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3571B5" w14:textId="07B8E920" w:rsidR="007260A3" w:rsidRPr="001107E0" w:rsidRDefault="00E86E48" w:rsidP="00E86E48">
      <w:pPr>
        <w:pStyle w:val="ListParagraph"/>
        <w:jc w:val="center"/>
        <w:rPr>
          <w:sz w:val="36"/>
          <w:szCs w:val="24"/>
        </w:rPr>
      </w:pPr>
      <w:r w:rsidRPr="001107E0">
        <w:rPr>
          <w:sz w:val="36"/>
          <w:szCs w:val="24"/>
        </w:rPr>
        <w:t xml:space="preserve">Computer Vision – Week </w:t>
      </w:r>
      <w:r w:rsidR="005107A4">
        <w:rPr>
          <w:sz w:val="36"/>
          <w:szCs w:val="24"/>
        </w:rPr>
        <w:t>4</w:t>
      </w:r>
      <w:bookmarkStart w:id="0" w:name="_GoBack"/>
      <w:bookmarkEnd w:id="0"/>
    </w:p>
    <w:p w14:paraId="0BB45B8E" w14:textId="31D8C328" w:rsidR="00871B72" w:rsidRPr="00E80705" w:rsidRDefault="00871B72" w:rsidP="00871B72">
      <w:pPr>
        <w:pStyle w:val="ListParagraph"/>
        <w:ind w:left="360"/>
        <w:rPr>
          <w:sz w:val="24"/>
          <w:szCs w:val="24"/>
        </w:rPr>
      </w:pPr>
      <w:r w:rsidRPr="00E80705">
        <w:rPr>
          <w:sz w:val="24"/>
          <w:szCs w:val="24"/>
        </w:rPr>
        <w:t xml:space="preserve">Anh Huy Bui </w:t>
      </w:r>
      <w:r w:rsidR="001D6FFD" w:rsidRPr="00E80705">
        <w:rPr>
          <w:sz w:val="24"/>
          <w:szCs w:val="24"/>
        </w:rPr>
        <w:t>–</w:t>
      </w:r>
      <w:r w:rsidRPr="00E80705">
        <w:rPr>
          <w:sz w:val="24"/>
          <w:szCs w:val="24"/>
        </w:rPr>
        <w:t xml:space="preserve"> 293257</w:t>
      </w:r>
    </w:p>
    <w:p w14:paraId="431F1545" w14:textId="63C3A541" w:rsidR="001D6FFD" w:rsidRPr="00E80705" w:rsidRDefault="001D6FFD" w:rsidP="00871B72">
      <w:pPr>
        <w:pStyle w:val="ListParagraph"/>
        <w:ind w:left="360"/>
        <w:rPr>
          <w:sz w:val="24"/>
          <w:szCs w:val="24"/>
        </w:rPr>
      </w:pPr>
    </w:p>
    <w:p w14:paraId="63A792A4" w14:textId="77777777" w:rsidR="001D6FFD" w:rsidRPr="00E80705" w:rsidRDefault="001D6FFD" w:rsidP="00871B72">
      <w:pPr>
        <w:pStyle w:val="ListParagraph"/>
        <w:ind w:left="360"/>
        <w:rPr>
          <w:sz w:val="28"/>
          <w:szCs w:val="24"/>
        </w:rPr>
      </w:pPr>
    </w:p>
    <w:p w14:paraId="4B7D37D5" w14:textId="717C3CFB" w:rsidR="002727A1" w:rsidRPr="002727A1" w:rsidRDefault="002727A1" w:rsidP="002727A1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  </w:t>
      </w:r>
    </w:p>
    <w:p w14:paraId="463C6CC2" w14:textId="4C6CD1DE" w:rsidR="002727A1" w:rsidRPr="002727A1" w:rsidRDefault="002727A1" w:rsidP="002727A1">
      <w:pPr>
        <w:pStyle w:val="ListParagraph"/>
        <w:numPr>
          <w:ilvl w:val="0"/>
          <w:numId w:val="12"/>
        </w:numPr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>Line 1: b = 2*m + 1</w:t>
      </w:r>
    </w:p>
    <w:p w14:paraId="05BC1648" w14:textId="6D9FD02C" w:rsidR="002727A1" w:rsidRDefault="002727A1" w:rsidP="002727A1">
      <w:pPr>
        <w:pStyle w:val="ListParagraph"/>
        <w:ind w:left="108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Line 2: b = -2*m + 5</w:t>
      </w:r>
    </w:p>
    <w:p w14:paraId="27020DBD" w14:textId="23664DD7" w:rsidR="00D3471C" w:rsidRPr="002727A1" w:rsidRDefault="00D3471C" w:rsidP="002727A1">
      <w:pPr>
        <w:pStyle w:val="ListParagraph"/>
        <w:ind w:left="1080"/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>Intersection: [m’ b</w:t>
      </w:r>
      <w:proofErr w:type="gramStart"/>
      <w:r>
        <w:rPr>
          <w:rFonts w:cstheme="minorHAnsi"/>
          <w:sz w:val="28"/>
          <w:szCs w:val="24"/>
        </w:rPr>
        <w:t>’]</w:t>
      </w:r>
      <w:r>
        <w:rPr>
          <w:rFonts w:cstheme="minorHAnsi"/>
          <w:sz w:val="28"/>
          <w:szCs w:val="24"/>
          <w:vertAlign w:val="superscript"/>
        </w:rPr>
        <w:t>T</w:t>
      </w:r>
      <w:proofErr w:type="gramEnd"/>
      <w:r>
        <w:rPr>
          <w:rFonts w:cstheme="minorHAnsi"/>
          <w:sz w:val="28"/>
          <w:szCs w:val="24"/>
        </w:rPr>
        <w:t xml:space="preserve"> = [1 3]</w:t>
      </w:r>
      <w:r>
        <w:rPr>
          <w:rFonts w:cstheme="minorHAnsi"/>
          <w:sz w:val="28"/>
          <w:szCs w:val="24"/>
          <w:vertAlign w:val="superscript"/>
        </w:rPr>
        <w:t>T</w:t>
      </w:r>
      <w:r>
        <w:rPr>
          <w:rFonts w:cstheme="minorHAnsi"/>
          <w:sz w:val="28"/>
          <w:szCs w:val="24"/>
        </w:rPr>
        <w:t xml:space="preserve"> </w:t>
      </w:r>
    </w:p>
    <w:p w14:paraId="2B3163DF" w14:textId="61E92075" w:rsidR="00611EDB" w:rsidRDefault="00D3471C" w:rsidP="00D3471C">
      <w:pPr>
        <w:pStyle w:val="ListParagraph"/>
        <w:rPr>
          <w:rFonts w:eastAsiaTheme="minorEastAsia"/>
          <w:sz w:val="28"/>
          <w:szCs w:val="24"/>
        </w:rPr>
      </w:pPr>
      <w:r w:rsidRPr="00D3471C">
        <w:rPr>
          <w:rFonts w:eastAsiaTheme="minorEastAsia"/>
          <w:noProof/>
          <w:sz w:val="28"/>
          <w:szCs w:val="24"/>
        </w:rPr>
        <w:drawing>
          <wp:inline distT="0" distB="0" distL="0" distR="0" wp14:anchorId="6AFF104E" wp14:editId="4CC8CE40">
            <wp:extent cx="5453206" cy="449248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97" cy="451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2615" w14:textId="77777777" w:rsidR="00611EDB" w:rsidRDefault="00611EDB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br w:type="page"/>
      </w:r>
    </w:p>
    <w:p w14:paraId="42A57E3F" w14:textId="77777777" w:rsidR="00407D60" w:rsidRDefault="00407D60" w:rsidP="00D3471C">
      <w:pPr>
        <w:pStyle w:val="ListParagraph"/>
        <w:rPr>
          <w:rFonts w:eastAsiaTheme="minorEastAsia"/>
          <w:sz w:val="28"/>
          <w:szCs w:val="24"/>
        </w:rPr>
      </w:pPr>
    </w:p>
    <w:p w14:paraId="6D30FAE4" w14:textId="0B15E2BC" w:rsidR="00D3471C" w:rsidRDefault="00D3471C" w:rsidP="00D3471C">
      <w:pPr>
        <w:pStyle w:val="ListParagraph"/>
        <w:rPr>
          <w:rFonts w:eastAsiaTheme="minorEastAsia"/>
          <w:sz w:val="28"/>
          <w:szCs w:val="24"/>
        </w:rPr>
      </w:pPr>
    </w:p>
    <w:p w14:paraId="2523E76B" w14:textId="3455CAE5" w:rsidR="00ED779D" w:rsidRPr="002727A1" w:rsidRDefault="00ED779D" w:rsidP="00ED779D">
      <w:pPr>
        <w:pStyle w:val="ListParagraph"/>
        <w:numPr>
          <w:ilvl w:val="0"/>
          <w:numId w:val="12"/>
        </w:numPr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>S</w:t>
      </w:r>
      <w:r w:rsidRPr="00ED779D">
        <w:rPr>
          <w:rFonts w:cstheme="minorHAnsi"/>
          <w:sz w:val="28"/>
          <w:szCs w:val="24"/>
        </w:rPr>
        <w:t>inusoid</w:t>
      </w:r>
      <w:r>
        <w:rPr>
          <w:rFonts w:cstheme="minorHAnsi"/>
          <w:sz w:val="28"/>
          <w:szCs w:val="24"/>
        </w:rPr>
        <w:t xml:space="preserve"> 1: ρ = (-</w:t>
      </w:r>
      <w:proofErr w:type="gramStart"/>
      <w:r>
        <w:rPr>
          <w:rFonts w:cstheme="minorHAnsi"/>
          <w:sz w:val="28"/>
          <w:szCs w:val="24"/>
        </w:rPr>
        <w:t>2)*</w:t>
      </w:r>
      <w:proofErr w:type="spellStart"/>
      <w:proofErr w:type="gramEnd"/>
      <w:r>
        <w:rPr>
          <w:rFonts w:cstheme="minorHAnsi"/>
          <w:sz w:val="28"/>
          <w:szCs w:val="24"/>
        </w:rPr>
        <w:t>cosθ</w:t>
      </w:r>
      <w:proofErr w:type="spellEnd"/>
      <w:r>
        <w:rPr>
          <w:rFonts w:cstheme="minorHAnsi"/>
          <w:sz w:val="28"/>
          <w:szCs w:val="24"/>
        </w:rPr>
        <w:t xml:space="preserve"> + </w:t>
      </w:r>
      <w:proofErr w:type="spellStart"/>
      <w:r>
        <w:rPr>
          <w:rFonts w:cstheme="minorHAnsi"/>
          <w:sz w:val="28"/>
          <w:szCs w:val="24"/>
        </w:rPr>
        <w:t>sinθ</w:t>
      </w:r>
      <w:proofErr w:type="spellEnd"/>
    </w:p>
    <w:p w14:paraId="6D71B249" w14:textId="07822537" w:rsidR="00ED779D" w:rsidRDefault="00ED779D" w:rsidP="00ED779D">
      <w:pPr>
        <w:pStyle w:val="ListParagraph"/>
        <w:ind w:left="108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Sinusoid 2: ρ = 2*</w:t>
      </w:r>
      <w:proofErr w:type="spellStart"/>
      <w:r>
        <w:rPr>
          <w:rFonts w:cstheme="minorHAnsi"/>
          <w:sz w:val="28"/>
          <w:szCs w:val="24"/>
        </w:rPr>
        <w:t>cosθ</w:t>
      </w:r>
      <w:proofErr w:type="spellEnd"/>
      <w:r>
        <w:rPr>
          <w:rFonts w:cstheme="minorHAnsi"/>
          <w:sz w:val="28"/>
          <w:szCs w:val="24"/>
        </w:rPr>
        <w:t xml:space="preserve"> + 5*</w:t>
      </w:r>
      <w:proofErr w:type="spellStart"/>
      <w:r>
        <w:rPr>
          <w:rFonts w:cstheme="minorHAnsi"/>
          <w:sz w:val="28"/>
          <w:szCs w:val="24"/>
        </w:rPr>
        <w:t>sinθ</w:t>
      </w:r>
      <w:proofErr w:type="spellEnd"/>
    </w:p>
    <w:p w14:paraId="5411020F" w14:textId="77777777" w:rsidR="00611EDB" w:rsidRDefault="00ED779D" w:rsidP="00611EDB">
      <w:pPr>
        <w:pStyle w:val="ListParagraph"/>
        <w:ind w:left="1080"/>
        <w:rPr>
          <w:rFonts w:cstheme="minorHAnsi"/>
          <w:sz w:val="28"/>
          <w:szCs w:val="24"/>
          <w:vertAlign w:val="superscript"/>
        </w:rPr>
      </w:pPr>
      <w:r>
        <w:rPr>
          <w:rFonts w:cstheme="minorHAnsi"/>
          <w:sz w:val="28"/>
          <w:szCs w:val="24"/>
        </w:rPr>
        <w:t xml:space="preserve">Intersection </w:t>
      </w:r>
      <w:r w:rsidR="00611EDB">
        <w:rPr>
          <w:rFonts w:cstheme="minorHAnsi"/>
          <w:sz w:val="28"/>
          <w:szCs w:val="24"/>
        </w:rPr>
        <w:t>[-π/4 -2.</w:t>
      </w:r>
      <w:proofErr w:type="gramStart"/>
      <w:r w:rsidR="00611EDB">
        <w:rPr>
          <w:rFonts w:cstheme="minorHAnsi"/>
          <w:sz w:val="28"/>
          <w:szCs w:val="24"/>
        </w:rPr>
        <w:t>12]</w:t>
      </w:r>
      <w:r w:rsidR="00611EDB">
        <w:rPr>
          <w:rFonts w:cstheme="minorHAnsi"/>
          <w:sz w:val="28"/>
          <w:szCs w:val="24"/>
          <w:vertAlign w:val="superscript"/>
        </w:rPr>
        <w:t>T</w:t>
      </w:r>
      <w:proofErr w:type="gramEnd"/>
    </w:p>
    <w:p w14:paraId="028F0F93" w14:textId="75EE5A74" w:rsidR="00611EDB" w:rsidRPr="00611EDB" w:rsidRDefault="00611EDB" w:rsidP="00611EDB">
      <w:pPr>
        <w:pStyle w:val="ListParagraph"/>
        <w:ind w:left="709"/>
        <w:jc w:val="center"/>
        <w:rPr>
          <w:rFonts w:cstheme="minorHAnsi"/>
          <w:sz w:val="28"/>
          <w:szCs w:val="24"/>
        </w:rPr>
      </w:pPr>
      <w:r w:rsidRPr="00611EDB">
        <w:rPr>
          <w:noProof/>
        </w:rPr>
        <w:drawing>
          <wp:inline distT="0" distB="0" distL="0" distR="0" wp14:anchorId="085794ED" wp14:editId="70423DD1">
            <wp:extent cx="5486400" cy="4314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0302" cy="43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B851" w14:textId="77777777" w:rsidR="00ED779D" w:rsidRDefault="00ED779D" w:rsidP="00ED779D">
      <w:pPr>
        <w:pStyle w:val="ListParagraph"/>
        <w:ind w:left="1080"/>
        <w:rPr>
          <w:rFonts w:cstheme="minorHAnsi"/>
          <w:sz w:val="28"/>
          <w:szCs w:val="24"/>
        </w:rPr>
      </w:pPr>
    </w:p>
    <w:p w14:paraId="61A7FAF8" w14:textId="53C8F414" w:rsidR="00D3471C" w:rsidRPr="00E80705" w:rsidRDefault="002B6DED" w:rsidP="00D3471C">
      <w:pPr>
        <w:pStyle w:val="ListParagraph"/>
        <w:numPr>
          <w:ilvl w:val="0"/>
          <w:numId w:val="12"/>
        </w:num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Polar Coordinates helps simplify the algorithms, provides an easier method to detect lines</w:t>
      </w:r>
    </w:p>
    <w:p w14:paraId="2771E600" w14:textId="77777777" w:rsidR="00407D60" w:rsidRPr="00E80705" w:rsidRDefault="00407D60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br w:type="page"/>
      </w:r>
    </w:p>
    <w:p w14:paraId="652E328C" w14:textId="15B49DA8" w:rsidR="00E86E48" w:rsidRPr="00E80705" w:rsidRDefault="002B6DED" w:rsidP="00450117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lastRenderedPageBreak/>
        <w:t xml:space="preserve"> </w:t>
      </w:r>
      <w:r w:rsidR="00A34FC1" w:rsidRPr="00E80705">
        <w:rPr>
          <w:rFonts w:eastAsiaTheme="minorEastAsia"/>
          <w:sz w:val="28"/>
          <w:szCs w:val="24"/>
        </w:rPr>
        <w:t xml:space="preserve"> </w:t>
      </w:r>
      <w:r w:rsidR="00450117" w:rsidRPr="00E80705">
        <w:rPr>
          <w:rFonts w:eastAsiaTheme="minorEastAsia"/>
          <w:sz w:val="28"/>
          <w:szCs w:val="24"/>
        </w:rPr>
        <w:t xml:space="preserve"> </w:t>
      </w:r>
      <w:r w:rsidR="001107E0">
        <w:rPr>
          <w:rFonts w:eastAsiaTheme="minorEastAsia"/>
          <w:sz w:val="28"/>
          <w:szCs w:val="24"/>
        </w:rPr>
        <w:t>Output</w:t>
      </w:r>
    </w:p>
    <w:p w14:paraId="0CBEC610" w14:textId="4AA1EF88" w:rsidR="002B6DED" w:rsidRDefault="002B6DED" w:rsidP="002B6DED">
      <w:pPr>
        <w:ind w:left="709"/>
        <w:jc w:val="center"/>
        <w:rPr>
          <w:rFonts w:eastAsiaTheme="minorEastAsia"/>
          <w:sz w:val="28"/>
          <w:szCs w:val="24"/>
        </w:rPr>
      </w:pPr>
      <w:r w:rsidRPr="002B6DED">
        <w:rPr>
          <w:rFonts w:eastAsiaTheme="minorEastAsia"/>
          <w:noProof/>
          <w:sz w:val="28"/>
          <w:szCs w:val="24"/>
        </w:rPr>
        <w:drawing>
          <wp:inline distT="0" distB="0" distL="0" distR="0" wp14:anchorId="65A94785" wp14:editId="7DECFA02">
            <wp:extent cx="5422547" cy="436526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5229" cy="43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1C7B" w14:textId="77777777" w:rsidR="002B6DED" w:rsidRDefault="002B6DED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br w:type="page"/>
      </w:r>
    </w:p>
    <w:p w14:paraId="5BC1C3A2" w14:textId="4CDBFA69" w:rsidR="00131CF7" w:rsidRPr="005F6993" w:rsidRDefault="00131CF7" w:rsidP="005F6993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</w:p>
    <w:p w14:paraId="358B0292" w14:textId="1E2CEB46" w:rsidR="00131CF7" w:rsidRDefault="005F6993" w:rsidP="0018409F">
      <w:pPr>
        <w:rPr>
          <w:rFonts w:eastAsiaTheme="minorEastAsia"/>
          <w:sz w:val="28"/>
          <w:szCs w:val="24"/>
        </w:rPr>
      </w:pPr>
      <w:r w:rsidRPr="005F6993">
        <w:rPr>
          <w:rFonts w:eastAsiaTheme="minorEastAsia"/>
          <w:noProof/>
          <w:sz w:val="28"/>
          <w:szCs w:val="24"/>
        </w:rPr>
        <w:drawing>
          <wp:inline distT="0" distB="0" distL="0" distR="0" wp14:anchorId="638BCA1C" wp14:editId="4B1FCDF4">
            <wp:extent cx="5943600" cy="2550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A9E8" w14:textId="0DDF6A31" w:rsidR="005F6993" w:rsidRDefault="005F6993" w:rsidP="0018409F">
      <w:pPr>
        <w:rPr>
          <w:rFonts w:eastAsiaTheme="minorEastAsia"/>
          <w:sz w:val="28"/>
          <w:szCs w:val="24"/>
        </w:rPr>
      </w:pPr>
      <w:r w:rsidRPr="005F6993">
        <w:rPr>
          <w:rFonts w:eastAsiaTheme="minorEastAsia"/>
          <w:noProof/>
          <w:sz w:val="28"/>
          <w:szCs w:val="24"/>
        </w:rPr>
        <w:drawing>
          <wp:inline distT="0" distB="0" distL="0" distR="0" wp14:anchorId="7C504801" wp14:editId="26A179B8">
            <wp:extent cx="5943600" cy="2510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5C26" w14:textId="65CD9823" w:rsidR="00631D08" w:rsidRDefault="00631D08" w:rsidP="00631D08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Evaluation: NCC in this case works better SSD. This is because 2 images have different brightness or in other words, range of pixel values of 2 images are different</w:t>
      </w:r>
      <w:r w:rsidR="00943015">
        <w:rPr>
          <w:rFonts w:eastAsiaTheme="minorEastAsia"/>
          <w:sz w:val="28"/>
          <w:szCs w:val="24"/>
        </w:rPr>
        <w:t>;</w:t>
      </w:r>
      <w:r>
        <w:rPr>
          <w:rFonts w:eastAsiaTheme="minorEastAsia"/>
          <w:sz w:val="28"/>
          <w:szCs w:val="24"/>
        </w:rPr>
        <w:t xml:space="preserve"> SSD directly compares differences between the sliding windows of 2 images</w:t>
      </w:r>
      <w:r w:rsidR="00943015">
        <w:rPr>
          <w:rFonts w:eastAsiaTheme="minorEastAsia"/>
          <w:sz w:val="28"/>
          <w:szCs w:val="24"/>
        </w:rPr>
        <w:t>, which results in less similar result</w:t>
      </w:r>
      <w:r>
        <w:rPr>
          <w:rFonts w:eastAsiaTheme="minorEastAsia"/>
          <w:sz w:val="28"/>
          <w:szCs w:val="24"/>
        </w:rPr>
        <w:t xml:space="preserve"> while NCC first normalizes the difference of 1 image with its own mean value to range of 0 to 1</w:t>
      </w:r>
      <w:r w:rsidR="00943015">
        <w:rPr>
          <w:rFonts w:eastAsiaTheme="minorEastAsia"/>
          <w:sz w:val="28"/>
          <w:szCs w:val="24"/>
        </w:rPr>
        <w:t xml:space="preserve"> then calculate the end-result</w:t>
      </w:r>
      <w:r>
        <w:rPr>
          <w:rFonts w:eastAsiaTheme="minorEastAsia"/>
          <w:sz w:val="28"/>
          <w:szCs w:val="24"/>
        </w:rPr>
        <w:t>.</w:t>
      </w:r>
    </w:p>
    <w:p w14:paraId="4EF99BF6" w14:textId="0EE67523" w:rsidR="00631D08" w:rsidRDefault="00631D08" w:rsidP="00631D08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Conclusion: NCC can perform well regardless of brightness difference of images.</w:t>
      </w:r>
      <w:r w:rsidR="00943015">
        <w:rPr>
          <w:rFonts w:eastAsiaTheme="minorEastAsia"/>
          <w:sz w:val="28"/>
          <w:szCs w:val="24"/>
        </w:rPr>
        <w:t xml:space="preserve"> SSD, in the other hand, is a simpler and lower-cost method.</w:t>
      </w:r>
      <w:r>
        <w:rPr>
          <w:rFonts w:eastAsiaTheme="minorEastAsia"/>
          <w:sz w:val="28"/>
          <w:szCs w:val="24"/>
        </w:rPr>
        <w:t xml:space="preserve"> </w:t>
      </w:r>
    </w:p>
    <w:p w14:paraId="18A25BFB" w14:textId="77777777" w:rsidR="00631D08" w:rsidRDefault="00631D08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br w:type="page"/>
      </w:r>
    </w:p>
    <w:p w14:paraId="5CBA2B29" w14:textId="77777777" w:rsidR="005F6993" w:rsidRPr="00631D08" w:rsidRDefault="005F6993" w:rsidP="00631D08">
      <w:pPr>
        <w:rPr>
          <w:rFonts w:eastAsiaTheme="minorEastAsia"/>
          <w:sz w:val="28"/>
          <w:szCs w:val="24"/>
        </w:rPr>
      </w:pPr>
    </w:p>
    <w:p w14:paraId="485206E5" w14:textId="70F2755E" w:rsidR="005F6993" w:rsidRDefault="005F6993" w:rsidP="005F6993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 xml:space="preserve"> </w:t>
      </w:r>
    </w:p>
    <w:p w14:paraId="208D7C74" w14:textId="754003CC" w:rsidR="001107E0" w:rsidRDefault="001107E0" w:rsidP="001107E0">
      <w:pPr>
        <w:pStyle w:val="ListParagraph"/>
        <w:numPr>
          <w:ilvl w:val="0"/>
          <w:numId w:val="14"/>
        </w:num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NNDR (5 correct matches) performs better NND (2 correct matches) because it takes both nearest and 2</w:t>
      </w:r>
      <w:r w:rsidRPr="001107E0">
        <w:rPr>
          <w:rFonts w:eastAsiaTheme="minorEastAsia"/>
          <w:sz w:val="28"/>
          <w:szCs w:val="24"/>
          <w:vertAlign w:val="superscript"/>
        </w:rPr>
        <w:t>nd</w:t>
      </w:r>
      <w:r>
        <w:rPr>
          <w:rFonts w:eastAsiaTheme="minorEastAsia"/>
          <w:sz w:val="28"/>
          <w:szCs w:val="24"/>
        </w:rPr>
        <w:t xml:space="preserve"> nearest neighbor into account. </w:t>
      </w:r>
    </w:p>
    <w:p w14:paraId="4B2A4FE9" w14:textId="3A10ECC4" w:rsidR="004E4795" w:rsidRPr="004E4795" w:rsidRDefault="004E4795" w:rsidP="004E4795">
      <w:pPr>
        <w:ind w:left="360"/>
        <w:rPr>
          <w:rFonts w:eastAsiaTheme="minorEastAsia"/>
          <w:sz w:val="28"/>
          <w:szCs w:val="24"/>
        </w:rPr>
      </w:pPr>
      <w:r w:rsidRPr="004E4795">
        <w:rPr>
          <w:rFonts w:eastAsiaTheme="minorEastAsia"/>
          <w:noProof/>
          <w:sz w:val="28"/>
          <w:szCs w:val="24"/>
        </w:rPr>
        <w:drawing>
          <wp:inline distT="0" distB="0" distL="0" distR="0" wp14:anchorId="3657F6D7" wp14:editId="5693BBB4">
            <wp:extent cx="5677231" cy="235944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527" cy="23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C320" w14:textId="1008B671" w:rsidR="005F6993" w:rsidRPr="005F6993" w:rsidRDefault="004E4795" w:rsidP="005F6993">
      <w:pPr>
        <w:ind w:left="360"/>
        <w:rPr>
          <w:rFonts w:eastAsiaTheme="minorEastAsia"/>
          <w:sz w:val="28"/>
          <w:szCs w:val="24"/>
        </w:rPr>
      </w:pPr>
      <w:r w:rsidRPr="004E4795">
        <w:rPr>
          <w:rFonts w:eastAsiaTheme="minorEastAsia"/>
          <w:noProof/>
          <w:sz w:val="28"/>
          <w:szCs w:val="24"/>
        </w:rPr>
        <w:drawing>
          <wp:inline distT="0" distB="0" distL="0" distR="0" wp14:anchorId="394BD056" wp14:editId="2505EDF1">
            <wp:extent cx="5701085" cy="241687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58" cy="2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FEA6" w14:textId="2380944D" w:rsidR="005F7B49" w:rsidRPr="001107E0" w:rsidRDefault="001107E0" w:rsidP="001107E0">
      <w:pPr>
        <w:pStyle w:val="ListParagraph"/>
        <w:numPr>
          <w:ilvl w:val="0"/>
          <w:numId w:val="14"/>
        </w:numPr>
        <w:rPr>
          <w:rFonts w:eastAsiaTheme="minorEastAsia"/>
          <w:sz w:val="28"/>
          <w:szCs w:val="24"/>
        </w:rPr>
      </w:pPr>
      <w:r w:rsidRPr="001107E0">
        <w:rPr>
          <w:rFonts w:eastAsiaTheme="minorEastAsia"/>
          <w:sz w:val="28"/>
          <w:szCs w:val="24"/>
        </w:rPr>
        <w:t>Harris Corner</w:t>
      </w:r>
      <w:r>
        <w:rPr>
          <w:rFonts w:eastAsiaTheme="minorEastAsia"/>
          <w:sz w:val="28"/>
          <w:szCs w:val="24"/>
        </w:rPr>
        <w:t xml:space="preserve"> detect significant changes in pixel intensity while SURF applies </w:t>
      </w:r>
      <w:r w:rsidRPr="001107E0">
        <w:rPr>
          <w:rFonts w:eastAsiaTheme="minorEastAsia"/>
          <w:sz w:val="28"/>
          <w:szCs w:val="24"/>
        </w:rPr>
        <w:t>Gaussian second derivative mask to an image at many scales</w:t>
      </w:r>
      <w:r>
        <w:rPr>
          <w:rFonts w:eastAsiaTheme="minorEastAsia"/>
          <w:sz w:val="28"/>
          <w:szCs w:val="24"/>
        </w:rPr>
        <w:t>. Therefore, Harris Corner works best only when the images are high contrast, or has objects with highly different colors, SUFT can work well in general with run time trade-off.</w:t>
      </w:r>
    </w:p>
    <w:sectPr w:rsidR="005F7B49" w:rsidRPr="001107E0" w:rsidSect="00E80705">
      <w:pgSz w:w="12240" w:h="15840"/>
      <w:pgMar w:top="99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A192A"/>
    <w:multiLevelType w:val="hybridMultilevel"/>
    <w:tmpl w:val="62E45660"/>
    <w:lvl w:ilvl="0" w:tplc="5EE26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F931AE"/>
    <w:multiLevelType w:val="hybridMultilevel"/>
    <w:tmpl w:val="55D89444"/>
    <w:lvl w:ilvl="0" w:tplc="86D41AF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F9C7B66"/>
    <w:multiLevelType w:val="hybridMultilevel"/>
    <w:tmpl w:val="40845546"/>
    <w:lvl w:ilvl="0" w:tplc="63C042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0A765B"/>
    <w:multiLevelType w:val="hybridMultilevel"/>
    <w:tmpl w:val="6BC864B2"/>
    <w:lvl w:ilvl="0" w:tplc="8F309C0E">
      <w:start w:val="1"/>
      <w:numFmt w:val="lowerLetter"/>
      <w:lvlText w:val="%1."/>
      <w:lvlJc w:val="left"/>
      <w:pPr>
        <w:ind w:left="1080" w:hanging="360"/>
      </w:pPr>
      <w:rPr>
        <w:rFonts w:eastAsia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65181D"/>
    <w:multiLevelType w:val="hybridMultilevel"/>
    <w:tmpl w:val="727A1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4A04FD"/>
    <w:multiLevelType w:val="hybridMultilevel"/>
    <w:tmpl w:val="8CEEEEE0"/>
    <w:lvl w:ilvl="0" w:tplc="B61A7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863BEE"/>
    <w:multiLevelType w:val="hybridMultilevel"/>
    <w:tmpl w:val="690A20AA"/>
    <w:lvl w:ilvl="0" w:tplc="92BA6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EF1646D"/>
    <w:multiLevelType w:val="hybridMultilevel"/>
    <w:tmpl w:val="CE788536"/>
    <w:lvl w:ilvl="0" w:tplc="84A67E82">
      <w:start w:val="1"/>
      <w:numFmt w:val="lowerLetter"/>
      <w:lvlText w:val="%1)"/>
      <w:lvlJc w:val="left"/>
      <w:pPr>
        <w:ind w:left="1080" w:hanging="360"/>
      </w:pPr>
      <w:rPr>
        <w:rFonts w:eastAsia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CA079B"/>
    <w:multiLevelType w:val="hybridMultilevel"/>
    <w:tmpl w:val="A69659DC"/>
    <w:lvl w:ilvl="0" w:tplc="4BCAF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502D55"/>
    <w:multiLevelType w:val="hybridMultilevel"/>
    <w:tmpl w:val="0B787DA4"/>
    <w:lvl w:ilvl="0" w:tplc="EF6CC51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844E3C"/>
    <w:multiLevelType w:val="hybridMultilevel"/>
    <w:tmpl w:val="D4D8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DC38A5"/>
    <w:multiLevelType w:val="hybridMultilevel"/>
    <w:tmpl w:val="2A520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33F94"/>
    <w:multiLevelType w:val="hybridMultilevel"/>
    <w:tmpl w:val="DF624066"/>
    <w:lvl w:ilvl="0" w:tplc="9A0EB95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67C4D3A"/>
    <w:multiLevelType w:val="hybridMultilevel"/>
    <w:tmpl w:val="80441A84"/>
    <w:lvl w:ilvl="0" w:tplc="5B227F06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8"/>
  </w:num>
  <w:num w:numId="5">
    <w:abstractNumId w:val="12"/>
  </w:num>
  <w:num w:numId="6">
    <w:abstractNumId w:val="5"/>
  </w:num>
  <w:num w:numId="7">
    <w:abstractNumId w:val="4"/>
  </w:num>
  <w:num w:numId="8">
    <w:abstractNumId w:val="13"/>
  </w:num>
  <w:num w:numId="9">
    <w:abstractNumId w:val="1"/>
  </w:num>
  <w:num w:numId="10">
    <w:abstractNumId w:val="2"/>
  </w:num>
  <w:num w:numId="11">
    <w:abstractNumId w:val="3"/>
  </w:num>
  <w:num w:numId="12">
    <w:abstractNumId w:val="7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210"/>
    <w:rsid w:val="000C56E8"/>
    <w:rsid w:val="001107E0"/>
    <w:rsid w:val="00124FAE"/>
    <w:rsid w:val="00131CF7"/>
    <w:rsid w:val="001337B7"/>
    <w:rsid w:val="00134414"/>
    <w:rsid w:val="0018409F"/>
    <w:rsid w:val="001B2893"/>
    <w:rsid w:val="001D6FFD"/>
    <w:rsid w:val="00214416"/>
    <w:rsid w:val="00250471"/>
    <w:rsid w:val="002727A1"/>
    <w:rsid w:val="002B6DED"/>
    <w:rsid w:val="002E5691"/>
    <w:rsid w:val="00391C40"/>
    <w:rsid w:val="00407D60"/>
    <w:rsid w:val="00450117"/>
    <w:rsid w:val="00481C05"/>
    <w:rsid w:val="004E4795"/>
    <w:rsid w:val="004F6DBB"/>
    <w:rsid w:val="005107A4"/>
    <w:rsid w:val="005D7CE0"/>
    <w:rsid w:val="005F6993"/>
    <w:rsid w:val="005F7B49"/>
    <w:rsid w:val="00611EDB"/>
    <w:rsid w:val="00631D08"/>
    <w:rsid w:val="006640FA"/>
    <w:rsid w:val="00670566"/>
    <w:rsid w:val="007260A3"/>
    <w:rsid w:val="00763D59"/>
    <w:rsid w:val="007B543C"/>
    <w:rsid w:val="0086688A"/>
    <w:rsid w:val="00871B72"/>
    <w:rsid w:val="008765D1"/>
    <w:rsid w:val="00913280"/>
    <w:rsid w:val="00943015"/>
    <w:rsid w:val="009617B0"/>
    <w:rsid w:val="009727CE"/>
    <w:rsid w:val="00A25CEB"/>
    <w:rsid w:val="00A34FC1"/>
    <w:rsid w:val="00A61626"/>
    <w:rsid w:val="00AB4DF2"/>
    <w:rsid w:val="00B6585A"/>
    <w:rsid w:val="00BA6BFC"/>
    <w:rsid w:val="00D155CE"/>
    <w:rsid w:val="00D3471C"/>
    <w:rsid w:val="00DF1210"/>
    <w:rsid w:val="00E37BEB"/>
    <w:rsid w:val="00E4273E"/>
    <w:rsid w:val="00E80705"/>
    <w:rsid w:val="00E86E48"/>
    <w:rsid w:val="00ED779D"/>
    <w:rsid w:val="00EE4451"/>
    <w:rsid w:val="00F35C11"/>
    <w:rsid w:val="00F47672"/>
    <w:rsid w:val="00F9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E831"/>
  <w15:chartTrackingRefBased/>
  <w15:docId w15:val="{69E9C438-E17D-45D6-9DF3-C8F1F3123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2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1210"/>
    <w:rPr>
      <w:color w:val="808080"/>
    </w:rPr>
  </w:style>
  <w:style w:type="character" w:customStyle="1" w:styleId="fontstyle01">
    <w:name w:val="fontstyle01"/>
    <w:basedOn w:val="DefaultParagraphFont"/>
    <w:rsid w:val="00F47672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34FC1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BB9FF-E253-4E83-882A-B0E2BB578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5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Anh Huy</dc:creator>
  <cp:keywords/>
  <dc:description/>
  <cp:lastModifiedBy>Bui Anh Huy</cp:lastModifiedBy>
  <cp:revision>21</cp:revision>
  <cp:lastPrinted>2021-01-29T07:07:00Z</cp:lastPrinted>
  <dcterms:created xsi:type="dcterms:W3CDTF">2021-01-20T08:30:00Z</dcterms:created>
  <dcterms:modified xsi:type="dcterms:W3CDTF">2021-02-05T03:59:00Z</dcterms:modified>
</cp:coreProperties>
</file>