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722F7" w14:textId="1E915061" w:rsidR="00405A29" w:rsidRPr="00766448" w:rsidRDefault="00405A29" w:rsidP="002D5F64">
      <w:pPr>
        <w:pStyle w:val="Heading1"/>
        <w:spacing w:line="360" w:lineRule="auto"/>
        <w:jc w:val="center"/>
        <w:rPr>
          <w:lang w:val="vi-VN"/>
        </w:rPr>
      </w:pPr>
      <w:r w:rsidRPr="00766448">
        <w:rPr>
          <w:lang w:val="vi-VN"/>
        </w:rPr>
        <w:t>Technology and Innovation Analysis</w:t>
      </w:r>
    </w:p>
    <w:p w14:paraId="0B40DFE8" w14:textId="0239FD9B" w:rsidR="00405A29" w:rsidRPr="00766448" w:rsidRDefault="00405A29" w:rsidP="002D5F64">
      <w:pPr>
        <w:pStyle w:val="Heading1"/>
        <w:spacing w:line="360" w:lineRule="auto"/>
        <w:rPr>
          <w:rStyle w:val="Strong"/>
          <w:b w:val="0"/>
          <w:bCs w:val="0"/>
        </w:rPr>
      </w:pPr>
      <w:r w:rsidRPr="00766448">
        <w:rPr>
          <w:rStyle w:val="Strong"/>
          <w:b w:val="0"/>
          <w:bCs w:val="0"/>
        </w:rPr>
        <w:t>Overview:</w:t>
      </w:r>
    </w:p>
    <w:p w14:paraId="4C26B71F" w14:textId="0A77F4B7" w:rsidR="00EC34F7" w:rsidRPr="00EC34F7" w:rsidRDefault="00EC0ACC" w:rsidP="002D5F64">
      <w:pPr>
        <w:spacing w:line="360" w:lineRule="auto"/>
        <w:rPr>
          <w:rFonts w:ascii="Times New Roman" w:hAnsi="Times New Roman" w:cs="Times New Roman"/>
        </w:rPr>
      </w:pPr>
      <w:r w:rsidRPr="00766448">
        <w:rPr>
          <w:rFonts w:ascii="Times New Roman" w:hAnsi="Times New Roman" w:cs="Times New Roman"/>
        </w:rPr>
        <w:t xml:space="preserve">The Mount Alexander Sustainability Group (MASG) website serves primarily as an </w:t>
      </w:r>
      <w:r w:rsidRPr="00766448">
        <w:rPr>
          <w:rStyle w:val="Strong"/>
          <w:rFonts w:ascii="Times New Roman" w:hAnsi="Times New Roman" w:cs="Times New Roman"/>
        </w:rPr>
        <w:t>informational platform</w:t>
      </w:r>
      <w:r w:rsidRPr="00766448">
        <w:rPr>
          <w:rFonts w:ascii="Times New Roman" w:hAnsi="Times New Roman" w:cs="Times New Roman"/>
        </w:rPr>
        <w:t xml:space="preserve"> that communicates the organisation’s mission, projects, and opportunities for community involvement.</w:t>
      </w:r>
    </w:p>
    <w:p w14:paraId="480166B6" w14:textId="24D2CE88" w:rsidR="00EC0ACC" w:rsidRPr="00B1534F" w:rsidRDefault="00EC0ACC" w:rsidP="002D5F6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1534F">
        <w:rPr>
          <w:rStyle w:val="Strong"/>
          <w:rFonts w:ascii="Times New Roman" w:hAnsi="Times New Roman" w:cs="Times New Roman"/>
        </w:rPr>
        <w:t>Clear structure:</w:t>
      </w:r>
      <w:r w:rsidRPr="00B1534F">
        <w:rPr>
          <w:rFonts w:ascii="Times New Roman" w:hAnsi="Times New Roman" w:cs="Times New Roman"/>
        </w:rPr>
        <w:t xml:space="preserve"> The homepage and main sections clearly outline sustainability goals</w:t>
      </w:r>
      <w:r w:rsidR="00B1534F" w:rsidRPr="00B1534F">
        <w:rPr>
          <w:rFonts w:ascii="Times New Roman" w:hAnsi="Times New Roman" w:cs="Times New Roman"/>
        </w:rPr>
        <w:t xml:space="preserve"> (</w:t>
      </w:r>
      <w:r w:rsidR="00B1534F" w:rsidRPr="00B1534F">
        <w:rPr>
          <w:rFonts w:ascii="Times New Roman" w:hAnsi="Times New Roman" w:cs="Times New Roman"/>
        </w:rPr>
        <w:t>aim</w:t>
      </w:r>
      <w:r w:rsidR="00B1534F" w:rsidRPr="00B1534F">
        <w:rPr>
          <w:rFonts w:ascii="Times New Roman" w:hAnsi="Times New Roman" w:cs="Times New Roman"/>
        </w:rPr>
        <w:t>ing</w:t>
      </w:r>
      <w:r w:rsidR="00B1534F" w:rsidRPr="00B1534F">
        <w:rPr>
          <w:rFonts w:ascii="Times New Roman" w:hAnsi="Times New Roman" w:cs="Times New Roman"/>
        </w:rPr>
        <w:t xml:space="preserve"> to achieve </w:t>
      </w:r>
      <w:r w:rsidR="00B1534F" w:rsidRPr="00B1534F">
        <w:rPr>
          <w:rStyle w:val="Strong"/>
          <w:rFonts w:ascii="Times New Roman" w:hAnsi="Times New Roman" w:cs="Times New Roman"/>
          <w:b w:val="0"/>
          <w:bCs w:val="0"/>
        </w:rPr>
        <w:t>net zero emissions by 2030</w:t>
      </w:r>
      <w:r w:rsidR="00B1534F" w:rsidRPr="00B1534F">
        <w:rPr>
          <w:rFonts w:ascii="Times New Roman" w:hAnsi="Times New Roman" w:cs="Times New Roman"/>
        </w:rPr>
        <w:t>)</w:t>
      </w:r>
      <w:r w:rsidRPr="00B1534F">
        <w:rPr>
          <w:rFonts w:ascii="Times New Roman" w:hAnsi="Times New Roman" w:cs="Times New Roman"/>
        </w:rPr>
        <w:t xml:space="preserve"> and key focus areas, making it easy for users to understand MASG’s objectives. </w:t>
      </w:r>
    </w:p>
    <w:p w14:paraId="27150A09" w14:textId="0733E75E" w:rsidR="00A4773E" w:rsidRPr="00766448" w:rsidRDefault="007B0958" w:rsidP="002D5F6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3FC029" wp14:editId="195101F4">
            <wp:extent cx="5731510" cy="3227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1F91" w14:textId="15D25FD4" w:rsidR="00EC0ACC" w:rsidRPr="00B1534F" w:rsidRDefault="00EC0ACC" w:rsidP="002D5F6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1534F">
        <w:rPr>
          <w:rStyle w:val="Strong"/>
          <w:rFonts w:ascii="Times New Roman" w:hAnsi="Times New Roman" w:cs="Times New Roman"/>
        </w:rPr>
        <w:t>Organised content:</w:t>
      </w:r>
      <w:r w:rsidRPr="00B1534F">
        <w:rPr>
          <w:rFonts w:ascii="Times New Roman" w:hAnsi="Times New Roman" w:cs="Times New Roman"/>
        </w:rPr>
        <w:t xml:space="preserve"> Information is categorised by topics like waste reduction, renewable energy, and community projects. </w:t>
      </w:r>
    </w:p>
    <w:p w14:paraId="388D0687" w14:textId="105564B1" w:rsidR="00A4773E" w:rsidRPr="00766448" w:rsidRDefault="007B0958" w:rsidP="002D5F6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049A11" wp14:editId="43EFD9BE">
            <wp:extent cx="5731510" cy="3227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FA82" w14:textId="4C952579" w:rsidR="00EC0ACC" w:rsidRPr="00B1534F" w:rsidRDefault="00EC0ACC" w:rsidP="002D5F6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1534F">
        <w:rPr>
          <w:rStyle w:val="Strong"/>
          <w:rFonts w:ascii="Times New Roman" w:hAnsi="Times New Roman" w:cs="Times New Roman"/>
        </w:rPr>
        <w:t>Educational resources:</w:t>
      </w:r>
      <w:r w:rsidRPr="00B1534F">
        <w:rPr>
          <w:rFonts w:ascii="Times New Roman" w:hAnsi="Times New Roman" w:cs="Times New Roman"/>
        </w:rPr>
        <w:t xml:space="preserve"> Guides on energy efficiency and sustainable practices are available, supporting community education and awareness. </w:t>
      </w:r>
    </w:p>
    <w:p w14:paraId="10CB721F" w14:textId="1D9AFF1F" w:rsidR="00A4773E" w:rsidRPr="00766448" w:rsidRDefault="007B0958" w:rsidP="002D5F6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3A0D6B" wp14:editId="5D1BBE38">
            <wp:extent cx="5731510" cy="3227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E99D" w14:textId="77777777" w:rsidR="00A4773E" w:rsidRPr="00766448" w:rsidRDefault="00A4773E" w:rsidP="002D5F64">
      <w:pPr>
        <w:spacing w:line="360" w:lineRule="auto"/>
        <w:rPr>
          <w:rFonts w:ascii="Times New Roman" w:hAnsi="Times New Roman" w:cs="Times New Roman"/>
        </w:rPr>
      </w:pPr>
    </w:p>
    <w:p w14:paraId="379F8BC0" w14:textId="69106C62" w:rsidR="00A4773E" w:rsidRPr="00B1534F" w:rsidRDefault="00EC0ACC" w:rsidP="002D5F6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1534F">
        <w:rPr>
          <w:rStyle w:val="Strong"/>
          <w:rFonts w:ascii="Times New Roman" w:hAnsi="Times New Roman" w:cs="Times New Roman"/>
        </w:rPr>
        <w:t>Community focus:</w:t>
      </w:r>
      <w:r w:rsidRPr="00B1534F">
        <w:rPr>
          <w:rFonts w:ascii="Times New Roman" w:hAnsi="Times New Roman" w:cs="Times New Roman"/>
        </w:rPr>
        <w:t xml:space="preserve"> Calls-to-action like volunteering, membership, and donations are included, encouraging basic engagement. </w:t>
      </w:r>
    </w:p>
    <w:p w14:paraId="249F81F2" w14:textId="55F56848" w:rsidR="00A4773E" w:rsidRPr="00766448" w:rsidRDefault="007B0958" w:rsidP="002D5F6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AE6939" wp14:editId="6519F814">
            <wp:extent cx="5731510" cy="3227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2F21" w14:textId="77777777" w:rsidR="00B1534F" w:rsidRDefault="00B1534F" w:rsidP="002D5F64">
      <w:pPr>
        <w:spacing w:line="360" w:lineRule="auto"/>
        <w:rPr>
          <w:rFonts w:ascii="Times New Roman" w:hAnsi="Times New Roman" w:cs="Times New Roman"/>
        </w:rPr>
      </w:pPr>
    </w:p>
    <w:p w14:paraId="3035F138" w14:textId="5E5855BB" w:rsidR="00B35CD6" w:rsidRPr="00A04BDB" w:rsidRDefault="00B1534F" w:rsidP="002D5F6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can be seen from the graphs, t</w:t>
      </w:r>
      <w:r w:rsidRPr="00766448">
        <w:rPr>
          <w:rFonts w:ascii="Times New Roman" w:hAnsi="Times New Roman" w:cs="Times New Roman"/>
        </w:rPr>
        <w:t>he website relies heavily on text with minimal visual appeal</w:t>
      </w:r>
      <w:r>
        <w:rPr>
          <w:rFonts w:ascii="Times New Roman" w:hAnsi="Times New Roman" w:cs="Times New Roman"/>
        </w:rPr>
        <w:t xml:space="preserve"> (</w:t>
      </w:r>
      <w:r w:rsidRPr="00B1534F">
        <w:rPr>
          <w:rFonts w:ascii="Times New Roman" w:hAnsi="Times New Roman" w:cs="Times New Roman"/>
          <w:b/>
          <w:bCs/>
        </w:rPr>
        <w:t>outdated design</w:t>
      </w:r>
      <w:r>
        <w:rPr>
          <w:rFonts w:ascii="Times New Roman" w:hAnsi="Times New Roman" w:cs="Times New Roman"/>
        </w:rPr>
        <w:t>). Therefore, u</w:t>
      </w:r>
      <w:r w:rsidR="00EC0ACC" w:rsidRPr="00766448">
        <w:rPr>
          <w:rFonts w:ascii="Times New Roman" w:hAnsi="Times New Roman" w:cs="Times New Roman"/>
        </w:rPr>
        <w:t>sers are mostly reading static content; there’s little interactivity to engage them</w:t>
      </w:r>
      <w:r w:rsidR="003D3A1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EC34F7">
        <w:rPr>
          <w:rFonts w:ascii="Times New Roman" w:hAnsi="Times New Roman" w:cs="Times New Roman"/>
        </w:rPr>
        <w:t xml:space="preserve">such as Volunteer in “Support Us” which is in the bottom of the page rather than have a specific position in top homepage </w:t>
      </w:r>
      <w:r>
        <w:rPr>
          <w:rFonts w:ascii="Times New Roman" w:hAnsi="Times New Roman" w:cs="Times New Roman"/>
        </w:rPr>
        <w:t>(</w:t>
      </w:r>
      <w:r w:rsidRPr="00766448">
        <w:rPr>
          <w:rStyle w:val="Strong"/>
          <w:rFonts w:ascii="Times New Roman" w:hAnsi="Times New Roman" w:cs="Times New Roman"/>
        </w:rPr>
        <w:t>Passive UX</w:t>
      </w:r>
      <w:r>
        <w:rPr>
          <w:rStyle w:val="Strong"/>
          <w:rFonts w:ascii="Times New Roman" w:hAnsi="Times New Roman" w:cs="Times New Roman"/>
        </w:rPr>
        <w:t>)</w:t>
      </w:r>
      <w:r w:rsidRPr="007664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</w:t>
      </w:r>
      <w:r w:rsidR="00EC0ACC" w:rsidRPr="00766448">
        <w:rPr>
          <w:rFonts w:ascii="Times New Roman" w:hAnsi="Times New Roman" w:cs="Times New Roman"/>
        </w:rPr>
        <w:t>reduce</w:t>
      </w:r>
      <w:r>
        <w:rPr>
          <w:rFonts w:ascii="Times New Roman" w:hAnsi="Times New Roman" w:cs="Times New Roman"/>
        </w:rPr>
        <w:t>s</w:t>
      </w:r>
      <w:r w:rsidR="00EC0ACC" w:rsidRPr="00766448">
        <w:rPr>
          <w:rFonts w:ascii="Times New Roman" w:hAnsi="Times New Roman" w:cs="Times New Roman"/>
        </w:rPr>
        <w:t xml:space="preserve"> retention, especially for younger, digitally-savvy users. </w:t>
      </w:r>
      <w:r w:rsidR="00EC34F7">
        <w:rPr>
          <w:rFonts w:ascii="Times New Roman" w:hAnsi="Times New Roman" w:cs="Times New Roman"/>
        </w:rPr>
        <w:t>In addition, t</w:t>
      </w:r>
      <w:r w:rsidR="00EC0ACC" w:rsidRPr="00766448">
        <w:rPr>
          <w:rFonts w:ascii="Times New Roman" w:hAnsi="Times New Roman" w:cs="Times New Roman"/>
        </w:rPr>
        <w:t>here are no advanced digital tools such as data dashboards, interactive maps, or sustainability metrics</w:t>
      </w:r>
      <w:r w:rsidR="00EC34F7">
        <w:rPr>
          <w:rFonts w:ascii="Times New Roman" w:hAnsi="Times New Roman" w:cs="Times New Roman"/>
        </w:rPr>
        <w:t xml:space="preserve"> so t</w:t>
      </w:r>
      <w:r w:rsidR="00EC0ACC" w:rsidRPr="00766448">
        <w:rPr>
          <w:rFonts w:ascii="Times New Roman" w:hAnsi="Times New Roman" w:cs="Times New Roman"/>
        </w:rPr>
        <w:t>he</w:t>
      </w:r>
      <w:r w:rsidR="00EC34F7">
        <w:rPr>
          <w:rFonts w:ascii="Times New Roman" w:hAnsi="Times New Roman" w:cs="Times New Roman"/>
        </w:rPr>
        <w:t xml:space="preserve"> present</w:t>
      </w:r>
      <w:r w:rsidR="00EC0ACC" w:rsidRPr="00766448">
        <w:rPr>
          <w:rFonts w:ascii="Times New Roman" w:hAnsi="Times New Roman" w:cs="Times New Roman"/>
        </w:rPr>
        <w:t xml:space="preserve"> visualisation makes it harder to communicate MASG’s impact effectively</w:t>
      </w:r>
      <w:r w:rsidR="00EC34F7">
        <w:rPr>
          <w:rFonts w:ascii="Times New Roman" w:hAnsi="Times New Roman" w:cs="Times New Roman"/>
        </w:rPr>
        <w:t xml:space="preserve"> </w:t>
      </w:r>
      <w:r w:rsidR="00EC34F7">
        <w:rPr>
          <w:rFonts w:ascii="Times New Roman" w:hAnsi="Times New Roman" w:cs="Times New Roman"/>
        </w:rPr>
        <w:t>(</w:t>
      </w:r>
      <w:r w:rsidR="00EC34F7" w:rsidRPr="00766448">
        <w:rPr>
          <w:rStyle w:val="Strong"/>
          <w:rFonts w:ascii="Times New Roman" w:hAnsi="Times New Roman" w:cs="Times New Roman"/>
        </w:rPr>
        <w:t>Limited technology integration</w:t>
      </w:r>
      <w:r w:rsidR="00EC34F7">
        <w:rPr>
          <w:rStyle w:val="Strong"/>
          <w:rFonts w:ascii="Times New Roman" w:hAnsi="Times New Roman" w:cs="Times New Roman"/>
        </w:rPr>
        <w:t>)</w:t>
      </w:r>
      <w:r w:rsidR="00135F56">
        <w:rPr>
          <w:rFonts w:ascii="Times New Roman" w:hAnsi="Times New Roman" w:cs="Times New Roman"/>
        </w:rPr>
        <w:t xml:space="preserve"> and </w:t>
      </w:r>
      <w:r w:rsidR="00135F56" w:rsidRPr="00135F56">
        <w:rPr>
          <w:rStyle w:val="Strong"/>
          <w:rFonts w:ascii="Times New Roman" w:hAnsi="Times New Roman" w:cs="Times New Roman"/>
          <w:b w:val="0"/>
          <w:bCs w:val="0"/>
        </w:rPr>
        <w:t>some</w:t>
      </w:r>
      <w:r w:rsidR="00135F56">
        <w:rPr>
          <w:rStyle w:val="Strong"/>
          <w:rFonts w:ascii="Times New Roman" w:hAnsi="Times New Roman" w:cs="Times New Roman"/>
        </w:rPr>
        <w:t xml:space="preserve"> </w:t>
      </w:r>
      <w:r w:rsidR="00135F56">
        <w:rPr>
          <w:rFonts w:ascii="Times New Roman" w:hAnsi="Times New Roman" w:cs="Times New Roman"/>
        </w:rPr>
        <w:t>s</w:t>
      </w:r>
      <w:r w:rsidR="00EC0ACC" w:rsidRPr="00766448">
        <w:rPr>
          <w:rFonts w:ascii="Times New Roman" w:hAnsi="Times New Roman" w:cs="Times New Roman"/>
        </w:rPr>
        <w:t>ocial media links exist but are not well integrated</w:t>
      </w:r>
      <w:r w:rsidR="00135F56">
        <w:rPr>
          <w:rFonts w:ascii="Times New Roman" w:hAnsi="Times New Roman" w:cs="Times New Roman"/>
        </w:rPr>
        <w:t xml:space="preserve"> and attractive for audience</w:t>
      </w:r>
      <w:r w:rsidR="00EC0ACC" w:rsidRPr="00766448">
        <w:rPr>
          <w:rFonts w:ascii="Times New Roman" w:hAnsi="Times New Roman" w:cs="Times New Roman"/>
        </w:rPr>
        <w:t>, limiting opportunities for multi-channel interaction</w:t>
      </w:r>
      <w:r w:rsidR="00135F56">
        <w:rPr>
          <w:rFonts w:ascii="Times New Roman" w:hAnsi="Times New Roman" w:cs="Times New Roman"/>
        </w:rPr>
        <w:t xml:space="preserve"> such as blog or direct discussion form in the home page</w:t>
      </w:r>
      <w:r w:rsidR="00EC0ACC" w:rsidRPr="00766448">
        <w:rPr>
          <w:rFonts w:ascii="Times New Roman" w:hAnsi="Times New Roman" w:cs="Times New Roman"/>
        </w:rPr>
        <w:t xml:space="preserve">. </w:t>
      </w:r>
    </w:p>
    <w:p w14:paraId="714C6566" w14:textId="2AC6BFAD" w:rsidR="00766448" w:rsidRPr="00766448" w:rsidRDefault="00766448" w:rsidP="002D5F64">
      <w:pPr>
        <w:pStyle w:val="Heading1"/>
        <w:spacing w:line="360" w:lineRule="auto"/>
        <w:rPr>
          <w:rFonts w:eastAsia="Times New Roman"/>
          <w:bdr w:val="none" w:sz="0" w:space="0" w:color="auto" w:frame="1"/>
          <w:shd w:val="clear" w:color="auto" w:fill="606060"/>
          <w:lang w:eastAsia="en-GB"/>
        </w:rPr>
      </w:pPr>
      <w:r w:rsidRPr="00766448">
        <w:rPr>
          <w:rFonts w:eastAsia="Times New Roman"/>
          <w:shd w:val="clear" w:color="auto" w:fill="FFFFFF"/>
          <w:lang w:val="en-GB" w:eastAsia="en-GB"/>
        </w:rPr>
        <w:t>Benchmarking Analysis</w:t>
      </w:r>
    </w:p>
    <w:p w14:paraId="48249E7B" w14:textId="3EA9B73E" w:rsidR="00766448" w:rsidRPr="00135F56" w:rsidRDefault="00766448" w:rsidP="002D5F64">
      <w:pPr>
        <w:spacing w:line="360" w:lineRule="auto"/>
        <w:rPr>
          <w:rFonts w:ascii="Times New Roman" w:hAnsi="Times New Roman" w:cs="Times New Roman"/>
        </w:rPr>
      </w:pPr>
      <w:r w:rsidRPr="00766448">
        <w:rPr>
          <w:rFonts w:ascii="Times New Roman" w:eastAsia="Times New Roman" w:hAnsi="Times New Roman" w:cs="Times New Roman"/>
          <w:color w:val="000000"/>
          <w:shd w:val="clear" w:color="auto" w:fill="FFFFFF"/>
          <w:lang w:val="en-GB" w:eastAsia="en-GB"/>
        </w:rPr>
        <w:t>A benchmarking analysis was conducted by comparing MASG with several sustainability organisations</w:t>
      </w:r>
      <w:r w:rsidRPr="00766448">
        <w:rPr>
          <w:rFonts w:ascii="Times New Roman" w:eastAsia="Times New Roman" w:hAnsi="Times New Roman" w:cs="Times New Roman"/>
          <w:color w:val="000000"/>
          <w:shd w:val="clear" w:color="auto" w:fill="FFFFFF"/>
          <w:lang w:val="en-GB" w:eastAsia="en-GB"/>
        </w:rPr>
        <w:t xml:space="preserve"> such as </w:t>
      </w:r>
      <w:r w:rsidRPr="00A04BDB">
        <w:rPr>
          <w:rFonts w:ascii="Times New Roman" w:eastAsia="Times New Roman" w:hAnsi="Times New Roman" w:cs="Times New Roman"/>
          <w:color w:val="000000"/>
          <w:shd w:val="clear" w:color="auto" w:fill="FFFFFF"/>
          <w:lang w:val="en-GB" w:eastAsia="en-GB"/>
        </w:rPr>
        <w:t>Geelong Sustainabilit</w:t>
      </w:r>
      <w:r w:rsidRPr="00A04BDB">
        <w:rPr>
          <w:rFonts w:ascii="Times New Roman" w:eastAsia="Times New Roman" w:hAnsi="Times New Roman" w:cs="Times New Roman"/>
          <w:color w:val="000000"/>
          <w:shd w:val="clear" w:color="auto" w:fill="FFFFFF"/>
          <w:lang w:val="en-GB" w:eastAsia="en-GB"/>
        </w:rPr>
        <w:t xml:space="preserve">y, </w:t>
      </w:r>
      <w:proofErr w:type="spellStart"/>
      <w:r w:rsidRPr="00A04BDB">
        <w:rPr>
          <w:rStyle w:val="normaltextrun"/>
          <w:rFonts w:ascii="Times New Roman" w:hAnsi="Times New Roman" w:cs="Times New Roman"/>
          <w:lang w:val="en-GB"/>
        </w:rPr>
        <w:t>Yarra</w:t>
      </w:r>
      <w:proofErr w:type="spellEnd"/>
      <w:r w:rsidRPr="00A04BDB">
        <w:rPr>
          <w:rStyle w:val="normaltextrun"/>
          <w:rFonts w:ascii="Times New Roman" w:hAnsi="Times New Roman" w:cs="Times New Roman"/>
          <w:lang w:val="en-GB"/>
        </w:rPr>
        <w:t> Energy Foundation</w:t>
      </w:r>
      <w:r w:rsidRPr="00A04BDB">
        <w:rPr>
          <w:rStyle w:val="normaltextrun"/>
          <w:rFonts w:ascii="Times New Roman" w:hAnsi="Times New Roman" w:cs="Times New Roman"/>
          <w:lang w:val="en-GB"/>
        </w:rPr>
        <w:t xml:space="preserve">, </w:t>
      </w:r>
      <w:r w:rsidRPr="00A04BDB">
        <w:rPr>
          <w:rFonts w:ascii="Times New Roman" w:eastAsia="Times New Roman" w:hAnsi="Times New Roman" w:cs="Times New Roman"/>
          <w:color w:val="000000"/>
          <w:shd w:val="clear" w:color="auto" w:fill="FFFFFF"/>
          <w:lang w:val="en-GB" w:eastAsia="en-GB"/>
        </w:rPr>
        <w:t>Community Power Agenc</w:t>
      </w:r>
      <w:r w:rsidRPr="00A04BDB">
        <w:rPr>
          <w:rFonts w:ascii="Times New Roman" w:eastAsia="Times New Roman" w:hAnsi="Times New Roman" w:cs="Times New Roman"/>
          <w:color w:val="000000"/>
          <w:shd w:val="clear" w:color="auto" w:fill="FFFFFF"/>
          <w:lang w:val="en-GB" w:eastAsia="en-GB"/>
        </w:rPr>
        <w:t xml:space="preserve">y, </w:t>
      </w:r>
      <w:r w:rsidRPr="00A04BDB">
        <w:rPr>
          <w:rFonts w:ascii="Times New Roman" w:eastAsia="Times New Roman" w:hAnsi="Times New Roman" w:cs="Times New Roman"/>
          <w:color w:val="000000"/>
          <w:shd w:val="clear" w:color="auto" w:fill="FFFFFF"/>
          <w:lang w:val="en-GB" w:eastAsia="en-GB"/>
        </w:rPr>
        <w:t>Environment Victori</w:t>
      </w:r>
      <w:r w:rsidRPr="00A04BDB">
        <w:rPr>
          <w:rFonts w:ascii="Times New Roman" w:eastAsia="Times New Roman" w:hAnsi="Times New Roman" w:cs="Times New Roman"/>
          <w:color w:val="000000"/>
          <w:shd w:val="clear" w:color="auto" w:fill="FFFFFF"/>
          <w:lang w:val="en-GB" w:eastAsia="en-GB"/>
        </w:rPr>
        <w:t>a,</w:t>
      </w:r>
      <w:r w:rsidRPr="00A04BDB">
        <w:rPr>
          <w:rFonts w:ascii="Times New Roman" w:hAnsi="Times New Roman" w:cs="Times New Roman"/>
        </w:rPr>
        <w:t xml:space="preserve"> </w:t>
      </w:r>
      <w:r w:rsidRPr="00A04BDB">
        <w:rPr>
          <w:rStyle w:val="normaltextrun"/>
          <w:rFonts w:ascii="Times New Roman" w:hAnsi="Times New Roman" w:cs="Times New Roman"/>
          <w:lang w:val="en-GB"/>
        </w:rPr>
        <w:t>Zero Carbon Merri-</w:t>
      </w:r>
      <w:proofErr w:type="spellStart"/>
      <w:r w:rsidRPr="00A04BDB">
        <w:rPr>
          <w:rStyle w:val="normaltextrun"/>
          <w:rFonts w:ascii="Times New Roman" w:hAnsi="Times New Roman" w:cs="Times New Roman"/>
          <w:lang w:val="en-GB"/>
        </w:rPr>
        <w:t>Be</w:t>
      </w:r>
      <w:r w:rsidRPr="00A04BDB">
        <w:rPr>
          <w:rStyle w:val="normaltextrun"/>
          <w:rFonts w:ascii="Times New Roman" w:eastAsiaTheme="majorEastAsia" w:hAnsi="Times New Roman" w:cs="Times New Roman"/>
          <w:lang w:val="en-GB"/>
        </w:rPr>
        <w:t>k</w:t>
      </w:r>
      <w:proofErr w:type="spellEnd"/>
      <w:r w:rsidRPr="00A04BDB">
        <w:rPr>
          <w:rStyle w:val="normaltextrun"/>
          <w:rFonts w:ascii="Times New Roman" w:eastAsiaTheme="majorEastAsia" w:hAnsi="Times New Roman" w:cs="Times New Roman"/>
          <w:lang w:val="en-GB"/>
        </w:rPr>
        <w:t xml:space="preserve"> and</w:t>
      </w:r>
      <w:r w:rsidRPr="00766448">
        <w:rPr>
          <w:rStyle w:val="normaltextrun"/>
          <w:rFonts w:ascii="Times New Roman" w:eastAsiaTheme="majorEastAsia" w:hAnsi="Times New Roman" w:cs="Times New Roman"/>
          <w:b/>
          <w:bCs/>
          <w:lang w:val="en-GB"/>
        </w:rPr>
        <w:t xml:space="preserve"> </w:t>
      </w:r>
      <w:r w:rsidRPr="00766448">
        <w:rPr>
          <w:rFonts w:ascii="Times New Roman" w:eastAsia="Times New Roman" w:hAnsi="Times New Roman" w:cs="Times New Roman"/>
          <w:lang w:eastAsia="en-GB"/>
        </w:rPr>
        <w:t>WRI (World Resources Institute)</w:t>
      </w:r>
      <w:r w:rsidR="00135F56">
        <w:rPr>
          <w:rFonts w:ascii="Times New Roman" w:eastAsia="Times New Roman" w:hAnsi="Times New Roman" w:cs="Times New Roman"/>
          <w:lang w:eastAsia="en-GB"/>
        </w:rPr>
        <w:t xml:space="preserve">. However, there are two websites </w:t>
      </w:r>
      <w:r w:rsidR="00135F56">
        <w:rPr>
          <w:rFonts w:ascii="Times New Roman" w:hAnsi="Times New Roman" w:cs="Times New Roman"/>
        </w:rPr>
        <w:t xml:space="preserve">can support MASG </w:t>
      </w:r>
      <w:r w:rsidRPr="00766448">
        <w:rPr>
          <w:rFonts w:ascii="Times New Roman" w:eastAsia="Times New Roman" w:hAnsi="Times New Roman" w:cs="Times New Roman"/>
          <w:color w:val="000000"/>
          <w:shd w:val="clear" w:color="auto" w:fill="FFFFFF"/>
          <w:lang w:val="en-GB" w:eastAsia="en-GB"/>
        </w:rPr>
        <w:t xml:space="preserve">to identify performance gaps and opportunities for improvement. </w:t>
      </w:r>
    </w:p>
    <w:p w14:paraId="4A1B0ABE" w14:textId="77777777" w:rsidR="002D5F64" w:rsidRDefault="002D5F64" w:rsidP="002D5F64">
      <w:pPr>
        <w:spacing w:line="360" w:lineRule="auto"/>
        <w:rPr>
          <w:rFonts w:ascii="Times New Roman" w:eastAsia="Times New Roman" w:hAnsi="Times New Roman" w:cs="Times New Roman"/>
          <w:lang w:eastAsia="en-GB"/>
        </w:rPr>
      </w:pPr>
    </w:p>
    <w:p w14:paraId="64E286CB" w14:textId="5B5AEBF5" w:rsidR="00B35CD6" w:rsidRPr="00A04BDB" w:rsidRDefault="00B35CD6" w:rsidP="002D5F64">
      <w:pPr>
        <w:spacing w:line="360" w:lineRule="auto"/>
        <w:rPr>
          <w:rFonts w:ascii="Times New Roman" w:eastAsia="Times New Roman" w:hAnsi="Times New Roman" w:cs="Times New Roman"/>
          <w:b/>
          <w:bCs/>
          <w:lang w:eastAsia="en-GB"/>
        </w:rPr>
      </w:pPr>
      <w:r w:rsidRPr="00A04BDB">
        <w:rPr>
          <w:rFonts w:ascii="Times New Roman" w:eastAsia="Times New Roman" w:hAnsi="Times New Roman" w:cs="Times New Roman"/>
          <w:b/>
          <w:bCs/>
          <w:lang w:eastAsia="en-GB"/>
        </w:rPr>
        <w:t>C</w:t>
      </w:r>
      <w:r w:rsidRPr="00A04BDB">
        <w:rPr>
          <w:rFonts w:ascii="Times New Roman" w:eastAsia="Times New Roman" w:hAnsi="Times New Roman" w:cs="Times New Roman"/>
          <w:b/>
          <w:bCs/>
          <w:lang w:eastAsia="en-GB"/>
        </w:rPr>
        <w:t>omparison table for MASG</w:t>
      </w:r>
      <w:r w:rsidR="00135F56" w:rsidRPr="00A04BDB">
        <w:rPr>
          <w:rFonts w:ascii="Times New Roman" w:eastAsia="Times New Roman" w:hAnsi="Times New Roman" w:cs="Times New Roman"/>
          <w:b/>
          <w:bCs/>
          <w:lang w:eastAsia="en-GB"/>
        </w:rPr>
        <w:t>,</w:t>
      </w:r>
      <w:r w:rsidRPr="00A04BDB">
        <w:rPr>
          <w:rFonts w:ascii="Times New Roman" w:eastAsia="Times New Roman" w:hAnsi="Times New Roman" w:cs="Times New Roman"/>
          <w:b/>
          <w:bCs/>
          <w:lang w:eastAsia="en-GB"/>
        </w:rPr>
        <w:t xml:space="preserve"> Geelong Sustainability </w:t>
      </w:r>
      <w:r w:rsidR="00135F56" w:rsidRPr="00A04BDB">
        <w:rPr>
          <w:rFonts w:ascii="Times New Roman" w:eastAsia="Times New Roman" w:hAnsi="Times New Roman" w:cs="Times New Roman"/>
          <w:b/>
          <w:bCs/>
          <w:lang w:eastAsia="en-GB"/>
        </w:rPr>
        <w:t>and</w:t>
      </w:r>
      <w:r w:rsidRPr="00A04BDB">
        <w:rPr>
          <w:rFonts w:ascii="Times New Roman" w:eastAsia="Times New Roman" w:hAnsi="Times New Roman" w:cs="Times New Roman"/>
          <w:b/>
          <w:bCs/>
          <w:lang w:eastAsia="en-GB"/>
        </w:rPr>
        <w:t xml:space="preserve"> WRI (World Resources Institute)</w:t>
      </w:r>
      <w:r w:rsidRPr="00A04BDB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970"/>
        <w:gridCol w:w="2694"/>
        <w:gridCol w:w="2930"/>
      </w:tblGrid>
      <w:tr w:rsidR="005C73C2" w:rsidRPr="00766448" w14:paraId="0BCDE1A7" w14:textId="77777777" w:rsidTr="005C7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41785" w14:textId="0D43143C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 xml:space="preserve">Feature </w:t>
            </w:r>
          </w:p>
        </w:tc>
        <w:tc>
          <w:tcPr>
            <w:tcW w:w="1940" w:type="dxa"/>
            <w:vAlign w:val="center"/>
            <w:hideMark/>
          </w:tcPr>
          <w:p w14:paraId="0F26EBC9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MASG Website</w:t>
            </w:r>
          </w:p>
        </w:tc>
        <w:tc>
          <w:tcPr>
            <w:tcW w:w="2664" w:type="dxa"/>
            <w:vAlign w:val="center"/>
            <w:hideMark/>
          </w:tcPr>
          <w:p w14:paraId="633046C6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Geelong Sustainability</w:t>
            </w:r>
          </w:p>
        </w:tc>
        <w:tc>
          <w:tcPr>
            <w:tcW w:w="2885" w:type="dxa"/>
            <w:vAlign w:val="center"/>
            <w:hideMark/>
          </w:tcPr>
          <w:p w14:paraId="4E180D95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WRI Website</w:t>
            </w:r>
          </w:p>
        </w:tc>
      </w:tr>
      <w:tr w:rsidR="005C73C2" w:rsidRPr="00766448" w14:paraId="3D592E06" w14:textId="77777777" w:rsidTr="005C7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72F2" w14:textId="32E6B3C2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Purpose </w:t>
            </w:r>
          </w:p>
        </w:tc>
        <w:tc>
          <w:tcPr>
            <w:tcW w:w="1940" w:type="dxa"/>
            <w:vAlign w:val="center"/>
            <w:hideMark/>
          </w:tcPr>
          <w:p w14:paraId="323D0635" w14:textId="77777777" w:rsidR="00B35CD6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Informational hub for local sustainability, net zero by 2030</w:t>
            </w:r>
          </w:p>
          <w:p w14:paraId="33849F5B" w14:textId="2820BD07" w:rsidR="006C3FEA" w:rsidRPr="00766448" w:rsidRDefault="006C3FEA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hyperlink r:id="rId9" w:history="1">
              <w:r w:rsidRPr="006C3FEA">
                <w:rPr>
                  <w:rStyle w:val="Hyperlink"/>
                  <w:rFonts w:ascii="Times New Roman" w:eastAsia="Times New Roman" w:hAnsi="Times New Roman" w:cs="Times New Roman"/>
                  <w:lang w:eastAsia="en-GB"/>
                </w:rPr>
                <w:t>MASG</w:t>
              </w:r>
            </w:hyperlink>
          </w:p>
        </w:tc>
        <w:tc>
          <w:tcPr>
            <w:tcW w:w="2664" w:type="dxa"/>
            <w:vAlign w:val="center"/>
            <w:hideMark/>
          </w:tcPr>
          <w:p w14:paraId="4D78E812" w14:textId="569B5F95" w:rsidR="005C73C2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Community-led sustainability projects, renewable energy, local events</w:t>
            </w:r>
          </w:p>
          <w:p w14:paraId="01E24034" w14:textId="71EAC52E" w:rsidR="005C73C2" w:rsidRPr="00766448" w:rsidRDefault="005C73C2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hyperlink r:id="rId10" w:history="1">
              <w:r w:rsidRPr="005C73C2">
                <w:rPr>
                  <w:rStyle w:val="Hyperlink"/>
                  <w:rFonts w:ascii="Times New Roman" w:eastAsia="Times New Roman" w:hAnsi="Times New Roman" w:cs="Times New Roman"/>
                  <w:lang w:eastAsia="en-GB"/>
                </w:rPr>
                <w:t>G</w:t>
              </w:r>
              <w:r w:rsidRPr="005C73C2">
                <w:rPr>
                  <w:rStyle w:val="Hyperlink"/>
                  <w:rFonts w:ascii="Times New Roman" w:eastAsia="Times New Roman" w:hAnsi="Times New Roman" w:cs="Times New Roman"/>
                  <w:lang w:eastAsia="en-GB"/>
                </w:rPr>
                <w:t>S</w:t>
              </w:r>
            </w:hyperlink>
          </w:p>
        </w:tc>
        <w:tc>
          <w:tcPr>
            <w:tcW w:w="2885" w:type="dxa"/>
            <w:vAlign w:val="center"/>
            <w:hideMark/>
          </w:tcPr>
          <w:p w14:paraId="79C5A597" w14:textId="77777777" w:rsidR="00B35CD6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Global environmental research, policy, data-driven sustainability insights</w:t>
            </w:r>
          </w:p>
          <w:p w14:paraId="5FC5ABB5" w14:textId="3D4D9D89" w:rsidR="00080E8A" w:rsidRPr="00766448" w:rsidRDefault="00080E8A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hyperlink r:id="rId11" w:history="1">
              <w:r w:rsidRPr="00080E8A">
                <w:rPr>
                  <w:rStyle w:val="Hyperlink"/>
                  <w:rFonts w:ascii="Times New Roman" w:eastAsia="Times New Roman" w:hAnsi="Times New Roman" w:cs="Times New Roman"/>
                  <w:lang w:eastAsia="en-GB"/>
                </w:rPr>
                <w:t>WRI</w:t>
              </w:r>
            </w:hyperlink>
          </w:p>
        </w:tc>
      </w:tr>
      <w:tr w:rsidR="005C73C2" w:rsidRPr="00766448" w14:paraId="3B585F3F" w14:textId="77777777" w:rsidTr="005C7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82E9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Design &amp; Visual Appeal</w:t>
            </w:r>
          </w:p>
        </w:tc>
        <w:tc>
          <w:tcPr>
            <w:tcW w:w="1940" w:type="dxa"/>
            <w:vAlign w:val="center"/>
            <w:hideMark/>
          </w:tcPr>
          <w:p w14:paraId="4F75D93E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Text-heavy, outdated layout</w:t>
            </w:r>
          </w:p>
        </w:tc>
        <w:tc>
          <w:tcPr>
            <w:tcW w:w="2664" w:type="dxa"/>
            <w:vAlign w:val="center"/>
            <w:hideMark/>
          </w:tcPr>
          <w:p w14:paraId="771C0CFE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Modern, visually engaging with infographics and photos</w:t>
            </w:r>
          </w:p>
        </w:tc>
        <w:tc>
          <w:tcPr>
            <w:tcW w:w="2885" w:type="dxa"/>
            <w:vAlign w:val="center"/>
            <w:hideMark/>
          </w:tcPr>
          <w:p w14:paraId="0A2B5494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Highly modern, clean, professional, with data visualisations and interactive graphics</w:t>
            </w:r>
          </w:p>
        </w:tc>
      </w:tr>
      <w:tr w:rsidR="005C73C2" w:rsidRPr="00766448" w14:paraId="26BA4EE4" w14:textId="77777777" w:rsidTr="005C7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D78B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Content Organisation</w:t>
            </w:r>
          </w:p>
        </w:tc>
        <w:tc>
          <w:tcPr>
            <w:tcW w:w="1940" w:type="dxa"/>
            <w:vAlign w:val="center"/>
            <w:hideMark/>
          </w:tcPr>
          <w:p w14:paraId="7A3BB94C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Categorised by waste, renewable energy, community projects</w:t>
            </w:r>
          </w:p>
        </w:tc>
        <w:tc>
          <w:tcPr>
            <w:tcW w:w="2664" w:type="dxa"/>
            <w:vAlign w:val="center"/>
            <w:hideMark/>
          </w:tcPr>
          <w:p w14:paraId="60409597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Clear sections: projects, events, educational resources</w:t>
            </w:r>
          </w:p>
        </w:tc>
        <w:tc>
          <w:tcPr>
            <w:tcW w:w="2885" w:type="dxa"/>
            <w:vAlign w:val="center"/>
            <w:hideMark/>
          </w:tcPr>
          <w:p w14:paraId="28B79ACC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Well-structured by topic, research, publications, tools, and initiatives</w:t>
            </w:r>
          </w:p>
        </w:tc>
      </w:tr>
      <w:tr w:rsidR="005C73C2" w:rsidRPr="00766448" w14:paraId="4AC2DAED" w14:textId="77777777" w:rsidTr="005C7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3EF1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Interactivity</w:t>
            </w:r>
          </w:p>
        </w:tc>
        <w:tc>
          <w:tcPr>
            <w:tcW w:w="1940" w:type="dxa"/>
            <w:vAlign w:val="center"/>
            <w:hideMark/>
          </w:tcPr>
          <w:p w14:paraId="178893A5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Low; mostly static pages</w:t>
            </w:r>
          </w:p>
        </w:tc>
        <w:tc>
          <w:tcPr>
            <w:tcW w:w="2664" w:type="dxa"/>
            <w:vAlign w:val="center"/>
            <w:hideMark/>
          </w:tcPr>
          <w:p w14:paraId="6D94F096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Moderate; event registrations, interactive maps</w:t>
            </w:r>
          </w:p>
        </w:tc>
        <w:tc>
          <w:tcPr>
            <w:tcW w:w="2885" w:type="dxa"/>
            <w:vAlign w:val="center"/>
            <w:hideMark/>
          </w:tcPr>
          <w:p w14:paraId="05DEADEC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High; interactive dashboards, maps, tools, data portals</w:t>
            </w:r>
          </w:p>
        </w:tc>
      </w:tr>
      <w:tr w:rsidR="005C73C2" w:rsidRPr="00766448" w14:paraId="6D052015" w14:textId="77777777" w:rsidTr="005C7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85AC" w14:textId="2C4D36D3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Digital Tools </w:t>
            </w:r>
            <w:r w:rsidR="00A50DB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&amp;</w:t>
            </w: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 Metrics</w:t>
            </w:r>
          </w:p>
        </w:tc>
        <w:tc>
          <w:tcPr>
            <w:tcW w:w="1940" w:type="dxa"/>
            <w:vAlign w:val="center"/>
            <w:hideMark/>
          </w:tcPr>
          <w:p w14:paraId="5BF5ED93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None; lacks dashboards or visual impact metrics</w:t>
            </w:r>
          </w:p>
        </w:tc>
        <w:tc>
          <w:tcPr>
            <w:tcW w:w="2664" w:type="dxa"/>
            <w:vAlign w:val="center"/>
            <w:hideMark/>
          </w:tcPr>
          <w:p w14:paraId="04A8154B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Some reporting dashboards, event calendars</w:t>
            </w:r>
          </w:p>
        </w:tc>
        <w:tc>
          <w:tcPr>
            <w:tcW w:w="2885" w:type="dxa"/>
            <w:vAlign w:val="center"/>
            <w:hideMark/>
          </w:tcPr>
          <w:p w14:paraId="3F459F82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Advanced tools: data dashboards, maps, real-time metrics, global indicators</w:t>
            </w:r>
          </w:p>
        </w:tc>
      </w:tr>
      <w:tr w:rsidR="005C73C2" w:rsidRPr="00766448" w14:paraId="699E69D3" w14:textId="77777777" w:rsidTr="005C7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A802" w14:textId="293D161E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Community Engagement</w:t>
            </w:r>
          </w:p>
        </w:tc>
        <w:tc>
          <w:tcPr>
            <w:tcW w:w="1940" w:type="dxa"/>
            <w:vAlign w:val="center"/>
            <w:hideMark/>
          </w:tcPr>
          <w:p w14:paraId="12B6419A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Volunteer, membership, donations; minimally highlighted</w:t>
            </w:r>
          </w:p>
        </w:tc>
        <w:tc>
          <w:tcPr>
            <w:tcW w:w="2664" w:type="dxa"/>
            <w:vAlign w:val="center"/>
            <w:hideMark/>
          </w:tcPr>
          <w:p w14:paraId="74FF6192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Event sign-up, volunteer, donate; visually prominent</w:t>
            </w:r>
          </w:p>
        </w:tc>
        <w:tc>
          <w:tcPr>
            <w:tcW w:w="2885" w:type="dxa"/>
            <w:vAlign w:val="center"/>
            <w:hideMark/>
          </w:tcPr>
          <w:p w14:paraId="044F19D3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Donate, subscribe, participate in research or policy campaigns; well-integrated</w:t>
            </w:r>
          </w:p>
        </w:tc>
      </w:tr>
      <w:tr w:rsidR="005C73C2" w:rsidRPr="00766448" w14:paraId="0ED37D15" w14:textId="77777777" w:rsidTr="005C7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AA00" w14:textId="27865218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Social Integration</w:t>
            </w:r>
          </w:p>
        </w:tc>
        <w:tc>
          <w:tcPr>
            <w:tcW w:w="1940" w:type="dxa"/>
            <w:vAlign w:val="center"/>
            <w:hideMark/>
          </w:tcPr>
          <w:p w14:paraId="4DDCC6D9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Basic social media links</w:t>
            </w:r>
          </w:p>
        </w:tc>
        <w:tc>
          <w:tcPr>
            <w:tcW w:w="2664" w:type="dxa"/>
            <w:vAlign w:val="center"/>
            <w:hideMark/>
          </w:tcPr>
          <w:p w14:paraId="29C54E9F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Integrated feeds, newsletters</w:t>
            </w:r>
          </w:p>
        </w:tc>
        <w:tc>
          <w:tcPr>
            <w:tcW w:w="2885" w:type="dxa"/>
            <w:vAlign w:val="center"/>
            <w:hideMark/>
          </w:tcPr>
          <w:p w14:paraId="1165F0CC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Strong social media, shareable resources, email subscriptions</w:t>
            </w:r>
          </w:p>
        </w:tc>
      </w:tr>
      <w:tr w:rsidR="005C73C2" w:rsidRPr="00766448" w14:paraId="2B601B84" w14:textId="77777777" w:rsidTr="005C7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403B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User Experience (UX)</w:t>
            </w:r>
          </w:p>
        </w:tc>
        <w:tc>
          <w:tcPr>
            <w:tcW w:w="1940" w:type="dxa"/>
            <w:vAlign w:val="center"/>
            <w:hideMark/>
          </w:tcPr>
          <w:p w14:paraId="5416FAB6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Passive; no search or filters</w:t>
            </w:r>
          </w:p>
        </w:tc>
        <w:tc>
          <w:tcPr>
            <w:tcW w:w="2664" w:type="dxa"/>
            <w:vAlign w:val="center"/>
            <w:hideMark/>
          </w:tcPr>
          <w:p w14:paraId="109D0BCF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Moderate; search and event filters available</w:t>
            </w:r>
          </w:p>
        </w:tc>
        <w:tc>
          <w:tcPr>
            <w:tcW w:w="2885" w:type="dxa"/>
            <w:vAlign w:val="center"/>
            <w:hideMark/>
          </w:tcPr>
          <w:p w14:paraId="73DAC90E" w14:textId="77777777" w:rsidR="00B35CD6" w:rsidRPr="00766448" w:rsidRDefault="00B35CD6" w:rsidP="002D5F64">
            <w:pPr>
              <w:spacing w:line="36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766448">
              <w:rPr>
                <w:rFonts w:ascii="Times New Roman" w:eastAsia="Times New Roman" w:hAnsi="Times New Roman" w:cs="Times New Roman"/>
                <w:lang w:eastAsia="en-GB"/>
              </w:rPr>
              <w:t>Highly user-focused; search, filters, topic portals, interactive maps</w:t>
            </w:r>
          </w:p>
        </w:tc>
      </w:tr>
    </w:tbl>
    <w:p w14:paraId="34268AA2" w14:textId="2CD21DC0" w:rsidR="00EC0ACC" w:rsidRDefault="00EC0ACC" w:rsidP="002D5F64">
      <w:pPr>
        <w:pStyle w:val="Heading1"/>
        <w:spacing w:line="360" w:lineRule="auto"/>
      </w:pPr>
      <w:r w:rsidRPr="00766448">
        <w:t>Opportunities for Improvement</w:t>
      </w:r>
    </w:p>
    <w:p w14:paraId="13CC12F0" w14:textId="77777777" w:rsidR="00A50DB7" w:rsidRPr="00A50DB7" w:rsidRDefault="00A50DB7" w:rsidP="002D5F64">
      <w:pPr>
        <w:spacing w:line="360" w:lineRule="auto"/>
      </w:pPr>
    </w:p>
    <w:p w14:paraId="4EB5BAF5" w14:textId="3100F7AB" w:rsidR="00A50DB7" w:rsidRPr="00A50DB7" w:rsidRDefault="00A50DB7" w:rsidP="002D5F64">
      <w:pPr>
        <w:spacing w:line="360" w:lineRule="auto"/>
        <w:rPr>
          <w:rFonts w:ascii="Times New Roman" w:eastAsia="Times New Roman" w:hAnsi="Times New Roman" w:cs="Times New Roman"/>
          <w:lang w:eastAsia="en-GB"/>
        </w:rPr>
      </w:pPr>
      <w:r w:rsidRPr="00A50DB7">
        <w:rPr>
          <w:rFonts w:ascii="Times New Roman" w:eastAsia="Times New Roman" w:hAnsi="Times New Roman" w:cs="Times New Roman"/>
          <w:lang w:eastAsia="en-GB"/>
        </w:rPr>
        <w:t xml:space="preserve">MASG’s website currently functions as an informational hub, but it lacks modern technology, interactive features, and a user-centred design. </w:t>
      </w:r>
      <w:r w:rsidR="00FA3EDD">
        <w:rPr>
          <w:rFonts w:ascii="Times New Roman" w:eastAsia="Times New Roman" w:hAnsi="Times New Roman" w:cs="Times New Roman"/>
          <w:lang w:eastAsia="en-GB"/>
        </w:rPr>
        <w:t>Therefore, the team can</w:t>
      </w:r>
      <w:r w:rsidRPr="00A50DB7">
        <w:rPr>
          <w:rFonts w:ascii="Times New Roman" w:eastAsia="Times New Roman" w:hAnsi="Times New Roman" w:cs="Times New Roman"/>
          <w:lang w:eastAsia="en-GB"/>
        </w:rPr>
        <w:t xml:space="preserve"> enhance engagement and communication of impact, the site could be modernised with responsive layouts, visual storytelling,</w:t>
      </w:r>
      <w:r w:rsidR="005C73C2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50DB7">
        <w:rPr>
          <w:rFonts w:ascii="Times New Roman" w:eastAsia="Times New Roman" w:hAnsi="Times New Roman" w:cs="Times New Roman"/>
          <w:lang w:eastAsia="en-GB"/>
        </w:rPr>
        <w:t>interactive elements</w:t>
      </w:r>
      <w:r w:rsidR="005C73C2">
        <w:rPr>
          <w:rFonts w:ascii="Times New Roman" w:eastAsia="Times New Roman" w:hAnsi="Times New Roman" w:cs="Times New Roman"/>
          <w:lang w:eastAsia="en-GB"/>
        </w:rPr>
        <w:t xml:space="preserve"> and</w:t>
      </w:r>
      <w:r w:rsidRPr="00A50DB7">
        <w:rPr>
          <w:rFonts w:ascii="Times New Roman" w:eastAsia="Times New Roman" w:hAnsi="Times New Roman" w:cs="Times New Roman"/>
          <w:lang w:eastAsia="en-GB"/>
        </w:rPr>
        <w:t xml:space="preserve"> integrating digital tools such as dashboards and visual metrics</w:t>
      </w:r>
      <w:r w:rsidR="005C73C2">
        <w:rPr>
          <w:rFonts w:ascii="Times New Roman" w:eastAsia="Times New Roman" w:hAnsi="Times New Roman" w:cs="Times New Roman"/>
          <w:lang w:eastAsia="en-GB"/>
        </w:rPr>
        <w:t xml:space="preserve"> in order</w:t>
      </w:r>
      <w:r w:rsidRPr="00A50DB7">
        <w:rPr>
          <w:rFonts w:ascii="Times New Roman" w:eastAsia="Times New Roman" w:hAnsi="Times New Roman" w:cs="Times New Roman"/>
          <w:lang w:eastAsia="en-GB"/>
        </w:rPr>
        <w:t xml:space="preserve"> to showcase emissions reduction, renewable energy adoption, and other sustainability outcomes.</w:t>
      </w:r>
      <w:r w:rsidR="005C73C2">
        <w:rPr>
          <w:rFonts w:ascii="Times New Roman" w:eastAsia="Times New Roman" w:hAnsi="Times New Roman" w:cs="Times New Roman"/>
          <w:lang w:eastAsia="en-GB"/>
        </w:rPr>
        <w:t xml:space="preserve"> Next, there are some good</w:t>
      </w:r>
      <w:r w:rsidRPr="00A50DB7">
        <w:rPr>
          <w:rFonts w:ascii="Times New Roman" w:eastAsia="Times New Roman" w:hAnsi="Times New Roman" w:cs="Times New Roman"/>
          <w:lang w:eastAsia="en-GB"/>
        </w:rPr>
        <w:t xml:space="preserve"> features like filters, search tools, and interactive project maps would help visitors find content more efficiently, and more prominent calls-to-action alongside integrated social media feeds could further encourage community interaction. By improving the user experience and leveraging digital tools</w:t>
      </w:r>
      <w:r w:rsidR="005C73C2">
        <w:rPr>
          <w:rFonts w:ascii="Times New Roman" w:eastAsia="Times New Roman" w:hAnsi="Times New Roman" w:cs="Times New Roman"/>
          <w:lang w:eastAsia="en-GB"/>
        </w:rPr>
        <w:t xml:space="preserve"> like Geelong Sustainability and WRI</w:t>
      </w:r>
      <w:r w:rsidRPr="00A50DB7">
        <w:rPr>
          <w:rFonts w:ascii="Times New Roman" w:eastAsia="Times New Roman" w:hAnsi="Times New Roman" w:cs="Times New Roman"/>
          <w:lang w:eastAsia="en-GB"/>
        </w:rPr>
        <w:t>, MASG could communicate its sustainability objectives more effectively</w:t>
      </w:r>
      <w:r w:rsidR="005C73C2">
        <w:rPr>
          <w:rFonts w:ascii="Times New Roman" w:eastAsia="Times New Roman" w:hAnsi="Times New Roman" w:cs="Times New Roman"/>
          <w:lang w:eastAsia="en-GB"/>
        </w:rPr>
        <w:t xml:space="preserve"> to </w:t>
      </w:r>
      <w:r w:rsidRPr="00A50DB7">
        <w:rPr>
          <w:rFonts w:ascii="Times New Roman" w:eastAsia="Times New Roman" w:hAnsi="Times New Roman" w:cs="Times New Roman"/>
          <w:lang w:eastAsia="en-GB"/>
        </w:rPr>
        <w:t>increase engagement</w:t>
      </w:r>
      <w:r w:rsidR="005C73C2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A50DB7">
        <w:rPr>
          <w:rFonts w:ascii="Times New Roman" w:eastAsia="Times New Roman" w:hAnsi="Times New Roman" w:cs="Times New Roman"/>
          <w:lang w:eastAsia="en-GB"/>
        </w:rPr>
        <w:t>and align the website with its mission.</w:t>
      </w:r>
    </w:p>
    <w:p w14:paraId="1FEA5A53" w14:textId="494FECD2" w:rsidR="006C3FEA" w:rsidRPr="006C3FEA" w:rsidRDefault="006C3FEA" w:rsidP="002D5F64">
      <w:pPr>
        <w:spacing w:line="360" w:lineRule="auto"/>
      </w:pPr>
      <w:r>
        <w:t xml:space="preserve"> </w:t>
      </w:r>
    </w:p>
    <w:sectPr w:rsidR="006C3FEA" w:rsidRPr="006C3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C74F1"/>
    <w:multiLevelType w:val="multilevel"/>
    <w:tmpl w:val="4A2A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5729F"/>
    <w:multiLevelType w:val="hybridMultilevel"/>
    <w:tmpl w:val="0276A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2F4F53"/>
    <w:multiLevelType w:val="multilevel"/>
    <w:tmpl w:val="C96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FE7"/>
    <w:multiLevelType w:val="multilevel"/>
    <w:tmpl w:val="8B4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050A4"/>
    <w:multiLevelType w:val="hybridMultilevel"/>
    <w:tmpl w:val="6D1EB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92036"/>
    <w:multiLevelType w:val="hybridMultilevel"/>
    <w:tmpl w:val="7F0EDB02"/>
    <w:lvl w:ilvl="0" w:tplc="436A9B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29"/>
    <w:rsid w:val="00080E8A"/>
    <w:rsid w:val="00135F56"/>
    <w:rsid w:val="002D5F64"/>
    <w:rsid w:val="003A63DD"/>
    <w:rsid w:val="003D3A11"/>
    <w:rsid w:val="00405A29"/>
    <w:rsid w:val="005C73C2"/>
    <w:rsid w:val="006C3FEA"/>
    <w:rsid w:val="00766448"/>
    <w:rsid w:val="007B0958"/>
    <w:rsid w:val="0081272A"/>
    <w:rsid w:val="00A04BDB"/>
    <w:rsid w:val="00A4773E"/>
    <w:rsid w:val="00A50DB7"/>
    <w:rsid w:val="00B1534F"/>
    <w:rsid w:val="00B35CD6"/>
    <w:rsid w:val="00B46A7B"/>
    <w:rsid w:val="00EC0ACC"/>
    <w:rsid w:val="00EC34F7"/>
    <w:rsid w:val="00FA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6F85"/>
  <w15:chartTrackingRefBased/>
  <w15:docId w15:val="{4A0FC672-D4B4-EB44-84E6-01F54513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A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5A2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05A2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05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05A2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C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A4773E"/>
    <w:pPr>
      <w:ind w:left="720"/>
      <w:contextualSpacing/>
    </w:pPr>
  </w:style>
  <w:style w:type="character" w:customStyle="1" w:styleId="normaltextrun">
    <w:name w:val="normaltextrun"/>
    <w:basedOn w:val="DefaultParagraphFont"/>
    <w:rsid w:val="00766448"/>
  </w:style>
  <w:style w:type="character" w:customStyle="1" w:styleId="eop">
    <w:name w:val="eop"/>
    <w:basedOn w:val="DefaultParagraphFont"/>
    <w:rsid w:val="00766448"/>
  </w:style>
  <w:style w:type="paragraph" w:customStyle="1" w:styleId="paragraph">
    <w:name w:val="paragraph"/>
    <w:basedOn w:val="Normal"/>
    <w:rsid w:val="0076644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5C73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3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73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wri.org/insight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eelongsustainability.org.au/abou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sg.org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2026-03-29T20:54:00Z</dcterms:created>
  <dcterms:modified xsi:type="dcterms:W3CDTF">2026-03-30T01:51:00Z</dcterms:modified>
</cp:coreProperties>
</file>