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 EXPO</w:t>
      </w:r>
    </w:p>
    <w:p>
      <w:pPr>
        <w:spacing w:after="80" w:before="2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 - Kiến trúc Mobile &amp; State)</w:t>
      </w:r>
    </w:p>
    <w:p>
      <w:pPr>
        <w:spacing w:after="40" w:before="0"/>
        <w:jc w:val="left"/>
      </w:pPr>
      <w:r>
        <w:rPr>
          <w:rFonts w:ascii="Times New Roman" w:cs="Times New Roman" w:eastAsia="Times New Roman" w:hAnsi="Times New Roman"/>
          <w:sz w:val="24"/>
          <w:szCs w:val="24"/>
        </w:rPr>
        <w:t xml:space="preserve">2. Phạm Văn Tú         - MSSV: 0023410186 (Thành viên - Phân hệ Chuyển tiền &amp; Napas)</w:t>
      </w:r>
    </w:p>
    <w:p>
      <w:pPr>
        <w:spacing w:after="40" w:before="0"/>
        <w:jc w:val="left"/>
      </w:pPr>
      <w:r>
        <w:rPr>
          <w:rFonts w:ascii="Times New Roman" w:cs="Times New Roman" w:eastAsia="Times New Roman" w:hAnsi="Times New Roman"/>
          <w:sz w:val="24"/>
          <w:szCs w:val="24"/>
        </w:rPr>
        <w:t xml:space="preserve">3. Nguyễn Thành Nam     - MSSV: 0023410499 (Thành viên - Quản lý Thẻ &amp; Hóa đơn)</w:t>
      </w:r>
    </w:p>
    <w:p>
      <w:pPr>
        <w:spacing w:after="600" w:before="0"/>
        <w:jc w:val="left"/>
      </w:pPr>
      <w:r>
        <w:rPr>
          <w:rFonts w:ascii="Times New Roman" w:cs="Times New Roman" w:eastAsia="Times New Roman" w:hAnsi="Times New Roman"/>
          <w:sz w:val="24"/>
          <w:szCs w:val="24"/>
        </w:rPr>
        <w:t xml:space="preserve">4. Nguyễn Phi Long      - MSSV: 0023411981 (Thành viên - Trợ giúp, Điều khoản &amp; WebSocket)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bức tranh chuyển đổi số quốc gia, lĩnh vực Tài chính Công nghệ (Fintech) và Ngân hàng số (Digital Banking) đang có những bước chuyển mình mạnh mẽ. Tại Việt Nam, người dùng di động không chỉ mong muốn một công cụ thanh toán đơn thuần mà đòi hỏi một ứng dụng tài chính cá nhân toàn diện: chuyển tiền siêu tốc 24/7, bảo mật nhiều lớp chuẩn quốc tế, quản lý danh mục thẻ thông minh, thanh toán mọi hóa đơn dịch vụ công và trải nghiệm giao diện người dùng (UI/UX) đạt đẳng cấp ngân hàng thương mại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sâu sắc yêu cầu thực tiễn của môn học "Lập trình Giao diện Di động", Nhóm 6 đã lựa chọn Đề tài số 3: "Quản lý chi tiêu cá nhân / Ví điện tử &amp; Tài chính" với định hướng nâng tầm quy mô thành một hệ thống Ngân hàng số và Ví điện tử hoàn chỉnh mang tên "Sen Hồng Bank (SenBank)". Đề tài được lấy cảm hứng từ biểu tượng Hoa Sen Đồng Tháp kết hợp với tư duy thiết kế phần mềm hiện đại: kiến trúc phân tầng Clean Architecture, React Native Expo 52, TypeScript chặt chẽ, bảo mật JWT Token, chuẩn mã VietQR Napas và đồng bộ dữ liệu thời gian thực qua giao thức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toàn bộ quá trình nghiên cứu tiền khả thi, kế hoạch triển khai dự án, thiết kế kiến trúc, công nghệ và thư viện áp dụng, phân tích 10 luồng người dùng (User Flows) qua hơn 25 màn hình chức năng và cơ chế kết nối với hệ thống máy chủ Backend Spring Boot.</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bắt tay vào thiết kế và viết mã nguồn, Nhóm 6 đã tiến hành phân tích sâu trải nghiệm người dùng (UX Benchmark) trên 4 ứng dụng tài chính ngân hàng số hàng đầu tại Việt Nam hiện nay: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Ví MoMo</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dạng tiện ích thanh toán hóa đơn, thanh toán QR siêu nhanh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quá nhiều màu sắc sặc sỡ, nhiều icon mini game làm mất tính nghiêm cẩn tài chính</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hóa icon đơn sắc, loại bỏ biểu tượng đồ chơi/tử vi</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số 1, luồng chuyển tiền Napas 24/7 ổn định</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Nhóm đã xây dựng 3 nhóm chân dung khách hàng điển hình để làm định hướng thiết kế tính năng: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Đặc điểm: Sử dụng điện thoại thường xuyên vào ban đêm, thích giao diện hiện đại, có thói quen chia tiền ăn uống và quét mã VietQR không tiền mặt. Nhu cầu: Cần chuyển tiền nhanh trong 3 chạm, quét QR nhạy, ứng dụng bắt buộc phải có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Đặc điểm: Thu nhập ổn định, phát sinh nhiều khoản chi tiêu cố định hằng tháng (Điện, Nước, Net, Viễn thông, Thẻ tín dụng). Nhu cầu: Cần kiểm soát biến động số dư theo thời gian thực, nhắc nợ hóa đơn tự động và tính năng xuất sao kê chi tiêu ra Excel/PDF để đối soát ngân sách gia đình.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Đặc điểm: Đòi hỏi tính bảo mật tuyệt đối, thực hiện các giao dịch số tiền lớn. Nhu cầu: Cần xác thực sinh trắc học vân tay/khuôn mặt, che giấu số dư nơi công cộng, không bị quấy rầy bởi các icon rác hay quảng cáo cờ bạc/tử vi.</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Nhóm đã tiến hành đánh giá khách quan giữa 3 lựa chọn công nghệ phát triển di động phổ biến nhất hiện nay: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Quyết định: Nhóm chọn React Native (Expo SDK 52) kết hợp TypeScript vì đảm bảo chất lượng giao diện sắc nét, an toàn kiểu dữ liệu, tận dụng cơ chế Worklets trên UI Thread và kết nối hoàn hảo với Backend Spring Boot.</w:t>
      </w:r>
    </w:p>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Đặc thù ứng dụng tài chính ngân hàng đòi hỏi các tiêu chuẩn an toàn thông tin nghiêm ngặt: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dưới dạng văn bản thô (Plain text). Sử dụng expo-secure-store để mã hóa khóa truy cập bằng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Nếu đường truyền mạng lag người dùng bấm nút 2 lần, máy chủ Spring Boot sẽ nhận diện khóa giao dịch duy nhất và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được triển khai theo mô hình Agile/Scrum tinh gọn với chu kỳ 5 Sprint kéo dài trong 10 tuần học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(WBS)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Mỗi thành viên trong Nhóm 6 đảm nhiệm một phân hệ chuyên môn rõ ràng nhằm phát huy tối đa thế mạnh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w:t>
            </w:r>
          </w:p>
        </w:tc>
        <w:tc>
          <w:tcPr>
            <w:tcW w:type="pct" w:w="4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phụ trách chính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(Lead Architect)</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dự án (Clean Architecture)
• Xây dựng hệ thống điều hướng AppNavigator &amp; GlassBottomNavbar
• Quản lý trạng thái toàn cục (AppContext, ThemeContext)
• Xây dựng hệ thống Design Tokens (theme.ts) Dark Mode
• Lập trình Interceptor API Client, Silent Token Refresh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Phạm Văn Tú
MSSV: 0023410186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(Core Dev)</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quy trình chuyển tiền 5 bước (ChooseRecipient, EnterAmount, ConfirmTransfer, TransferResult)
• Tích hợp thư viện camera expo-camera quét mã VietQR
• Sinh mã QR EMVCo cá nhân có logo hoa sen
• Phân hệ nạp/rút tiền ví (DepositScreen, WithdrawScreen)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Thành Nam
MSSV: 0023410499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(UI/UX Dev)</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phân hệ Quản lý Thẻ ngân hàng (CardsScreen: MB Hi Visa, Platinum, Sakura)
• Lập trình tính năng khóa/mở thẻ và đổi hạn mức chi tiêu
• Xây dựng phân hệ thanh toán hóa đơn 8 nhóm dịch vụ (BillPaymentScreen, BillInputScreen)
• Tích hợp danh mục ưu đãi hoàn tiền và khuyến mãi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Phi Long
MSSV: 0023411981</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(QA &amp; Docs)</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Trung tâm Trợ giúp (HelpCenterScreen: Hotline, FAQ, Live Chat AI SenBot, SmartBank)
• Xây dựng Điều khoản dịch vụ chuẩn pháp chế (TermsOfServiceScreen)
• Tích hợp lắng nghe thông báo WebSocket Stomp
• Đóng gói file Release APK và biên soạn báo cáo đồ án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3.1.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ví,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3.2. Mức độ phù hợp với Đề tài 3 (Tài chính cá nhân / Ví điện tử)</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ví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4: CÔNG NGHỆ, THƯ VIỆN VÀ KIẾN TRÚC KẾT NỐI BACKEND</w:t>
      </w:r>
    </w:p>
    <w:p>
      <w:pPr>
        <w:pStyle w:val="Heading2"/>
        <w:spacing w:after="120" w:before="240"/>
      </w:pPr>
      <w:r>
        <w:rPr>
          <w:rFonts w:ascii="Times New Roman" w:cs="Times New Roman" w:eastAsia="Times New Roman" w:hAnsi="Times New Roman"/>
          <w:b/>
          <w:bCs/>
          <w:color w:val="D2519D"/>
          <w:sz w:val="28"/>
          <w:szCs w:val="28"/>
        </w:rPr>
        <w:t xml:space="preserve">4.1. Danh mục Thư viện sử dụng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4.2. Chi tiết Cơ chế Kết nối Hệ thống Máy chủ Backend Spring Boot</w:t>
      </w:r>
    </w:p>
    <w:p>
      <w:pPr>
        <w:pStyle w:val="Heading3"/>
        <w:spacing w:after="90" w:before="180"/>
      </w:pPr>
      <w:r>
        <w:rPr>
          <w:rFonts w:ascii="Times New Roman" w:cs="Times New Roman" w:eastAsia="Times New Roman" w:hAnsi="Times New Roman"/>
          <w:b/>
          <w:bCs/>
          <w:color w:val="0F172A"/>
          <w:sz w:val="26"/>
          <w:szCs w:val="26"/>
        </w:rPr>
        <w:t xml:space="preserve">1. Kênh RESTful API: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Base URL Endpoint</w:t>
      </w:r>
      <w:r>
        <w:rPr>
          <w:rFonts w:ascii="Times New Roman" w:cs="Times New Roman" w:eastAsia="Times New Roman" w:hAnsi="Times New Roman"/>
          <w:color w:val="1E293B"/>
          <w:sz w:val="26"/>
          <w:szCs w:val="26"/>
        </w:rPr>
        <w:t xml:space="preserve">: http://203.145.46.200:8080/api/v1 (hoặc http://localhost:8080/api/v1 khi cấu hình adb reverse).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Xác thực (JWT Bearer)</w:t>
      </w:r>
      <w:r>
        <w:rPr>
          <w:rFonts w:ascii="Times New Roman" w:cs="Times New Roman" w:eastAsia="Times New Roman" w:hAnsi="Times New Roman"/>
          <w:color w:val="1E293B"/>
          <w:sz w:val="26"/>
          <w:szCs w:val="26"/>
        </w:rPr>
        <w:t xml:space="preserve">: Tự động gắn header: Authorization: Bearer {accessToken} (JWT TTL 5 phút).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Chống lặp giao dịch (Idempotency-Key)</w:t>
      </w:r>
      <w:r>
        <w:rPr>
          <w:rFonts w:ascii="Times New Roman" w:cs="Times New Roman" w:eastAsia="Times New Roman" w:hAnsi="Times New Roman"/>
          <w:color w:val="1E293B"/>
          <w:sz w:val="26"/>
          <w:szCs w:val="26"/>
        </w:rPr>
        <w:t xml:space="preserve">: Gắn header Idempotency-Key: {uuid} ngăn ngừa trừ tiền trùng lặp khi rớt mạng.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Tự động làm mới Token (Silent Token Refresh)</w:t>
      </w:r>
      <w:r>
        <w:rPr>
          <w:rFonts w:ascii="Times New Roman" w:cs="Times New Roman" w:eastAsia="Times New Roman" w:hAnsi="Times New Roman"/>
          <w:color w:val="1E293B"/>
          <w:sz w:val="26"/>
          <w:szCs w:val="26"/>
        </w:rPr>
        <w:t xml:space="preserve">: Tự động gọi /api/v1/auth/refresh khi gặp HTTP 401, không bắt người dùng đăng nhập lại.</w:t>
      </w:r>
    </w:p>
    <w:p>
      <w:pPr>
        <w:shd w:fill="F1F5F9" w:val="clear"/>
        <w:spacing w:after="20" w:before="20"/>
      </w:pPr>
      <w:r>
        <w:rPr>
          <w:rFonts w:ascii="Consolas" w:cs="Consolas" w:eastAsia="Consolas" w:hAnsi="Consolas"/>
          <w:color w:val="0F172A"/>
          <w:sz w:val="20"/>
          <w:szCs w:val="20"/>
        </w:rPr>
        <w:t xml:space="preserve">// Interceptor tự động gắn Auth Token &amp; Idempotency-Key (src/services/api.ts)</w:t>
      </w:r>
    </w:p>
    <w:p>
      <w:pPr>
        <w:shd w:fill="F1F5F9" w:val="clear"/>
        <w:spacing w:after="20" w:before="20"/>
      </w:pPr>
      <w:r>
        <w:rPr>
          <w:rFonts w:ascii="Consolas" w:cs="Consolas" w:eastAsia="Consolas" w:hAnsi="Consolas"/>
          <w:color w:val="0F172A"/>
          <w:sz w:val="20"/>
          <w:szCs w:val="20"/>
        </w:rPr>
        <w:t xml:space="preserve">const headers: Record&lt;string, string&gt; = {</w:t>
      </w:r>
    </w:p>
    <w:p>
      <w:pPr>
        <w:shd w:fill="F1F5F9" w:val="clear"/>
        <w:spacing w:after="20" w:before="20"/>
      </w:pPr>
      <w:r>
        <w:rPr>
          <w:rFonts w:ascii="Consolas" w:cs="Consolas" w:eastAsia="Consolas" w:hAnsi="Consolas"/>
          <w:color w:val="0F172A"/>
          <w:sz w:val="20"/>
          <w:szCs w:val="20"/>
        </w:rPr>
        <w:t xml:space="preserve">  'Content-Type': 'application/json',</w:t>
      </w:r>
    </w:p>
    <w:p>
      <w:pPr>
        <w:shd w:fill="F1F5F9" w:val="clear"/>
        <w:spacing w:after="20" w:before="20"/>
      </w:pPr>
      <w:r>
        <w:rPr>
          <w:rFonts w:ascii="Consolas" w:cs="Consolas" w:eastAsia="Consolas" w:hAnsi="Consolas"/>
          <w:color w:val="0F172A"/>
          <w:sz w:val="20"/>
          <w:szCs w:val="20"/>
        </w:rPr>
        <w:t xml:space="preserve">  ...(authToken ? { Authorization: `Bearer ${authToken}` } : {}),</w:t>
      </w:r>
    </w:p>
    <w:p>
      <w:pPr>
        <w:shd w:fill="F1F5F9" w:val="clear"/>
        <w:spacing w:after="20" w:before="20"/>
      </w:pPr>
      <w:r>
        <w:rPr>
          <w:rFonts w:ascii="Consolas" w:cs="Consolas" w:eastAsia="Consolas" w:hAnsi="Consolas"/>
          <w:color w:val="0F172A"/>
          <w:sz w:val="20"/>
          <w:szCs w:val="20"/>
        </w:rPr>
        <w:t xml:space="preserve">  ...(options.idempotencyKey ? { 'Idempotency-Key': options.idempotencyKey } : {}),</w:t>
      </w:r>
    </w:p>
    <w:p>
      <w:pPr>
        <w:shd w:fill="F1F5F9" w:val="clear"/>
        <w:spacing w:after="20" w:before="20"/>
      </w:pPr>
      <w:r>
        <w:rPr>
          <w:rFonts w:ascii="Consolas" w:cs="Consolas" w:eastAsia="Consolas" w:hAnsi="Consolas"/>
          <w:color w:val="0F172A"/>
          <w:sz w:val="20"/>
          <w:szCs w:val="20"/>
        </w:rPr>
        <w:t xml:space="preserve">};</w:t>
      </w:r>
    </w:p>
    <w:p>
      <w:pPr>
        <w:shd w:fill="F1F5F9" w:val="clear"/>
        <w:spacing w:after="20" w:before="20"/>
      </w:pPr>
      <w:r>
        <w:rPr>
          <w:rFonts w:ascii="Consolas" w:cs="Consolas" w:eastAsia="Consolas" w:hAnsi="Consolas"/>
          <w:color w:val="0F172A"/>
          <w:sz w:val="20"/>
          <w:szCs w:val="20"/>
        </w:rPr>
        <w:t xml:space="preserve"/>
      </w:r>
    </w:p>
    <w:p>
      <w:pPr>
        <w:shd w:fill="F1F5F9" w:val="clear"/>
        <w:spacing w:after="20" w:before="20"/>
      </w:pPr>
      <w:r>
        <w:rPr>
          <w:rFonts w:ascii="Consolas" w:cs="Consolas" w:eastAsia="Consolas" w:hAnsi="Consolas"/>
          <w:color w:val="0F172A"/>
          <w:sz w:val="20"/>
          <w:szCs w:val="20"/>
        </w:rPr>
        <w:t xml:space="preserve">// Cơ chế xử lý Silent Refresh Token khi gặp HTTP 401</w:t>
      </w:r>
    </w:p>
    <w:p>
      <w:pPr>
        <w:shd w:fill="F1F5F9" w:val="clear"/>
        <w:spacing w:after="20" w:before="20"/>
      </w:pPr>
      <w:r>
        <w:rPr>
          <w:rFonts w:ascii="Consolas" w:cs="Consolas" w:eastAsia="Consolas" w:hAnsi="Consolas"/>
          <w:color w:val="0F172A"/>
          <w:sz w:val="20"/>
          <w:szCs w:val="20"/>
        </w:rPr>
        <w:t xml:space="preserve">if (res.status === 401 &amp;&amp; refreshToken &amp;&amp; !options._retry) {</w:t>
      </w:r>
    </w:p>
    <w:p>
      <w:pPr>
        <w:shd w:fill="F1F5F9" w:val="clear"/>
        <w:spacing w:after="20" w:before="20"/>
      </w:pPr>
      <w:r>
        <w:rPr>
          <w:rFonts w:ascii="Consolas" w:cs="Consolas" w:eastAsia="Consolas" w:hAnsi="Consolas"/>
          <w:color w:val="0F172A"/>
          <w:sz w:val="20"/>
          <w:szCs w:val="20"/>
        </w:rPr>
        <w:t xml:space="preserve">  const newTokens = await refreshTokensApi(refreshToken);</w:t>
      </w:r>
    </w:p>
    <w:p>
      <w:pPr>
        <w:shd w:fill="F1F5F9" w:val="clear"/>
        <w:spacing w:after="20" w:before="20"/>
      </w:pPr>
      <w:r>
        <w:rPr>
          <w:rFonts w:ascii="Consolas" w:cs="Consolas" w:eastAsia="Consolas" w:hAnsi="Consolas"/>
          <w:color w:val="0F172A"/>
          <w:sz w:val="20"/>
          <w:szCs w:val="20"/>
        </w:rPr>
        <w:t xml:space="preserve">  setAuthTokens(newTokens.accessToken, newTokens.refreshToken);</w:t>
      </w:r>
    </w:p>
    <w:p>
      <w:pPr>
        <w:shd w:fill="F1F5F9" w:val="clear"/>
        <w:spacing w:after="20" w:before="20"/>
      </w:pPr>
      <w:r>
        <w:rPr>
          <w:rFonts w:ascii="Consolas" w:cs="Consolas" w:eastAsia="Consolas" w:hAnsi="Consolas"/>
          <w:color w:val="0F172A"/>
          <w:sz w:val="20"/>
          <w:szCs w:val="20"/>
        </w:rPr>
        <w:t xml:space="preserve">  return apiRequest(endpoint, { ...options, _retry: true });</w:t>
      </w:r>
    </w:p>
    <w:p>
      <w:pPr>
        <w:shd w:fill="F1F5F9" w:val="clear"/>
        <w:spacing w:after="20" w:before="20"/>
      </w:pPr>
      <w:r>
        <w:rPr>
          <w:rFonts w:ascii="Consolas" w:cs="Consolas" w:eastAsia="Consolas" w:hAnsi="Consolas"/>
          <w:color w:val="0F172A"/>
          <w:sz w:val="20"/>
          <w:szCs w:val="20"/>
        </w:rPr>
        <w:t xml:space="preserve">}</w:t>
      </w:r>
    </w:p>
    <w:p>
      <w:pPr>
        <w:pStyle w:val="Heading3"/>
        <w:spacing w:after="90" w:before="180"/>
      </w:pPr>
      <w:r>
        <w:rPr>
          <w:rFonts w:ascii="Times New Roman" w:cs="Times New Roman" w:eastAsia="Times New Roman" w:hAnsi="Times New Roman"/>
          <w:b/>
          <w:bCs/>
          <w:color w:val="0F172A"/>
          <w:sz w:val="26"/>
          <w:szCs w:val="26"/>
        </w:rPr>
        <w:t xml:space="preserve">2. Kênh Thông báo Thời gian thực (WebSocket Stomp):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Endpoint</w:t>
      </w:r>
      <w:r>
        <w:rPr>
          <w:rFonts w:ascii="Times New Roman" w:cs="Times New Roman" w:eastAsia="Times New Roman" w:hAnsi="Times New Roman"/>
          <w:color w:val="1E293B"/>
          <w:sz w:val="26"/>
          <w:szCs w:val="26"/>
        </w:rPr>
        <w:t xml:space="preserve">: ws://203.145.46.200:8080/ws-native (Native WebSocket) hoặc /ws (SockJS).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Kênh Đăng ký</w:t>
      </w:r>
      <w:r>
        <w:rPr>
          <w:rFonts w:ascii="Times New Roman" w:cs="Times New Roman" w:eastAsia="Times New Roman" w:hAnsi="Times New Roman"/>
          <w:color w:val="1E293B"/>
          <w:sz w:val="26"/>
          <w:szCs w:val="26"/>
        </w:rPr>
        <w:t xml:space="preserve">: /topic/users/{userId}/notifications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w:t>
      </w:r>
      <w:r>
        <w:rPr>
          <w:rFonts w:ascii="Times New Roman" w:cs="Times New Roman" w:eastAsia="Times New Roman" w:hAnsi="Times New Roman"/>
          <w:color w:val="1E293B"/>
          <w:sz w:val="26"/>
          <w:szCs w:val="26"/>
        </w:rPr>
        <w:t xml:space="preserve">: Nhận gói tin JSON khi tiền vào/ra, tự động phát âm thanh và hiển thị toast biến động số dư tức thời.</w:t>
      </w:r>
    </w:p>
    <w:p>
      <w:pPr>
        <w:pStyle w:val="Heading2"/>
        <w:spacing w:after="120" w:before="240"/>
      </w:pPr>
      <w:r>
        <w:rPr>
          <w:rFonts w:ascii="Times New Roman" w:cs="Times New Roman" w:eastAsia="Times New Roman" w:hAnsi="Times New Roman"/>
          <w:b/>
          <w:bCs/>
          <w:color w:val="D2519D"/>
          <w:sz w:val="28"/>
          <w:szCs w:val="28"/>
        </w:rPr>
        <w:t xml:space="preserve">4.3. Hệ thống Theme &amp; Chế độ Tối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w:t>
      </w:r>
      <w:r>
        <w:rPr>
          <w:rFonts w:ascii="Times New Roman" w:cs="Times New Roman" w:eastAsia="Times New Roman" w:hAnsi="Times New Roman"/>
          <w:color w:val="1E293B"/>
          <w:sz w:val="26"/>
          <w:szCs w:val="26"/>
        </w:rPr>
        <w:t xml:space="preserve">: primary: #700F43,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w:t>
      </w:r>
      <w:r>
        <w:rPr>
          <w:rFonts w:ascii="Times New Roman" w:cs="Times New Roman" w:eastAsia="Times New Roman" w:hAnsi="Times New Roman"/>
          <w:color w:val="1E293B"/>
          <w:sz w:val="26"/>
          <w:szCs w:val="26"/>
        </w:rPr>
        <w:t xml:space="preserve">: primary: #F472B6, background: #0B1329, surface: #1E293B,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Chuẩn hóa Icon</w:t>
      </w:r>
      <w:r>
        <w:rPr>
          <w:rFonts w:ascii="Times New Roman" w:cs="Times New Roman" w:eastAsia="Times New Roman" w:hAnsi="Times New Roman"/>
          <w:color w:val="1E293B"/>
          <w:sz w:val="26"/>
          <w:szCs w:val="26"/>
        </w:rPr>
        <w:t xml:space="preserve">: Loại bỏ hoàn toàn màu sắc đối chọi, đưa về chuẩn icon squircle đơn sắc sang trọng.</w:t>
      </w:r>
    </w:p>
    <w:p>
      <w:pPr>
        <w:pStyle w:val="Heading1"/>
        <w:spacing w:after="160" w:before="320"/>
      </w:pPr>
      <w:r>
        <w:rPr>
          <w:rFonts w:ascii="Times New Roman" w:cs="Times New Roman" w:eastAsia="Times New Roman" w:hAnsi="Times New Roman"/>
          <w:b/>
          <w:bCs/>
          <w:color w:val="700F43"/>
          <w:sz w:val="32"/>
          <w:szCs w:val="32"/>
        </w:rPr>
        <w:t xml:space="preserve">PHẦN 5: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5.1.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5.2.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Thẻ ví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5.3.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5.4.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5.5.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5.6. Luồng 6: Thanh toán Hóa đơn &amp; Nạp tiền Dịch vụ</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ví và rút tiền về tài khoản ngân hàng liên kết.</w:t>
      </w:r>
    </w:p>
    <w:p>
      <w:pPr>
        <w:pStyle w:val="Heading2"/>
        <w:spacing w:after="120" w:before="240"/>
      </w:pPr>
      <w:r>
        <w:rPr>
          <w:rFonts w:ascii="Times New Roman" w:cs="Times New Roman" w:eastAsia="Times New Roman" w:hAnsi="Times New Roman"/>
          <w:b/>
          <w:bCs/>
          <w:color w:val="D2519D"/>
          <w:sz w:val="28"/>
          <w:szCs w:val="28"/>
        </w:rPr>
        <w:t xml:space="preserve">5.7.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5.8.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5.9.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5.10.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6: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6.1.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hd w:fill="F1F5F9" w:val="clear"/>
        <w:spacing w:after="20" w:before="20"/>
      </w:pPr>
      <w:r>
        <w:rPr>
          <w:rFonts w:ascii="Consolas" w:cs="Consolas" w:eastAsia="Consolas" w:hAnsi="Consolas"/>
          <w:color w:val="0F172A"/>
          <w:sz w:val="20"/>
          <w:szCs w:val="20"/>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hd w:fill="F1F5F9" w:val="clear"/>
        <w:spacing w:after="20" w:before="20"/>
      </w:pPr>
      <w:r>
        <w:rPr>
          <w:rFonts w:ascii="Consolas" w:cs="Consolas" w:eastAsia="Consolas" w:hAnsi="Consolas"/>
          <w:color w:val="0F172A"/>
          <w:sz w:val="20"/>
          <w:szCs w:val="20"/>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hd w:fill="F1F5F9" w:val="clear"/>
        <w:spacing w:after="20" w:before="20"/>
      </w:pPr>
      <w:r>
        <w:rPr>
          <w:rFonts w:ascii="Consolas" w:cs="Consolas" w:eastAsia="Consolas" w:hAnsi="Consolas"/>
          <w:color w:val="0F172A"/>
          <w:sz w:val="20"/>
          <w:szCs w:val="20"/>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6.2.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hd w:fill="F1F5F9" w:val="clear"/>
        <w:spacing w:after="20" w:before="20"/>
      </w:pPr>
      <w:r>
        <w:rPr>
          <w:rFonts w:ascii="Consolas" w:cs="Consolas" w:eastAsia="Consolas" w:hAnsi="Consolas"/>
          <w:color w:val="0F172A"/>
          <w:sz w:val="20"/>
          <w:szCs w:val="20"/>
        </w:rPr>
        <w:t xml:space="preserve">cd android</w:t>
      </w:r>
    </w:p>
    <w:p>
      <w:pPr>
        <w:shd w:fill="F1F5F9" w:val="clear"/>
        <w:spacing w:after="20" w:before="20"/>
      </w:pPr>
      <w:r>
        <w:rPr>
          <w:rFonts w:ascii="Consolas" w:cs="Consolas" w:eastAsia="Consolas" w:hAnsi="Consolas"/>
          <w:color w:val="0F172A"/>
          <w:sz w:val="20"/>
          <w:szCs w:val="20"/>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7: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của Nhóm 6 đã đạt đến độ hoàn thiện cao nhất, đáp ứng xuất sắc toàn diện mọi tiêu chí đề bài của Giảng viên về công nghệ, điều hướng, quy mô màn hình, validation, kết nối backend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2026-09-02T23:30:56.011Z</dcterms:created>
  <dcterms:modified xsi:type="dcterms:W3CDTF">2026-09-02T23:30:56.012Z</dcterms:modified>
</cp:coreProperties>
</file>

<file path=docProps/custom.xml><?xml version="1.0" encoding="utf-8"?>
<Properties xmlns="http://schemas.openxmlformats.org/officeDocument/2006/custom-properties" xmlns:vt="http://schemas.openxmlformats.org/officeDocument/2006/docPropsVTypes"/>
</file>