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682FC" w14:textId="77777777" w:rsidR="00D47CD0" w:rsidRDefault="00000000">
      <w:pPr>
        <w:spacing w:after="454"/>
        <w:jc w:val="center"/>
      </w:pPr>
      <w:r>
        <w:rPr>
          <w:b/>
          <w:bCs/>
          <w:sz w:val="28"/>
          <w:szCs w:val="28"/>
        </w:rPr>
        <w:t>Dự đoán chất lượng rượu vang bằng các phương pháp học máy</w:t>
      </w:r>
    </w:p>
    <w:p w14:paraId="3FCBEA6B" w14:textId="77777777" w:rsidR="00D47CD0" w:rsidRDefault="00000000">
      <w:pPr>
        <w:spacing w:after="170"/>
        <w:jc w:val="center"/>
      </w:pPr>
      <w:r>
        <w:t>Đức-Phát Bùi</w:t>
      </w:r>
    </w:p>
    <w:p w14:paraId="0CECE1CB" w14:textId="6061BBED" w:rsidR="00D47CD0" w:rsidRDefault="00000000">
      <w:pPr>
        <w:spacing w:after="454"/>
        <w:jc w:val="center"/>
      </w:pPr>
      <w:r>
        <w:rPr>
          <w:i/>
          <w:iCs/>
          <w:sz w:val="18"/>
          <w:szCs w:val="18"/>
        </w:rPr>
        <w:t xml:space="preserve">DH23TIN06, </w:t>
      </w:r>
      <w:r w:rsidR="008C142E">
        <w:rPr>
          <w:i/>
          <w:iCs/>
          <w:sz w:val="18"/>
          <w:szCs w:val="18"/>
        </w:rPr>
        <w:t>Đại học Nam Cần Thơ</w:t>
      </w:r>
    </w:p>
    <w:p w14:paraId="769ED0D4" w14:textId="77777777" w:rsidR="00D47CD0" w:rsidRDefault="00000000">
      <w:pPr>
        <w:spacing w:after="120" w:line="228" w:lineRule="auto"/>
        <w:ind w:left="567" w:right="567"/>
        <w:jc w:val="both"/>
      </w:pPr>
      <w:r>
        <w:rPr>
          <w:b/>
          <w:bCs/>
          <w:sz w:val="18"/>
          <w:szCs w:val="18"/>
        </w:rPr>
        <w:t xml:space="preserve">Tóm tắt. </w:t>
      </w:r>
      <w:r>
        <w:rPr>
          <w:sz w:val="18"/>
          <w:szCs w:val="18"/>
        </w:rPr>
        <w:t>Đánh giá chất lượng rượu vang là một vấn đề có ý nghĩa đối với sản xuất, kiểm soát chất lượng và thương mại rượu vang. Phương pháp đánh giá truyền thống dựa nhiều vào cảm quan của chuyên gia, trong khi chất lượng rượu vang còn chịu ảnh hưởng đồng thời của nhiều thuộc tính hóa lý như độ acid, đường dư, chloride, sulfur dioxide, pH, sulphate và nồng độ cồn. Sự phát triển của học máy tạo điều kiện xây dựng các mô hình dự đoán chất lượng từ dữ liệu hóa lý, qua đó hỗ trợ quá trình đánh giá khách quan và có khả năng mở rộng (Cortez et al., 2009; Jain et al., 2023). Nghiên cứu này thực hiện tổng quan thông tin về các sản phẩm rượu vang trên thị trường, các mã nguồn liên quan, các hướng nghiên cứu và thuật toán học máy, bộ dữ liệu Wine Quality và các chỉ số đánh giá thường được sử dụng. Phạm vi nghiên cứu tập trung vào bài toán phân loại chất lượng rượu vang, với các mô hình Decision Tree, Random Forest, Support Vector Machine và K-Nearest Neighbors làm nhóm phương pháp chính. Bên cạnh đó, các kỹ thuật xử lý mất cân bằng như SMOTE, lựa chọn đặc trưng, chuẩn hóa dữ liệu và tối ưu siêu tham số được xem xét dựa trên các nghiên cứu trước đây (Chawla et al., 2002; Sinaga et al., 2025). Kết quả tổng hợp cho thấy Wine Quality là một bài toán phù hợp để nghiên cứu học máy do dữ liệu có cấu trúc rõ ràng, số lượng mẫu tương đối lớn và có nhiều nghiên cứu để đối chiếu. Các công trình trước đây cho thấy hiệu quả mô hình phụ thuộc đáng kể vào cách chuyển đổi biến mục tiêu, xử lý mất cân bằng, lựa chọn đặc trưng và thiết kế đánh giá. Đặc biệt, các nghiên cứu gần đây mở rộng từ các mô hình truyền thống sang XGBoost, ensemble learning và SHAP nhằm nâng cao cả hiệu năng lẫn khả năng giải thích (Jain et al., 2023; Khan et al., 2026). Bài tổng quan được tổ chức thành năm chương tương ứng với năm nhóm vấn đề chính là sản phẩm, mã nguồn, nghiên cứu, dataset và metric. Cấu trúc này cho phép trình bày đề tài theo hướng từ bối cảnh ứng dụng thực tế đến kỹ thuật, dữ liệu và phương pháp đánh giá, đồng thời tạo cơ sở xác định các khoảng trống nghiên cứu và hướng triển khai phù hợp với phạm vi của một đề tài học máy ở bậc đại học.</w:t>
      </w:r>
    </w:p>
    <w:p w14:paraId="45BE5C09" w14:textId="6149DA2C" w:rsidR="00D47CD0" w:rsidRDefault="00000000">
      <w:pPr>
        <w:spacing w:after="240" w:line="228" w:lineRule="auto"/>
        <w:ind w:left="567" w:right="567"/>
        <w:jc w:val="both"/>
      </w:pPr>
      <w:r>
        <w:rPr>
          <w:b/>
          <w:bCs/>
          <w:sz w:val="18"/>
          <w:szCs w:val="18"/>
        </w:rPr>
        <w:t xml:space="preserve">Từ khóa: </w:t>
      </w:r>
      <w:r>
        <w:rPr>
          <w:sz w:val="18"/>
          <w:szCs w:val="18"/>
        </w:rPr>
        <w:t>Wine Quality</w:t>
      </w:r>
      <w:r w:rsidR="00F70B51">
        <w:rPr>
          <w:sz w:val="18"/>
          <w:szCs w:val="18"/>
        </w:rPr>
        <w:t>;</w:t>
      </w:r>
      <w:r>
        <w:rPr>
          <w:sz w:val="18"/>
          <w:szCs w:val="18"/>
        </w:rPr>
        <w:t xml:space="preserve"> Machine Learning</w:t>
      </w:r>
      <w:r w:rsidR="00F70B51">
        <w:rPr>
          <w:sz w:val="18"/>
          <w:szCs w:val="18"/>
        </w:rPr>
        <w:t>;</w:t>
      </w:r>
      <w:r>
        <w:rPr>
          <w:sz w:val="18"/>
          <w:szCs w:val="18"/>
        </w:rPr>
        <w:t xml:space="preserve"> Classification</w:t>
      </w:r>
      <w:r w:rsidR="00F70B51">
        <w:rPr>
          <w:sz w:val="18"/>
          <w:szCs w:val="18"/>
        </w:rPr>
        <w:t>;</w:t>
      </w:r>
      <w:r>
        <w:rPr>
          <w:sz w:val="18"/>
          <w:szCs w:val="18"/>
        </w:rPr>
        <w:t xml:space="preserve"> Random Forest</w:t>
      </w:r>
      <w:r w:rsidR="00F70B51">
        <w:rPr>
          <w:sz w:val="18"/>
          <w:szCs w:val="18"/>
        </w:rPr>
        <w:t>;</w:t>
      </w:r>
      <w:r>
        <w:rPr>
          <w:sz w:val="18"/>
          <w:szCs w:val="18"/>
        </w:rPr>
        <w:t xml:space="preserve"> SMOTE</w:t>
      </w:r>
    </w:p>
    <w:p w14:paraId="32DDAB66" w14:textId="77777777" w:rsidR="00D47CD0" w:rsidRDefault="00000000">
      <w:pPr>
        <w:keepNext/>
        <w:spacing w:before="360" w:after="160"/>
      </w:pPr>
      <w:r>
        <w:rPr>
          <w:b/>
          <w:bCs/>
          <w:sz w:val="24"/>
          <w:szCs w:val="24"/>
        </w:rPr>
        <w:t>1  Giới thiệu</w:t>
      </w:r>
    </w:p>
    <w:p w14:paraId="7D0531A2" w14:textId="77777777" w:rsidR="00D47CD0" w:rsidRDefault="00000000">
      <w:pPr>
        <w:keepNext/>
        <w:spacing w:before="240" w:after="120"/>
      </w:pPr>
      <w:r>
        <w:rPr>
          <w:b/>
          <w:bCs/>
        </w:rPr>
        <w:t>1.1  Bối cảnh nghiên cứu</w:t>
      </w:r>
    </w:p>
    <w:p w14:paraId="4B4DFBED" w14:textId="77777777" w:rsidR="00D47CD0" w:rsidRDefault="00000000">
      <w:pPr>
        <w:jc w:val="both"/>
      </w:pPr>
      <w:r>
        <w:t>Rượu vang là một sản phẩm có chất lượng phụ thuộc vào nhiều yếu tố khác nhau, trong đó có đặc điểm nguyên liệu, quá trình sản xuất, thành phần hóa học, điều kiện bảo quản và đánh giá cảm quan. Trong quy trình kiểm soát chất lượng, đánh giá cảm quan có vai trò quan trọng nhưng phụ thuộc vào kinh nghiệm và năng lực của người đánh giá. Vì vậy, việc xây dựng các phương pháp định lượng dựa trên dữ liệu hóa lý có thể hỗ trợ quá trình kiểm tra chất lượng một cách nhất quán hơn (Cortez et al., 2009; Gupta, 2018).</w:t>
      </w:r>
    </w:p>
    <w:p w14:paraId="09C6987B" w14:textId="77777777" w:rsidR="00D47CD0" w:rsidRDefault="00000000">
      <w:pPr>
        <w:ind w:firstLine="227"/>
        <w:jc w:val="both"/>
      </w:pPr>
      <w:r>
        <w:lastRenderedPageBreak/>
        <w:t>Sự phát triển của học máy cho phép xây dựng mô hình học từ các quan sát đã có để dự đoán nhãn hoặc giá trị của những quan sát mới. Trong lĩnh vực rượu vang, các thuộc tính như alcohol, volatile acidity, sulphates, density, pH và sulfur dioxide có thể được sử dụng làm biến đầu vào. Bộ dữ liệu Wine Quality do UCI Machine Learning Repository cung cấp là một trong những bộ dữ liệu được sử dụng phổ biến cho hướng nghiên cứu này. Bộ dữ liệu gồm hai tập rượu vang đỏ và trắng của Vinho Verde, với 11 biến đầu vào hóa lý và biến quality làm đầu ra.</w:t>
      </w:r>
    </w:p>
    <w:p w14:paraId="22D450F2" w14:textId="77777777" w:rsidR="00D47CD0" w:rsidRDefault="00000000">
      <w:pPr>
        <w:ind w:firstLine="227"/>
        <w:jc w:val="both"/>
      </w:pPr>
      <w:r>
        <w:t>Đề tài “Dự đoán chất lượng rượu vang bằng các phương pháp học máy” được lựa chọn vì có sự kết hợp giữa bài toán thực tế và nội dung kỹ thuật rõ ràng. Từ góc độ thị trường, các sản phẩm vang thương mại hiện có sự đa dạng về thương hiệu, quốc gia, giống nho, nồng độ cồn, dung tích và mức giá. Tuy nhiên, những thuộc tính thương mại này không xuất hiện đầy đủ trong UCI Wine Quality. UCI chỉ cung cấp các thuộc tính hóa lý và điểm chất lượng cảm quan, do đó cần phân biệt rõ giữa bối cảnh sản phẩm và dữ liệu dùng cho mô hình.</w:t>
      </w:r>
    </w:p>
    <w:p w14:paraId="46321879" w14:textId="77777777" w:rsidR="00D47CD0" w:rsidRDefault="00000000">
      <w:pPr>
        <w:keepNext/>
        <w:spacing w:before="240" w:after="120"/>
      </w:pPr>
      <w:r>
        <w:rPr>
          <w:b/>
          <w:bCs/>
        </w:rPr>
        <w:t>1.2  Mục tiêu và phạm vi</w:t>
      </w:r>
    </w:p>
    <w:p w14:paraId="0AE1BB84" w14:textId="77777777" w:rsidR="00D47CD0" w:rsidRDefault="00000000">
      <w:pPr>
        <w:jc w:val="both"/>
      </w:pPr>
      <w:r>
        <w:t>Mục tiêu của bài tổng quan là hệ thống hóa các thông tin quan trọng liên quan đến dự đoán chất lượng rượu vang bằng học máy. Năm nhóm vấn đề được lựa chọn gồm sản phẩm đang có trên thị trường, mã nguồn tham khảo, các nghiên cứu và thuật toán, bộ dữ liệu và phương pháp đánh giá. Cách phân chia này phù hợp với cấu trúc bảng nghiên cứu đã xây dựng, đồng thời tạo ra một chuỗi logic từ ứng dụng → công cụ → phương pháp → dữ liệu → đánh giá.</w:t>
      </w:r>
    </w:p>
    <w:p w14:paraId="10E37D77" w14:textId="77777777" w:rsidR="00D47CD0" w:rsidRDefault="00000000">
      <w:pPr>
        <w:ind w:firstLine="227"/>
        <w:jc w:val="both"/>
      </w:pPr>
      <w:r>
        <w:t>Phạm vi kỹ thuật được giới hạn chủ yếu ở bài toán classification. Bốn mô hình cơ sở được lựa chọn là Decision Tree, Random Forest, SVM và KNN. XGBoost được xem xét như một phương pháp nâng cao. Ngoài thuật toán, bài tổng quan tập trung vào ba vấn đề có ảnh hưởng lớn đến kết quả là chuẩn hóa dữ liệu, mất cân bằng lớp và lựa chọn đặc trưng. Việc giới hạn phạm vi giúp tránh mở rộng quá sớm sang deep learning, transfer learning hoặc các mô hình ensemble phức tạp.</w:t>
      </w:r>
    </w:p>
    <w:p w14:paraId="0250EECA" w14:textId="77777777" w:rsidR="00D47CD0" w:rsidRDefault="00000000">
      <w:pPr>
        <w:keepNext/>
        <w:spacing w:before="360" w:after="160"/>
      </w:pPr>
      <w:r>
        <w:rPr>
          <w:b/>
          <w:bCs/>
          <w:sz w:val="24"/>
          <w:szCs w:val="24"/>
        </w:rPr>
        <w:t>2  Sản phẩm rượu vang trên thị trường</w:t>
      </w:r>
    </w:p>
    <w:p w14:paraId="75E56377" w14:textId="77777777" w:rsidR="00D47CD0" w:rsidRDefault="00000000">
      <w:pPr>
        <w:keepNext/>
        <w:spacing w:before="240" w:after="120"/>
      </w:pPr>
      <w:r>
        <w:rPr>
          <w:b/>
          <w:bCs/>
        </w:rPr>
        <w:t>2.1  Đặc điểm sản phẩm thương mại</w:t>
      </w:r>
    </w:p>
    <w:p w14:paraId="7C25D340" w14:textId="77777777" w:rsidR="00D47CD0" w:rsidRDefault="00000000">
      <w:pPr>
        <w:jc w:val="both"/>
      </w:pPr>
      <w:r>
        <w:t>Thị trường rượu vang hiện có nhiều sản phẩm khác nhau về quốc gia sản xuất, vùng trồng nho, giống nho, thương hiệu, dung tích, nồng độ cồn và mức giá. Một danh mục bán lẻ hiện có trên Winemart cho thấy riêng nhóm Cabernet Sauvignon đã có hàng trăm sản phẩm với nhiều mức giá và nguồn gốc khác nhau. Một số sản phẩm tiêu biểu gồm Mapu Cabernet Sauvignon, Mapu Reserva Cabernet Sauvignon, Montes Classic Series Cabernet Sauvignon, Marques de Casa Concha Cabernet Sauvignon, Escudo Rojo Cabernet Sauvignon và Mouton Cadet Bordeaux Reserve Médoc.</w:t>
      </w:r>
    </w:p>
    <w:p w14:paraId="52263B4E" w14:textId="77777777" w:rsidR="00D47CD0" w:rsidRDefault="00000000">
      <w:pPr>
        <w:ind w:firstLine="227"/>
        <w:jc w:val="both"/>
      </w:pPr>
      <w:r>
        <w:t xml:space="preserve">Các sản phẩm này cho thấy chất lượng rượu vang trong thực tế được mô tả bằng nhiều thông tin mà người tiêu dùng có thể quan sát trực tiếp trên thị trường. Chẳng hạn, Montes Classic Series Cabernet Sauvignon được giới thiệu là vang đỏ Chile, dung tích 750 ml, nồng độ 14% và sử dụng giống Cabernet Sauvignon; Marques de Casa Concha Cabernet Sauvignon có dung tích 750 ml, nồng độ 14,5% và xuất xứ Maipo Valley. </w:t>
      </w:r>
      <w:r>
        <w:lastRenderedPageBreak/>
        <w:t>Escudo Rojo Cabernet Sauvignon có nồng độ 13,5%, dung tích 750 ml và được giới thiệu là sản phẩm Cabernet Sauvignon từ Maipo Valley.</w:t>
      </w:r>
    </w:p>
    <w:p w14:paraId="1FBDFF52" w14:textId="77777777" w:rsidR="00D47CD0" w:rsidRDefault="00000000">
      <w:pPr>
        <w:ind w:firstLine="227"/>
        <w:jc w:val="both"/>
      </w:pPr>
      <w:r>
        <w:t>Ở phân khúc giá thấp hơn, Mapu Cabernet Sauvignon được bán với giá tham khảo khoảng 320.000 đồng trên Winemart, trong khi Mapu Reserva Cabernet Sauvignon thuộc phiên bản cao hơn và có thông tin về quá trình ủ trong thùng sồi. Ở nhóm sản phẩm khác, Mouton Cadet Bordeaux Reserve Médoc được mô tả là vang Bordeaux phối hợp Cabernet Sauvignon, Merlot và Cabernet Franc, với giá tham khảo 530.000 đồng. Những khác biệt này cho thấy thị trường sử dụng nhiều thuộc tính để mô tả sản phẩm, nhưng các thuộc tính đó không đồng nhất với các biến trong UCI Wine Quality.</w:t>
      </w:r>
    </w:p>
    <w:p w14:paraId="56F8BA6A" w14:textId="77777777" w:rsidR="00D47CD0" w:rsidRDefault="00000000">
      <w:pPr>
        <w:keepNext/>
        <w:spacing w:before="240" w:after="120"/>
      </w:pPr>
      <w:r>
        <w:rPr>
          <w:b/>
          <w:bCs/>
        </w:rPr>
        <w:t>2.2  Quan hệ giữa sản phẩm thị trường và bài toán học máy</w:t>
      </w:r>
    </w:p>
    <w:p w14:paraId="1F14553E" w14:textId="77777777" w:rsidR="00D47CD0" w:rsidRDefault="00000000">
      <w:pPr>
        <w:jc w:val="both"/>
      </w:pPr>
      <w:r>
        <w:t>Điểm cần phân biệt trong nghiên cứu là sản phẩm thương mại không phải dataset. Một chai rượu được bán trên thị trường có thể có thông tin về thương hiệu, giá bán, vùng sản xuất và giống nho, nhưng không nhất thiết công bố đầy đủ 11 thuộc tính hóa lý mà UCI sử dụng. Ngược lại, UCI Wine Quality không cung cấp tên thương hiệu, giá bán hoặc thông tin bán hàng mà tập trung vào dữ liệu hóa lý và điểm đánh giá chất lượng.</w:t>
      </w:r>
    </w:p>
    <w:p w14:paraId="6A16F21B" w14:textId="77777777" w:rsidR="00D47CD0" w:rsidRDefault="00000000">
      <w:pPr>
        <w:ind w:firstLine="227"/>
        <w:jc w:val="both"/>
      </w:pPr>
      <w:r>
        <w:t>Do đó, bảng product có vai trò xây dựng bối cảnh ứng dụng của nghiên cứu. Nó chứng minh rằng rượu vang là một nhóm sản phẩm có nhiều cấp độ và đặc điểm khác nhau trên thị trường. Từ bối cảnh đó, bài toán học máy được đặt ra nhằm tìm hiểu liệu những thuộc tính hóa lý có thể hỗ trợ dự đoán điểm chất lượng hay không.</w:t>
      </w:r>
    </w:p>
    <w:p w14:paraId="0D52D3B2" w14:textId="77777777" w:rsidR="00D47CD0" w:rsidRDefault="00000000">
      <w:pPr>
        <w:ind w:firstLine="227"/>
        <w:jc w:val="both"/>
      </w:pPr>
      <w:r>
        <w:t>Việc đưa bảng sản phẩm vào bài tổng quan cũng giúp tránh cách tiếp cận quá thuần túy về thuật toán. Nghiên cứu không chỉ trình bày Decision Tree hoặc Random Forest mà còn chỉ ra đối tượng mà hệ thống dự đoán đang hướng tới. Tuy nhiên, cần tránh diễn giải rằng mô hình có thể dự đoán giá bán hoặc thương hiệu từ UCI, bởi các trường thông tin này không tồn tại trong dataset gốc.</w:t>
      </w:r>
    </w:p>
    <w:p w14:paraId="3D901DFE" w14:textId="77777777" w:rsidR="00D47CD0" w:rsidRDefault="00000000">
      <w:pPr>
        <w:keepNext/>
        <w:spacing w:before="360" w:after="160"/>
      </w:pPr>
      <w:r>
        <w:rPr>
          <w:b/>
          <w:bCs/>
          <w:sz w:val="24"/>
          <w:szCs w:val="24"/>
        </w:rPr>
        <w:t>3  Mã nguồn và các hướng triển khai</w:t>
      </w:r>
    </w:p>
    <w:p w14:paraId="5CDB7A4E" w14:textId="77777777" w:rsidR="00D47CD0" w:rsidRDefault="00000000">
      <w:pPr>
        <w:keepNext/>
        <w:spacing w:before="240" w:after="120"/>
      </w:pPr>
      <w:r>
        <w:rPr>
          <w:b/>
          <w:bCs/>
        </w:rPr>
        <w:t>3.1  Vai trò của mã nguồn</w:t>
      </w:r>
    </w:p>
    <w:p w14:paraId="6AEFE4CA" w14:textId="77777777" w:rsidR="00D47CD0" w:rsidRDefault="00000000">
      <w:pPr>
        <w:jc w:val="both"/>
      </w:pPr>
      <w:r>
        <w:t>Mã nguồn và notebook có vai trò quan trọng trong quá trình học tập và tái lập nghiên cứu học máy. Thay vì chỉ đọc mô tả thuật toán, việc khảo sát repository giúp xác định cách dữ liệu được nạp, tiền xử lý, chia tập, huấn luyện mô hình và đánh giá kết quả. Scikit-learn là một nền tảng phổ biến cho các bài toán học máy bằng Python, cung cấp các thuật toán học có giám sát, không giám sát và API thống nhất cho quy trình xây dựng mô hình (Pedregosa et al., 2011).</w:t>
      </w:r>
    </w:p>
    <w:p w14:paraId="10290D26" w14:textId="77777777" w:rsidR="00D47CD0" w:rsidRDefault="00000000">
      <w:pPr>
        <w:ind w:firstLine="227"/>
        <w:jc w:val="both"/>
      </w:pPr>
      <w:r>
        <w:t>Trong bảng Source, các repository liên quan đến Wine Quality có thể được chia thành hai nhóm. Nhóm thứ nhất tập trung vào việc so sánh các mô hình cơ bản như Decision Tree, Random Forest, SVM và KNN. Repository tqi2/Wine-Quality-Prediction là một ví dụ trực tiếp, trong đó tác giả triển khai Decision Tree, Random Forest, Support Vector Classifier và KNN trên bài toán Wine Quality.</w:t>
      </w:r>
    </w:p>
    <w:p w14:paraId="11EA36B6" w14:textId="77777777" w:rsidR="00D47CD0" w:rsidRDefault="00000000">
      <w:pPr>
        <w:ind w:firstLine="227"/>
        <w:jc w:val="both"/>
      </w:pPr>
      <w:r>
        <w:t xml:space="preserve">Nhóm thứ hai có quy trình phức tạp hơn, bao gồm scaling, oversampling, feature selection và hyperparameter tuning. Một số repository trên GitHub triển khai Random Forest, SVM, KNN và Decision Tree, đồng thời áp dụng SMOTE hoặc GridSearchCV. Những nguồn này có giá trị tham khảo về quy trình triển khai, nhưng kết quả từ </w:t>
      </w:r>
      <w:r>
        <w:lastRenderedPageBreak/>
        <w:t>repository cá nhân không nên được xem là bằng chứng khoa học tương đương với bài báo phản biện.</w:t>
      </w:r>
    </w:p>
    <w:p w14:paraId="614197AB" w14:textId="77777777" w:rsidR="00D47CD0" w:rsidRDefault="00000000">
      <w:pPr>
        <w:keepNext/>
        <w:spacing w:before="240" w:after="120"/>
      </w:pPr>
      <w:r>
        <w:rPr>
          <w:b/>
          <w:bCs/>
        </w:rPr>
        <w:t>3.2  Các thành phần kỹ thuật cần khảo sát</w:t>
      </w:r>
    </w:p>
    <w:p w14:paraId="2C6453C3" w14:textId="77777777" w:rsidR="00D47CD0" w:rsidRDefault="00000000">
      <w:pPr>
        <w:jc w:val="both"/>
      </w:pPr>
      <w:r>
        <w:t>Quy trình triển khai có thể bắt đầu bằng việc đọc dữ liệu CSV bằng pandas, kiểm tra missing values, xác định phân phối của biến quality và phân chia tập dữ liệu. Sau đó, các mô hình Decision Tree, Random Forest, SVM và KNN được huấn luyện trên cùng một protocol để bảo đảm tính công bằng khi so sánh. Các thư viện học máy cần được sử dụng nhất quán để tránh việc mỗi mô hình có một quy trình xử lý khác nhau (Pedregosa et al., 2011).</w:t>
      </w:r>
    </w:p>
    <w:p w14:paraId="1FEE351C" w14:textId="77777777" w:rsidR="00D47CD0" w:rsidRDefault="00000000">
      <w:pPr>
        <w:ind w:firstLine="227"/>
        <w:jc w:val="both"/>
      </w:pPr>
      <w:r>
        <w:t>Scaling là bước đặc biệt quan trọng đối với các mô hình dựa trên khoảng cách hoặc biên quyết định như KNN và SVM. Nếu các biến có thang đo rất khác nhau, các biến có giá trị số lớn có thể chi phối khoảng cách hoặc quá trình tối ưu. Vì vậy, StandardScaler có thể được đưa vào Pipeline để so sánh trường hợp không scaling với trường hợp có scaling. Đây cũng là cơ sở trực tiếp cho RQ02 trong bảng Research.</w:t>
      </w:r>
    </w:p>
    <w:p w14:paraId="107841C6" w14:textId="77777777" w:rsidR="00D47CD0" w:rsidRDefault="00000000">
      <w:pPr>
        <w:ind w:firstLine="227"/>
        <w:jc w:val="both"/>
      </w:pPr>
      <w:r>
        <w:t>Một vấn đề khác là data leakage. Nếu SMOTE được thực hiện trước khi chia train/test hoặc trước cross-validation, thông tin từ tập kiểm thử có thể gián tiếp xuất hiện trong quá trình tạo mẫu tổng hợp. Vì vậy, SMOTE cần được thực hiện bên trong quy trình huấn luyện, chỉ trên phần training của từng fold. Đây là một nguyên tắc quan trọng khi đánh giá mô hình trên dataset mất cân bằng (Chawla et al., 2002; Kuhn &amp; Johnson, 2013).</w:t>
      </w:r>
    </w:p>
    <w:p w14:paraId="70801128" w14:textId="77777777" w:rsidR="00D47CD0" w:rsidRDefault="00000000">
      <w:pPr>
        <w:keepNext/>
        <w:spacing w:before="360" w:after="160"/>
      </w:pPr>
      <w:r>
        <w:rPr>
          <w:b/>
          <w:bCs/>
          <w:sz w:val="24"/>
          <w:szCs w:val="24"/>
        </w:rPr>
        <w:t>4  Các nghiên cứu và hướng tiếp cận</w:t>
      </w:r>
    </w:p>
    <w:p w14:paraId="7C1F2FA0" w14:textId="77777777" w:rsidR="00D47CD0" w:rsidRDefault="00000000">
      <w:pPr>
        <w:keepNext/>
        <w:spacing w:before="240" w:after="120"/>
      </w:pPr>
      <w:r>
        <w:rPr>
          <w:b/>
          <w:bCs/>
        </w:rPr>
        <w:t>4.1  Từ mô hình truyền thống đến ensemble learning</w:t>
      </w:r>
    </w:p>
    <w:p w14:paraId="53731651" w14:textId="77777777" w:rsidR="00D47CD0" w:rsidRDefault="00000000">
      <w:pPr>
        <w:jc w:val="both"/>
      </w:pPr>
      <w:r>
        <w:t>Nghiên cứu Wine Quality có nền tảng quan trọng từ công trình của Cortez và cộng sự, trong đó dữ liệu hóa lý được sử dụng để mô hình hóa chất lượng rượu vang. Công trình này đặt nền tảng cho việc sử dụng dữ liệu hóa học thay cho việc chỉ dựa vào đánh giá cảm quan. Dataset sau đó được công bố rộng rãi thông qua UCI và trở thành benchmark phổ biến cho nhiều bài toán học máy (Cortez et al., 2009).</w:t>
      </w:r>
    </w:p>
    <w:p w14:paraId="012C11BF" w14:textId="77777777" w:rsidR="00D47CD0" w:rsidRDefault="00000000">
      <w:pPr>
        <w:ind w:firstLine="227"/>
        <w:jc w:val="both"/>
      </w:pPr>
      <w:r>
        <w:t>Các nghiên cứu sau đó mở rộng theo nhiều hướng. Gupta (2018) tập trung vào lựa chọn các đặc trưng quan trọng trước khi dự đoán chất lượng và cho thấy việc sử dụng tập biến được lựa chọn có thể cải thiện khả năng dự đoán so với việc sử dụng toàn bộ biến. Aich và cộng sự nghiên cứu các tập đặc trưng khác nhau và sử dụng các phương pháp lựa chọn đặc trưng như genetic algorithm và simulated annealing. Những nghiên cứu này cho thấy việc chọn biến không chỉ là bước tiền xử lý mà còn có thể trở thành một vấn đề nghiên cứu độc lập.</w:t>
      </w:r>
    </w:p>
    <w:p w14:paraId="12B18A95" w14:textId="77777777" w:rsidR="00D47CD0" w:rsidRDefault="00000000">
      <w:pPr>
        <w:ind w:firstLine="227"/>
        <w:jc w:val="both"/>
      </w:pPr>
      <w:r>
        <w:t>Random Forest trở thành một hướng tiếp cận quan trọng do khả năng kết hợp nhiều cây quyết định và cung cấp thông tin về mức độ quan trọng của biến (Breiman, 2001). Các nghiên cứu về Wine Quality sử dụng Random Forest cùng SVM, KNN hoặc Naive Bayes để so sánh hiệu năng. Kumar và cộng sự, Shaw và cộng sự và Mahima và cộng sự đều cho thấy việc so sánh nhiều thuật toán có thể cung cấp cái nhìn tốt hơn so với việc chỉ lựa chọn một mô hình duy nhất (Kumar et al., 2020; Shaw et al., 2020; Mahima et al., 2020).</w:t>
      </w:r>
    </w:p>
    <w:p w14:paraId="401E2077" w14:textId="77777777" w:rsidR="00D47CD0" w:rsidRDefault="00000000">
      <w:pPr>
        <w:keepNext/>
        <w:spacing w:before="240" w:after="120"/>
      </w:pPr>
      <w:r>
        <w:rPr>
          <w:b/>
          <w:bCs/>
        </w:rPr>
        <w:lastRenderedPageBreak/>
        <w:t>4.2  Mất cân bằng và lựa chọn đặc trưng</w:t>
      </w:r>
    </w:p>
    <w:p w14:paraId="5ED04C42" w14:textId="77777777" w:rsidR="00D47CD0" w:rsidRDefault="00000000">
      <w:pPr>
        <w:jc w:val="both"/>
      </w:pPr>
      <w:r>
        <w:t>Một vấn đề quan trọng của Wine Quality là phân bố chất lượng không cân bằng. UCI ghi nhận các lớp chất lượng không được phân bố đồng đều và có nhiều mẫu thuộc các mức chất lượng thông thường hơn các mức rất thấp hoặc rất cao. Vì vậy, chỉ sử dụng Accuracy có thể tạo ra đánh giá quá lạc quan nếu mô hình chủ yếu dự đoán đúng các lớp chiếm số lượng lớn.</w:t>
      </w:r>
    </w:p>
    <w:p w14:paraId="780A6C05" w14:textId="77777777" w:rsidR="00D47CD0" w:rsidRDefault="00000000">
      <w:pPr>
        <w:ind w:firstLine="227"/>
        <w:jc w:val="both"/>
      </w:pPr>
      <w:r>
        <w:t>SMOTE là một kỹ thuật nổi bật cho vấn đề này. Chawla và cộng sự đề xuất tạo các mẫu tổng hợp cho lớp thiểu số thay vì chỉ sao chép nguyên mẫu. Mục tiêu là tăng khả năng học của classifier đối với những lớp có ít dữ liệu (Chawla et al., 2002).</w:t>
      </w:r>
    </w:p>
    <w:p w14:paraId="42DEF92C" w14:textId="77777777" w:rsidR="00D47CD0" w:rsidRDefault="00000000">
      <w:pPr>
        <w:ind w:firstLine="227"/>
        <w:jc w:val="both"/>
      </w:pPr>
      <w:r>
        <w:t>Nghiên cứu của Sinaga và cộng sự đặc biệt gần với phạm vi đề tài. Công trình sử dụng White Wine Quality gồm 4.898 mẫu và 11 biến số, so sánh Naive Bayes, Decision Tree, Random Forest, SVM và KNN, đồng thời kết hợp SMOTE, ANOVA F-test và tuning. Tác giả báo cáo Random Forest trước SMOTE đạt Accuracy 67,55%, trong khi phiên bản được tuning sau SMOTE đạt 90,29%. Đây là kết quả của nghiên cứu đó, không phải kết quả của nghiên cứu hiện tại, vì vậy chỉ nên sử dụng như cơ sở đối chiếu trong bài tổng quan (Sinaga et al., 2025).</w:t>
      </w:r>
    </w:p>
    <w:p w14:paraId="7F09E279" w14:textId="77777777" w:rsidR="00D47CD0" w:rsidRDefault="00000000">
      <w:pPr>
        <w:keepNext/>
        <w:spacing w:before="240" w:after="120"/>
      </w:pPr>
      <w:r>
        <w:rPr>
          <w:b/>
          <w:bCs/>
        </w:rPr>
        <w:t>4.3  Các hướng nghiên cứu gần đây</w:t>
      </w:r>
    </w:p>
    <w:p w14:paraId="394245D3" w14:textId="77777777" w:rsidR="00D47CD0" w:rsidRDefault="00000000">
      <w:pPr>
        <w:jc w:val="both"/>
      </w:pPr>
      <w:r>
        <w:t>Jain và cộng sự sử dụng tập Red Wine với 11 thuộc tính hóa lý và so sánh nhiều mô hình, trong đó Random Forest và XGBoost được xác định là những phương pháp nổi bật. Nghiên cứu còn thực hiện lựa chọn đặc trưng và điều chỉnh siêu tham số, qua đó cho thấy việc tối ưu quy trình có thể quan trọng không kém lựa chọn thuật toán (Jain et al., 2023).</w:t>
      </w:r>
    </w:p>
    <w:p w14:paraId="3E7D91E2" w14:textId="77777777" w:rsidR="00D47CD0" w:rsidRDefault="00000000">
      <w:pPr>
        <w:ind w:firstLine="227"/>
        <w:jc w:val="both"/>
      </w:pPr>
      <w:r>
        <w:t>Zaza và cộng sự tập trung vào feature importance và so sánh Random Forest, SVM, Gradient Boosting, KNN và Decision Tree trong điều kiện dữ liệu mất cân bằng. Nghiên cứu này đặc biệt đáng chú ý đối với hướng RQ05, vì feature importance không chỉ dùng để cải thiện mô hình mà còn giúp giải thích những thuộc tính có ảnh hưởng đến chất lượng rượu vang.</w:t>
      </w:r>
    </w:p>
    <w:p w14:paraId="725269F5" w14:textId="77777777" w:rsidR="00D47CD0" w:rsidRDefault="00000000">
      <w:pPr>
        <w:ind w:firstLine="227"/>
        <w:jc w:val="both"/>
      </w:pPr>
      <w:r>
        <w:t>Ở hướng nâng cao, Khan và cộng sự kết hợp feature engineering, SMOTE, nhiều mô hình ensemble, deep learning và SHAP trên tổng cộng 6.497 mẫu gồm 1.599 rượu đỏ và 4.898 rượu trắng. Nghiên cứu cho thấy các phương pháp ensemble có khả năng đạt hiệu quả cao, đồng thời SHAP được sử dụng để giải thích ảnh hưởng của các đặc trưng. Tuy nhiên, phạm vi của nghiên cứu đó rộng hơn đáng kể so với phạm vi phù hợp cho một bài thực hành đại học.</w:t>
      </w:r>
    </w:p>
    <w:p w14:paraId="5EB7DA8E" w14:textId="77777777" w:rsidR="00D47CD0" w:rsidRDefault="00000000">
      <w:pPr>
        <w:ind w:firstLine="227"/>
        <w:jc w:val="both"/>
      </w:pPr>
      <w:r>
        <w:t>Từ lịch sử nghiên cứu, sáu câu hỏi nghiên cứu được ưu tiên gồm: so sánh DT, RF, SVM và KNN; ảnh hưởng của scaling; ảnh hưởng của SMOTE; ảnh hưởng của feature selection; xác định feature importance; và so sánh Red Wine với White Wine. Cách lựa chọn này kế thừa trực tiếp các hướng nghiên cứu trước nhưng thu hẹp thành các thí nghiệm có thể kiểm chứng rõ ràng.</w:t>
      </w:r>
    </w:p>
    <w:p w14:paraId="4E4871D8" w14:textId="77777777" w:rsidR="00D47CD0" w:rsidRDefault="00000000">
      <w:pPr>
        <w:keepNext/>
        <w:spacing w:before="360" w:after="160"/>
      </w:pPr>
      <w:r>
        <w:rPr>
          <w:b/>
          <w:bCs/>
          <w:sz w:val="24"/>
          <w:szCs w:val="24"/>
        </w:rPr>
        <w:t>5  Bộ dữ liệu Wine Quality</w:t>
      </w:r>
    </w:p>
    <w:p w14:paraId="4C4459C3" w14:textId="77777777" w:rsidR="00D47CD0" w:rsidRDefault="00000000">
      <w:pPr>
        <w:keepNext/>
        <w:spacing w:before="240" w:after="120"/>
      </w:pPr>
      <w:r>
        <w:rPr>
          <w:b/>
          <w:bCs/>
        </w:rPr>
        <w:t>5.1  Nguồn gốc và cấu trúc dữ liệu</w:t>
      </w:r>
    </w:p>
    <w:p w14:paraId="75347610" w14:textId="77777777" w:rsidR="00D47CD0" w:rsidRDefault="00000000">
      <w:pPr>
        <w:jc w:val="both"/>
      </w:pPr>
      <w:r>
        <w:t xml:space="preserve">Wine Quality Dataset được lưu trữ tại UCI Machine Learning Repository với mã dataset 186. Dataset gồm hai tập liên quan đến rượu vang đỏ và trắng Vinho Verde của </w:t>
      </w:r>
      <w:r>
        <w:lastRenderedPageBreak/>
        <w:t>Bồ Đào Nha. UCI cho biết dữ liệu đầu vào gồm 11 biến hóa lý và đầu ra là quality, có giá trị từ 0 đến 10. Các biến bao gồm fixed acidity, volatile acidity, citric acid, residual sugar, chlorides, free sulfur dioxide, total sulfur dioxide, density, pH, sulphates và alcohol.</w:t>
      </w:r>
    </w:p>
    <w:p w14:paraId="78A2370D" w14:textId="77777777" w:rsidR="00D47CD0" w:rsidRDefault="00000000">
      <w:pPr>
        <w:ind w:firstLine="227"/>
        <w:jc w:val="both"/>
      </w:pPr>
      <w:r>
        <w:t>Tập Red Wine có 1.599 mẫu và tập White Wine có 4.898 mẫu, tạo thành 6.497 mẫu nếu hai tập được kết hợp. Dữ liệu không chứa các thông tin thương mại như thương hiệu, giá bán hoặc loại chai. Đây là điểm quan trọng khi liên hệ bảng Product với bảng Dataset: bảng Product phản ánh thị trường, trong khi Dataset phản ánh các thuộc tính được dùng để xây dựng mô hình.</w:t>
      </w:r>
    </w:p>
    <w:p w14:paraId="0226D5A7" w14:textId="77777777" w:rsidR="00D47CD0" w:rsidRDefault="00000000">
      <w:pPr>
        <w:ind w:firstLine="227"/>
        <w:jc w:val="both"/>
      </w:pPr>
      <w:r>
        <w:t>Biến quality có thể được xử lý theo hai cách chính là regression hoặc classification. Nếu giữ nguyên điểm số từ 0 đến 10, bài toán có thể được xem là dự đoán giá trị. Nếu chuyển điểm thành các nhóm chất lượng, bài toán trở thành classification. Nghiên cứu này ưu tiên classification vì nó phù hợp trực tiếp với các thuật toán Decision Tree, Random Forest, SVM và KNN, đồng thời thuận lợi cho việc phân tích confusion matrix và Macro-F1.</w:t>
      </w:r>
    </w:p>
    <w:p w14:paraId="26DF18BF" w14:textId="77777777" w:rsidR="00D47CD0" w:rsidRDefault="00000000">
      <w:pPr>
        <w:keepNext/>
        <w:spacing w:before="240" w:after="120"/>
      </w:pPr>
      <w:r>
        <w:rPr>
          <w:b/>
          <w:bCs/>
        </w:rPr>
        <w:t>5.2  Đặc điểm và giới hạn</w:t>
      </w:r>
    </w:p>
    <w:p w14:paraId="57C53041" w14:textId="77777777" w:rsidR="00D47CD0" w:rsidRDefault="00000000">
      <w:pPr>
        <w:jc w:val="both"/>
      </w:pPr>
      <w:r>
        <w:t>Một đặc điểm quan trọng của dataset là sự mất cân bằng giữa các lớp. UCI mô tả các lớp là có thứ tự nhưng không cân bằng, với nhiều mẫu ở các mức chất lượng phổ biến và ít mẫu ở các mức cực thấp hoặc cực cao. Điều này khiến việc chỉ sử dụng Accuracy trở nên chưa đủ để đánh giá mô hình. Macro-F1, Balanced Accuracy, Precision và Recall cần được xem xét đồng thời.</w:t>
      </w:r>
    </w:p>
    <w:p w14:paraId="42D9086D" w14:textId="77777777" w:rsidR="00D47CD0" w:rsidRDefault="00000000">
      <w:pPr>
        <w:ind w:firstLine="227"/>
        <w:jc w:val="both"/>
      </w:pPr>
      <w:r>
        <w:t>Ngoài mất cân bằng, dữ liệu còn có các mối quan hệ giữa các biến hóa lý. Alcohol, volatile acidity, sulphates, density và sulfur dioxide là những biến thường xuất hiện trong phân tích feature importance của các nghiên cứu. Tuy nhiên, feature importance của một nghiên cứu không nên được mặc định là chân lý cho mọi mô hình, vì kết quả có thể thay đổi theo tập dữ liệu, cách tiền xử lý và thuật toán. Jain và cộng sự và Khan và cộng sự đều cho thấy lựa chọn đặc trưng có thể ảnh hưởng đáng kể đến hiệu quả mô hình.</w:t>
      </w:r>
    </w:p>
    <w:p w14:paraId="1B251D22" w14:textId="77777777" w:rsidR="00D47CD0" w:rsidRDefault="00000000">
      <w:pPr>
        <w:ind w:firstLine="227"/>
        <w:jc w:val="both"/>
      </w:pPr>
      <w:r>
        <w:t>Một giới hạn khác là điểm quality được hình thành từ đánh giá cảm quan, trong khi các biến đầu vào chủ yếu là phép đo hóa lý. Vì vậy, mô hình không trực tiếp đo cảm nhận của con người mà học mối quan hệ thống kê giữa thành phần hóa lý và điểm chất lượng được cung cấp trong dataset. Đây là lý do kết quả của mô hình cần được diễn giải như một công cụ hỗ trợ dự đoán thay vì thay thế hoàn toàn chuyên gia đánh giá.</w:t>
      </w:r>
    </w:p>
    <w:p w14:paraId="79DB6B87" w14:textId="77777777" w:rsidR="00D47CD0" w:rsidRDefault="00000000">
      <w:pPr>
        <w:keepNext/>
        <w:spacing w:before="360" w:after="160"/>
      </w:pPr>
      <w:r>
        <w:rPr>
          <w:b/>
          <w:bCs/>
          <w:sz w:val="24"/>
          <w:szCs w:val="24"/>
        </w:rPr>
        <w:t>6  Chỉ số và phương pháp đánh giá</w:t>
      </w:r>
    </w:p>
    <w:p w14:paraId="71B91380" w14:textId="77777777" w:rsidR="00D47CD0" w:rsidRDefault="00000000">
      <w:pPr>
        <w:keepNext/>
        <w:spacing w:before="240" w:after="120"/>
      </w:pPr>
      <w:r>
        <w:rPr>
          <w:b/>
          <w:bCs/>
        </w:rPr>
        <w:t>6.1  Accuracy và các chỉ số dựa trên confusion matrix</w:t>
      </w:r>
    </w:p>
    <w:p w14:paraId="642E0045" w14:textId="77777777" w:rsidR="00D47CD0" w:rsidRDefault="00000000">
      <w:pPr>
        <w:jc w:val="both"/>
      </w:pPr>
      <w:r>
        <w:t>Accuracy là tỷ lệ số dự đoán đúng trên tổng số mẫu. Đây là chỉ số dễ hiểu và thường được sử dụng trong các nghiên cứu Wine Quality. Tuy nhiên, khi dataset mất cân bằng, Accuracy có thể che giấu việc mô hình dự đoán kém các lớp thiểu số. Vì vậy, việc sử dụng Accuracy cần đi kèm các chỉ số khác (Sokolova &amp; Lapalme, 2009).</w:t>
      </w:r>
    </w:p>
    <w:p w14:paraId="53CD5120" w14:textId="77777777" w:rsidR="00D47CD0" w:rsidRDefault="00000000">
      <w:pPr>
        <w:ind w:firstLine="227"/>
        <w:jc w:val="both"/>
      </w:pPr>
      <w:r>
        <w:t xml:space="preserve">Precision thể hiện tỷ lệ dự đoán thuộc một lớp mà thực tế đúng lớp đó, trong khi Recall thể hiện khả năng tìm được các mẫu thực sự thuộc lớp. F1 kết hợp Precision và Recall thành một chỉ số duy nhất. Trong bài toán nhiều lớp, Macro-F1 tính F1 cho từng </w:t>
      </w:r>
      <w:r>
        <w:lastRenderedPageBreak/>
        <w:t>lớp rồi lấy trung bình, vì vậy các lớp nhỏ có trọng số tương đương với lớp lớn. Đây là lý do Macro-F1 phù hợp với mục tiêu kiểm tra tác động của SMOTE.</w:t>
      </w:r>
    </w:p>
    <w:p w14:paraId="06AE0E59" w14:textId="77777777" w:rsidR="00D47CD0" w:rsidRDefault="00000000">
      <w:pPr>
        <w:ind w:firstLine="227"/>
        <w:jc w:val="both"/>
      </w:pPr>
      <w:r>
        <w:t>Balanced Accuracy cũng phù hợp với dữ liệu mất cân bằng vì nó xem xét khả năng nhận diện từng lớp thay vì chỉ tính tỷ lệ đúng trên toàn bộ mẫu. Confusion Matrix được sử dụng để quan sát cụ thể mô hình nhầm lẫn giữa các mức chất lượng nào. Những chỉ số này cần được kết hợp thay vì lựa chọn một con số duy nhất để kết luận mô hình tốt nhất.</w:t>
      </w:r>
    </w:p>
    <w:p w14:paraId="5E691804" w14:textId="77777777" w:rsidR="00D47CD0" w:rsidRDefault="00000000">
      <w:pPr>
        <w:keepNext/>
        <w:spacing w:before="240" w:after="120"/>
      </w:pPr>
      <w:r>
        <w:rPr>
          <w:b/>
          <w:bCs/>
        </w:rPr>
        <w:t>6.2  ROC-AUC, Log Loss và thiết kế đánh giá</w:t>
      </w:r>
    </w:p>
    <w:p w14:paraId="00CB2753" w14:textId="77777777" w:rsidR="00D47CD0" w:rsidRDefault="00000000">
      <w:pPr>
        <w:jc w:val="both"/>
      </w:pPr>
      <w:r>
        <w:t>ROC-AUC đo khả năng phân biệt các lớp dựa trên điểm dự đoán hoặc xác suất. Fawcett chỉ ra rằng ROC là một công cụ quan trọng để tổ chức và so sánh hiệu năng classifier, nhưng việc diễn giải ROC trong dữ liệu mất cân bằng cần thận trọng (Fawcett, 2006). Saito và Rehmsmeier cũng cho thấy Precision-Recall có thể cung cấp góc nhìn hữu ích hơn ROC trong một số trường hợp mất cân bằng (Saito &amp; Rehmsmeier, 2015).</w:t>
      </w:r>
    </w:p>
    <w:p w14:paraId="0CB054C7" w14:textId="77777777" w:rsidR="00D47CD0" w:rsidRDefault="00000000">
      <w:pPr>
        <w:ind w:firstLine="227"/>
        <w:jc w:val="both"/>
      </w:pPr>
      <w:r>
        <w:t>Thiết kế đánh giá nên sử dụng Stratified K-Fold Cross-Validation để duy trì phân bố lớp giữa các fold. Cross-validation giúp giảm phụ thuộc vào một lần chia train/test và cho phép đánh giá ổn định hơn. Kohavi đã nghiên cứu các phương pháp cross-validation và cho thấy stratified cross-validation có giá trị trong lựa chọn mô hình trên dữ liệu thực tế (Kohavi, 1995).</w:t>
      </w:r>
    </w:p>
    <w:p w14:paraId="63B0FD8E" w14:textId="77777777" w:rsidR="00D47CD0" w:rsidRDefault="00000000">
      <w:pPr>
        <w:ind w:firstLine="227"/>
        <w:jc w:val="both"/>
      </w:pPr>
      <w:r>
        <w:t>Từ bảng Metric, bộ chỉ số chính được đề xuất gồm Accuracy, Balanced Accuracy, Macro-Precision, Macro-Recall, Macro-F1, Weighted-F1, ROC-AUC, Confusion Matrix và Log Loss. Trong đó Macro-F1 và Balanced Accuracy được ưu tiên khi so sánh tác động của SMOTE. MAE, RMSE và R² không được đưa vào bộ metric chính vì chúng phù hợp hơn với regression, trong khi phạm vi hiện tại tập trung vào classification.</w:t>
      </w:r>
    </w:p>
    <w:p w14:paraId="17FC1CD3" w14:textId="77777777" w:rsidR="00D47CD0" w:rsidRDefault="00000000">
      <w:pPr>
        <w:keepNext/>
        <w:spacing w:before="360" w:after="160"/>
      </w:pPr>
      <w:r>
        <w:rPr>
          <w:b/>
          <w:bCs/>
          <w:sz w:val="24"/>
          <w:szCs w:val="24"/>
        </w:rPr>
        <w:t>7  Thảo luận và khoảng trống nghiên cứu</w:t>
      </w:r>
    </w:p>
    <w:p w14:paraId="3DEA798F" w14:textId="77777777" w:rsidR="00D47CD0" w:rsidRDefault="00000000">
      <w:pPr>
        <w:jc w:val="both"/>
      </w:pPr>
      <w:r>
        <w:t>Tổng hợp năm nhóm vấn đề cho thấy nghiên cứu Wine Quality đã phát triển từ mô hình hóa thống kê ban đầu sang các phương pháp học máy và ensemble. Tuy nhiên, kết quả giữa các nghiên cứu không thể so sánh trực tiếp nếu khác nhau về dataset, cách chuyển đổi target, cách chia dữ liệu, preprocessing và metric. Ví dụ, một nghiên cứu có thể biến quality &gt;= 7 thành lớp tốt và một nghiên cứu khác có thể giữ nhiều lớp chất lượng. Hai mô hình có Accuracy cao trong hai protocol khác nhau không nhất thiết chứng minh mô hình thứ nhất tốt hơn mô hình thứ hai.</w:t>
      </w:r>
    </w:p>
    <w:p w14:paraId="6746318C" w14:textId="77777777" w:rsidR="00D47CD0" w:rsidRDefault="00000000">
      <w:pPr>
        <w:ind w:firstLine="227"/>
        <w:jc w:val="both"/>
      </w:pPr>
      <w:r>
        <w:t>Khoảng trống phù hợp cho nghiên cứu ở phạm vi sinh viên không nhất thiết phải là đề xuất một thuật toán hoàn toàn mới. Giá trị có thể đến từ việc xây dựng một protocol thực nghiệm nhất quán để trả lời các câu hỏi mà các nghiên cứu trước thường khảo sát riêng lẻ. Sáu RQ trong bảng Research được xây dựng theo hướng này. Thay vì chỉ báo cáo một model có Accuracy cao, nghiên cứu có thể kiểm tra tác động của từng thành phần bằng các thí nghiệm đối chứng.</w:t>
      </w:r>
    </w:p>
    <w:p w14:paraId="0AE7B675" w14:textId="77777777" w:rsidR="00D47CD0" w:rsidRDefault="00000000">
      <w:pPr>
        <w:ind w:firstLine="227"/>
        <w:jc w:val="both"/>
      </w:pPr>
      <w:r>
        <w:t>Một hướng quan trọng là ablation study. Ví dụ, cùng một Random Forest có thể được đánh giá trước và sau SMOTE. Tương tự, SVM và KNN có thể được đánh giá trước và sau StandardScaler. Feature selection có thể được so sánh với trường hợp sử dụng toàn bộ 11 biến. Cách tiếp cận này giúp xác định yếu tố nào thực sự tạo ra thay đổi, thay vì chỉ báo cáo kết quả của một pipeline cuối cùng.</w:t>
      </w:r>
    </w:p>
    <w:p w14:paraId="764F5DDF" w14:textId="77777777" w:rsidR="00D47CD0" w:rsidRDefault="00000000">
      <w:pPr>
        <w:ind w:firstLine="227"/>
        <w:jc w:val="both"/>
      </w:pPr>
      <w:r>
        <w:lastRenderedPageBreak/>
        <w:t>Một hướng mở rộng khác là explainability. SHAP được Lundberg và Lee giới thiệu như một framework thống nhất để giải thích đóng góp của từng feature vào dự đoán của mô hình. Nếu thời gian cho phép, SHAP có thể được sử dụng sau khi hoàn thành các RQ cơ bản để giải thích Random Forest hoặc XGBoost (Lundberg &amp; Lee, 2017).</w:t>
      </w:r>
    </w:p>
    <w:p w14:paraId="5DD13D21" w14:textId="77777777" w:rsidR="00D47CD0" w:rsidRDefault="00000000">
      <w:pPr>
        <w:keepNext/>
        <w:spacing w:before="360" w:after="160"/>
      </w:pPr>
      <w:r>
        <w:rPr>
          <w:b/>
          <w:bCs/>
          <w:sz w:val="24"/>
          <w:szCs w:val="24"/>
        </w:rPr>
        <w:t>8  Kết luận</w:t>
      </w:r>
    </w:p>
    <w:p w14:paraId="3F23046A" w14:textId="77777777" w:rsidR="00D47CD0" w:rsidRDefault="00000000">
      <w:pPr>
        <w:jc w:val="both"/>
      </w:pPr>
      <w:r>
        <w:t>Bài tổng quan đã hệ thống hóa năm nhóm nội dung chính của bài toán dự đoán chất lượng rượu vang bằng học máy, gồm sản phẩm thị trường, mã nguồn, nghiên cứu, dataset và metric. Phần sản phẩm cho thấy thị trường rượu vang có sự đa dạng về thương hiệu, vùng sản xuất, giống nho, nồng độ cồn và giá bán. Tuy nhiên, những thông tin này cần được phân biệt với dữ liệu hóa lý của UCI Wine Quality.</w:t>
      </w:r>
    </w:p>
    <w:p w14:paraId="3D6D1FCA" w14:textId="77777777" w:rsidR="00D47CD0" w:rsidRDefault="00000000">
      <w:pPr>
        <w:ind w:firstLine="227"/>
        <w:jc w:val="both"/>
      </w:pPr>
      <w:r>
        <w:t>Phần nghiên cứu cho thấy Decision Tree, Random Forest, SVM và KNN là nhóm mô hình phù hợp để xây dựng baseline và so sánh. SMOTE, feature selection, scaling và hyperparameter tuning là các yếu tố có khả năng ảnh hưởng đáng kể đến kết quả. Các nghiên cứu gần đây tiếp tục mở rộng sang XGBoost, ensemble, SHAP và feature engineering.</w:t>
      </w:r>
    </w:p>
    <w:p w14:paraId="1E695496" w14:textId="77777777" w:rsidR="00D47CD0" w:rsidRDefault="00000000">
      <w:pPr>
        <w:ind w:firstLine="227"/>
        <w:jc w:val="both"/>
      </w:pPr>
      <w:r>
        <w:t>Trên cơ sở tổng quan, hướng nghiên cứu phù hợp là xây dựng một protocol classification thống nhất trên UCI Wine Quality, sau đó lần lượt kiểm tra sáu câu hỏi nghiên cứu về model comparison, scaling, SMOTE, feature selection, feature importance và khác biệt giữa Red Wine và White Wine. Cách tiếp cận này tạo ra một nghiên cứu có cấu trúc, có đối chứng và có khả năng tái lập.</w:t>
      </w:r>
    </w:p>
    <w:p w14:paraId="49DECDEA" w14:textId="77777777" w:rsidR="00D47CD0" w:rsidRDefault="00000000">
      <w:pPr>
        <w:ind w:firstLine="227"/>
        <w:jc w:val="both"/>
      </w:pPr>
      <w:r>
        <w:t>Trong tương lai, nghiên cứu có thể mở rộng theo chiều sâu bằng XGBoost, SHAP, calibration và statistical significance testing. Theo chiều rộng, có thể bổ sung dữ liệu thực tế từ các sản phẩm thương mại nếu thu thập được đầy đủ các thuộc tính hóa lý tương ứng. Khi đó, khoảng cách giữa dữ liệu benchmark và dữ liệu thị trường có thể được nghiên cứu trực tiếp.</w:t>
      </w:r>
    </w:p>
    <w:p w14:paraId="038E7888" w14:textId="77777777" w:rsidR="00D47CD0" w:rsidRDefault="00000000">
      <w:pPr>
        <w:keepNext/>
        <w:spacing w:before="360" w:after="160"/>
      </w:pPr>
      <w:r>
        <w:rPr>
          <w:b/>
          <w:bCs/>
          <w:sz w:val="24"/>
          <w:szCs w:val="24"/>
        </w:rPr>
        <w:t>Tài liệu tham khảo</w:t>
      </w:r>
    </w:p>
    <w:p w14:paraId="0BB2A9D0" w14:textId="77777777" w:rsidR="00D47CD0" w:rsidRDefault="00000000">
      <w:pPr>
        <w:tabs>
          <w:tab w:val="left" w:pos="369"/>
        </w:tabs>
        <w:spacing w:after="40" w:line="228" w:lineRule="auto"/>
        <w:ind w:left="369" w:hanging="369"/>
        <w:jc w:val="both"/>
      </w:pPr>
      <w:r>
        <w:rPr>
          <w:sz w:val="16"/>
          <w:szCs w:val="16"/>
        </w:rPr>
        <w:t>1.</w:t>
      </w:r>
      <w:r>
        <w:rPr>
          <w:sz w:val="16"/>
          <w:szCs w:val="16"/>
        </w:rPr>
        <w:tab/>
        <w:t>Agrawal, G., Kang, D.-K.: Wine quality classification with multilayer perceptron. Int. J. Internet Broadcast. Commun. 10(2), 25–30 (2018). https://doi.org/10.7236/IJIBC.2018.10.2.5</w:t>
      </w:r>
    </w:p>
    <w:p w14:paraId="60295113" w14:textId="77777777" w:rsidR="00D47CD0" w:rsidRDefault="00000000">
      <w:pPr>
        <w:tabs>
          <w:tab w:val="left" w:pos="369"/>
        </w:tabs>
        <w:spacing w:after="40" w:line="228" w:lineRule="auto"/>
        <w:ind w:left="369" w:hanging="369"/>
        <w:jc w:val="both"/>
      </w:pPr>
      <w:r>
        <w:rPr>
          <w:sz w:val="16"/>
          <w:szCs w:val="16"/>
        </w:rPr>
        <w:t>2.</w:t>
      </w:r>
      <w:r>
        <w:rPr>
          <w:sz w:val="16"/>
          <w:szCs w:val="16"/>
        </w:rPr>
        <w:tab/>
        <w:t>Aich, S., Al-Absi, A.A., Hui, K.L., Lee, J.T., Sain, M.: A classification approach with different feature sets to predict the quality of different types of wine using machine learning techniques. In: International Conference on Advanced Communication Technology, pp. 139–143 (2018). https://doi.org/10.23919/ICACT.2018.8323674</w:t>
      </w:r>
    </w:p>
    <w:p w14:paraId="2C182ECE" w14:textId="77777777" w:rsidR="00D47CD0" w:rsidRDefault="00000000">
      <w:pPr>
        <w:tabs>
          <w:tab w:val="left" w:pos="369"/>
        </w:tabs>
        <w:spacing w:after="40" w:line="228" w:lineRule="auto"/>
        <w:ind w:left="369" w:hanging="369"/>
        <w:jc w:val="both"/>
      </w:pPr>
      <w:r>
        <w:rPr>
          <w:sz w:val="16"/>
          <w:szCs w:val="16"/>
        </w:rPr>
        <w:t>3.</w:t>
      </w:r>
      <w:r>
        <w:rPr>
          <w:sz w:val="16"/>
          <w:szCs w:val="16"/>
        </w:rPr>
        <w:tab/>
        <w:t>Aich, S., Al-Absi, A.A., Hui, K.L., Sain, M.: Prediction of quality for different type of wine based on different feature sets using supervised machine learning techniques. In: 2019 21st International Conference on Advanced Communication Technology, pp. 1122–1127 (2019). https://doi.org/10.23919/ICACT.2019.8702017</w:t>
      </w:r>
    </w:p>
    <w:p w14:paraId="36C853B4" w14:textId="77777777" w:rsidR="00D47CD0" w:rsidRDefault="00000000">
      <w:pPr>
        <w:tabs>
          <w:tab w:val="left" w:pos="369"/>
        </w:tabs>
        <w:spacing w:after="40" w:line="228" w:lineRule="auto"/>
        <w:ind w:left="369" w:hanging="369"/>
        <w:jc w:val="both"/>
      </w:pPr>
      <w:r>
        <w:rPr>
          <w:sz w:val="16"/>
          <w:szCs w:val="16"/>
        </w:rPr>
        <w:t>4.</w:t>
      </w:r>
      <w:r>
        <w:rPr>
          <w:sz w:val="16"/>
          <w:szCs w:val="16"/>
        </w:rPr>
        <w:tab/>
        <w:t>Athanasiadis, I., Ioannides, D.: A machine learning approach using random forest and LASSO to predict wine quality. Int. J. Sustain. Agric. Manag. Inform. 7(3), 232–251 (2021). https://doi.org/10.1504/IJSAMI.2021.118129</w:t>
      </w:r>
    </w:p>
    <w:p w14:paraId="3E3FE314" w14:textId="77777777" w:rsidR="00D47CD0" w:rsidRDefault="00000000">
      <w:pPr>
        <w:tabs>
          <w:tab w:val="left" w:pos="369"/>
        </w:tabs>
        <w:spacing w:after="40" w:line="228" w:lineRule="auto"/>
        <w:ind w:left="369" w:hanging="369"/>
        <w:jc w:val="both"/>
      </w:pPr>
      <w:r>
        <w:rPr>
          <w:sz w:val="16"/>
          <w:szCs w:val="16"/>
        </w:rPr>
        <w:t>5.</w:t>
      </w:r>
      <w:r>
        <w:rPr>
          <w:sz w:val="16"/>
          <w:szCs w:val="16"/>
        </w:rPr>
        <w:tab/>
        <w:t>Bhardwaj, P., Tiwari, P., Olejar, K., Parr, W., Kulasiri, D.: A machine learning application in wine quality prediction. Mach. Learn. Appl. 8, 100261 (2022). https://doi.org/10.1016/j.mlwa.2022.100261</w:t>
      </w:r>
    </w:p>
    <w:p w14:paraId="33F74311" w14:textId="77777777" w:rsidR="00D47CD0" w:rsidRDefault="00000000">
      <w:pPr>
        <w:tabs>
          <w:tab w:val="left" w:pos="369"/>
        </w:tabs>
        <w:spacing w:after="40" w:line="228" w:lineRule="auto"/>
        <w:ind w:left="369" w:hanging="369"/>
        <w:jc w:val="both"/>
      </w:pPr>
      <w:r>
        <w:rPr>
          <w:sz w:val="16"/>
          <w:szCs w:val="16"/>
        </w:rPr>
        <w:t>6.</w:t>
      </w:r>
      <w:r>
        <w:rPr>
          <w:sz w:val="16"/>
          <w:szCs w:val="16"/>
        </w:rPr>
        <w:tab/>
        <w:t>Corsi, A., Ashenfelter, O.: Predicting Italian wine quality from weather data and expert ratings. J. Wine Econ. 14(3), 234–251 (2019). https://doi.org/10.1017/JWE.2019.41</w:t>
      </w:r>
    </w:p>
    <w:p w14:paraId="2FD4C3FC" w14:textId="77777777" w:rsidR="00D47CD0" w:rsidRDefault="00000000">
      <w:pPr>
        <w:tabs>
          <w:tab w:val="left" w:pos="369"/>
        </w:tabs>
        <w:spacing w:after="40" w:line="228" w:lineRule="auto"/>
        <w:ind w:left="369" w:hanging="369"/>
        <w:jc w:val="both"/>
      </w:pPr>
      <w:r>
        <w:rPr>
          <w:sz w:val="16"/>
          <w:szCs w:val="16"/>
        </w:rPr>
        <w:t>7.</w:t>
      </w:r>
      <w:r>
        <w:rPr>
          <w:sz w:val="16"/>
          <w:szCs w:val="16"/>
        </w:rPr>
        <w:tab/>
        <w:t>Cortez, P., Teixeira, J., Cerdeira, A., Almeida, F., Matos, T., Reis, J.: Using data mining for wine quality assessment. Lect. Notes Comput. Sci. 5808, 66–79 (2009). https://doi.org/10.1007/978-3-642-04747-3_8</w:t>
      </w:r>
    </w:p>
    <w:p w14:paraId="106F681A" w14:textId="77777777" w:rsidR="00D47CD0" w:rsidRDefault="00000000">
      <w:pPr>
        <w:tabs>
          <w:tab w:val="left" w:pos="369"/>
        </w:tabs>
        <w:spacing w:after="40" w:line="228" w:lineRule="auto"/>
        <w:ind w:left="369" w:hanging="369"/>
        <w:jc w:val="both"/>
      </w:pPr>
      <w:r>
        <w:rPr>
          <w:sz w:val="16"/>
          <w:szCs w:val="16"/>
        </w:rPr>
        <w:lastRenderedPageBreak/>
        <w:t>8.</w:t>
      </w:r>
      <w:r>
        <w:rPr>
          <w:sz w:val="16"/>
          <w:szCs w:val="16"/>
        </w:rPr>
        <w:tab/>
        <w:t>Croce, R., Malegori, C., Oliveri, P., Medici, I., Cavaglioni, A., Rossi, C.: Prediction of quality parameters in straw wine by means of FT-IR spectroscopy combined with multivariate data processing. Food Chem. 305, 125512 (2020). https://doi.org/10.1016/j.foodchem.2019.125512</w:t>
      </w:r>
    </w:p>
    <w:p w14:paraId="1CF960D9" w14:textId="77777777" w:rsidR="00D47CD0" w:rsidRDefault="00000000">
      <w:pPr>
        <w:tabs>
          <w:tab w:val="left" w:pos="369"/>
        </w:tabs>
        <w:spacing w:after="40" w:line="228" w:lineRule="auto"/>
        <w:ind w:left="369" w:hanging="369"/>
        <w:jc w:val="both"/>
      </w:pPr>
      <w:r>
        <w:rPr>
          <w:sz w:val="16"/>
          <w:szCs w:val="16"/>
        </w:rPr>
        <w:t>9.</w:t>
      </w:r>
      <w:r>
        <w:rPr>
          <w:sz w:val="16"/>
          <w:szCs w:val="16"/>
        </w:rPr>
        <w:tab/>
        <w:t>Gupta, Y.: Selection of important features and predicting wine quality using machine learning techniques. Procedia Comput. Sci. 125, 305–312 (2018). https://doi.org/10.1016/j.procs.2017.12.041</w:t>
      </w:r>
    </w:p>
    <w:p w14:paraId="26052F8A" w14:textId="77777777" w:rsidR="00D47CD0" w:rsidRDefault="00000000">
      <w:pPr>
        <w:tabs>
          <w:tab w:val="left" w:pos="369"/>
        </w:tabs>
        <w:spacing w:after="40" w:line="228" w:lineRule="auto"/>
        <w:ind w:left="369" w:hanging="369"/>
        <w:jc w:val="both"/>
      </w:pPr>
      <w:r>
        <w:rPr>
          <w:sz w:val="16"/>
          <w:szCs w:val="16"/>
        </w:rPr>
        <w:t>10.</w:t>
      </w:r>
      <w:r>
        <w:rPr>
          <w:sz w:val="16"/>
          <w:szCs w:val="16"/>
        </w:rPr>
        <w:tab/>
        <w:t>Jain, K., Kaushik, K., Gupta, S.K., Mahajan, S., Kadry, S.: Machine learning-based predictive modelling for the enhancement of wine quality. Sci. Rep. 13, 17042 (2023). https://doi.org/10.1038/s41598-023-44111-9</w:t>
      </w:r>
    </w:p>
    <w:p w14:paraId="2FFD7848" w14:textId="77777777" w:rsidR="00D47CD0" w:rsidRDefault="00000000">
      <w:pPr>
        <w:tabs>
          <w:tab w:val="left" w:pos="369"/>
        </w:tabs>
        <w:spacing w:after="40" w:line="228" w:lineRule="auto"/>
        <w:ind w:left="369" w:hanging="369"/>
        <w:jc w:val="both"/>
      </w:pPr>
      <w:r>
        <w:rPr>
          <w:sz w:val="16"/>
          <w:szCs w:val="16"/>
        </w:rPr>
        <w:t>11.</w:t>
      </w:r>
      <w:r>
        <w:rPr>
          <w:sz w:val="16"/>
          <w:szCs w:val="16"/>
        </w:rPr>
        <w:tab/>
        <w:t>Kaur, N., Kaur, G., Goel, R.K., Aruchamy, P., Chaudhary, N.: An integrated approach based on fuzzy logic and machine learning techniques for reliable wine quality prediction. Procedia Comput. Sci. 252, 613–622 (2025). https://doi.org/10.1016/j.procs.2025.01.021</w:t>
      </w:r>
    </w:p>
    <w:p w14:paraId="29FC3002" w14:textId="77777777" w:rsidR="00D47CD0" w:rsidRDefault="00000000">
      <w:pPr>
        <w:tabs>
          <w:tab w:val="left" w:pos="369"/>
        </w:tabs>
        <w:spacing w:after="40" w:line="228" w:lineRule="auto"/>
        <w:ind w:left="369" w:hanging="369"/>
        <w:jc w:val="both"/>
      </w:pPr>
      <w:r>
        <w:rPr>
          <w:sz w:val="16"/>
          <w:szCs w:val="16"/>
        </w:rPr>
        <w:t>12.</w:t>
      </w:r>
      <w:r>
        <w:rPr>
          <w:sz w:val="16"/>
          <w:szCs w:val="16"/>
        </w:rPr>
        <w:tab/>
        <w:t>Khan, R., Goyal, A., Kanyal, H.S., Parashar, D., Sharma, S.K., Iqbal, M.: Improved machine learning framework with feature engineering and SHAP analysis for predicting wine quality. Discov. Appl. Sci. 8, 27 (2026). https://doi.org/10.1007/s42452-025-07999-8</w:t>
      </w:r>
    </w:p>
    <w:p w14:paraId="4ACA8C00" w14:textId="77777777" w:rsidR="00D47CD0" w:rsidRDefault="00000000">
      <w:pPr>
        <w:tabs>
          <w:tab w:val="left" w:pos="369"/>
        </w:tabs>
        <w:spacing w:after="40" w:line="228" w:lineRule="auto"/>
        <w:ind w:left="369" w:hanging="369"/>
        <w:jc w:val="both"/>
      </w:pPr>
      <w:r>
        <w:rPr>
          <w:sz w:val="16"/>
          <w:szCs w:val="16"/>
        </w:rPr>
        <w:t>13.</w:t>
      </w:r>
      <w:r>
        <w:rPr>
          <w:sz w:val="16"/>
          <w:szCs w:val="16"/>
        </w:rPr>
        <w:tab/>
        <w:t>Kumar, S., Agrawal, K., Mandan, N.: Red wine quality prediction using machine learning techniques. In: 2020 International Conference on Computer Communication and Informatics (2020). https://doi.org/10.1109/ICCCI48352.2020.9104095</w:t>
      </w:r>
    </w:p>
    <w:p w14:paraId="5769BC95" w14:textId="77777777" w:rsidR="00D47CD0" w:rsidRDefault="00000000">
      <w:pPr>
        <w:tabs>
          <w:tab w:val="left" w:pos="369"/>
        </w:tabs>
        <w:spacing w:after="40" w:line="228" w:lineRule="auto"/>
        <w:ind w:left="369" w:hanging="369"/>
        <w:jc w:val="both"/>
      </w:pPr>
      <w:r>
        <w:rPr>
          <w:sz w:val="16"/>
          <w:szCs w:val="16"/>
        </w:rPr>
        <w:t>14.</w:t>
      </w:r>
      <w:r>
        <w:rPr>
          <w:sz w:val="16"/>
          <w:szCs w:val="16"/>
        </w:rPr>
        <w:tab/>
        <w:t>Mahima, U.G., Patidar, Y., Agarwal, A., Singh, K.P.: Wine quality analysis using machine learning algorithms. Lect. Notes Netw. Syst. 106, 11–18 (2020). https://doi.org/10.1007/978-981-15-2329-8_2</w:t>
      </w:r>
    </w:p>
    <w:p w14:paraId="0E747F24" w14:textId="77777777" w:rsidR="00D47CD0" w:rsidRDefault="00000000">
      <w:pPr>
        <w:tabs>
          <w:tab w:val="left" w:pos="369"/>
        </w:tabs>
        <w:spacing w:after="40" w:line="228" w:lineRule="auto"/>
        <w:ind w:left="369" w:hanging="369"/>
        <w:jc w:val="both"/>
      </w:pPr>
      <w:r>
        <w:rPr>
          <w:sz w:val="16"/>
          <w:szCs w:val="16"/>
        </w:rPr>
        <w:t>15.</w:t>
      </w:r>
      <w:r>
        <w:rPr>
          <w:sz w:val="16"/>
          <w:szCs w:val="16"/>
        </w:rPr>
        <w:tab/>
        <w:t>Ma, X., Pang, J., Dong, R., Tang, C., Shu, Y., Li, Y.: Rapid prediction of multiple wine quality parameters using infrared spectroscopy coupling with chemometric methods. J. Food Compos. Anal. 91, 103509 (2020). https://doi.org/10.1016/j.jfca.2020.103509</w:t>
      </w:r>
    </w:p>
    <w:p w14:paraId="263E47D8" w14:textId="77777777" w:rsidR="00D47CD0" w:rsidRDefault="00000000">
      <w:pPr>
        <w:tabs>
          <w:tab w:val="left" w:pos="369"/>
        </w:tabs>
        <w:spacing w:after="40" w:line="228" w:lineRule="auto"/>
        <w:ind w:left="369" w:hanging="369"/>
        <w:jc w:val="both"/>
      </w:pPr>
      <w:r>
        <w:rPr>
          <w:sz w:val="16"/>
          <w:szCs w:val="16"/>
        </w:rPr>
        <w:t>16.</w:t>
      </w:r>
      <w:r>
        <w:rPr>
          <w:sz w:val="16"/>
          <w:szCs w:val="16"/>
        </w:rPr>
        <w:tab/>
        <w:t>Shaw, B., Suman, A.K., Chakraborty, B.: Wine quality analysis using machine learning. Adv. Intell. Syst. Comput. 937, 239–247 (2020). https://doi.org/10.1007/978-981-13-7403-6_23</w:t>
      </w:r>
    </w:p>
    <w:p w14:paraId="3E56F30C" w14:textId="77777777" w:rsidR="00D47CD0" w:rsidRDefault="00000000">
      <w:pPr>
        <w:tabs>
          <w:tab w:val="left" w:pos="369"/>
        </w:tabs>
        <w:spacing w:after="40" w:line="228" w:lineRule="auto"/>
        <w:ind w:left="369" w:hanging="369"/>
        <w:jc w:val="both"/>
      </w:pPr>
      <w:r>
        <w:rPr>
          <w:sz w:val="16"/>
          <w:szCs w:val="16"/>
        </w:rPr>
        <w:t>17.</w:t>
      </w:r>
      <w:r>
        <w:rPr>
          <w:sz w:val="16"/>
          <w:szCs w:val="16"/>
        </w:rPr>
        <w:tab/>
        <w:t>Sinaga, T., Sirait, K.B., Pangaribuan, J.J., Barus, O.P., Romindo: Analisis kualitas wine menggunakan machine learning dengan pendekatan SMOTE dan seleksi fitur. INSOLOGI: Jurnal Sains dan Teknologi 4(3), 656–668 (2025). https://doi.org/10.55123/insologi.v4i3.5436</w:t>
      </w:r>
    </w:p>
    <w:p w14:paraId="28B6FB70" w14:textId="77777777" w:rsidR="00D47CD0" w:rsidRDefault="00000000">
      <w:pPr>
        <w:tabs>
          <w:tab w:val="left" w:pos="369"/>
        </w:tabs>
        <w:spacing w:after="40" w:line="228" w:lineRule="auto"/>
        <w:ind w:left="369" w:hanging="369"/>
        <w:jc w:val="both"/>
      </w:pPr>
      <w:r>
        <w:rPr>
          <w:sz w:val="16"/>
          <w:szCs w:val="16"/>
        </w:rPr>
        <w:t>18.</w:t>
      </w:r>
      <w:r>
        <w:rPr>
          <w:sz w:val="16"/>
          <w:szCs w:val="16"/>
        </w:rPr>
        <w:tab/>
        <w:t>Tiwari, P., Bhardwaj, P., Somin, S., Parr, W.V., Harrison, R., Kulasiri, D.: Understanding quality of Pinot Noir wine: Can modelling and machine learning pave the way? Foods 11(19), 3072 (2022). https://doi.org/10.3390/foods11193072</w:t>
      </w:r>
    </w:p>
    <w:p w14:paraId="0ED8B6A1" w14:textId="77777777" w:rsidR="00D47CD0" w:rsidRDefault="00000000">
      <w:pPr>
        <w:tabs>
          <w:tab w:val="left" w:pos="369"/>
        </w:tabs>
        <w:spacing w:after="40" w:line="228" w:lineRule="auto"/>
        <w:ind w:left="369" w:hanging="369"/>
        <w:jc w:val="both"/>
      </w:pPr>
      <w:r>
        <w:rPr>
          <w:sz w:val="16"/>
          <w:szCs w:val="16"/>
        </w:rPr>
        <w:t>19.</w:t>
      </w:r>
      <w:r>
        <w:rPr>
          <w:sz w:val="16"/>
          <w:szCs w:val="16"/>
        </w:rPr>
        <w:tab/>
        <w:t>Zaza, S., Atemkeng, M., Hamlomo, S.: Wine feature importance and quality prediction: A comparative study of machine learning algorithms with unbalanced data. arXiv (2023). https://arxiv.org/abs/2310.01584</w:t>
      </w:r>
    </w:p>
    <w:p w14:paraId="2AE30825" w14:textId="77777777" w:rsidR="00D47CD0" w:rsidRDefault="00000000">
      <w:pPr>
        <w:tabs>
          <w:tab w:val="left" w:pos="369"/>
        </w:tabs>
        <w:spacing w:after="40" w:line="228" w:lineRule="auto"/>
        <w:ind w:left="369" w:hanging="369"/>
        <w:jc w:val="both"/>
      </w:pPr>
      <w:r>
        <w:rPr>
          <w:sz w:val="16"/>
          <w:szCs w:val="16"/>
        </w:rPr>
        <w:t>20.</w:t>
      </w:r>
      <w:r>
        <w:rPr>
          <w:sz w:val="16"/>
          <w:szCs w:val="16"/>
        </w:rPr>
        <w:tab/>
        <w:t>Azman, A., Tentua, M.N.: Perbandingan algoritma klasifikasi untuk prediksi kualitas wine menggunakan SVM, Naive Bayes, KNN, dan Decision Tree. Jurnal Teknologi Informasi (2026)</w:t>
      </w:r>
    </w:p>
    <w:p w14:paraId="62BC3C1F" w14:textId="77777777" w:rsidR="00D47CD0" w:rsidRDefault="00000000">
      <w:pPr>
        <w:tabs>
          <w:tab w:val="left" w:pos="369"/>
        </w:tabs>
        <w:spacing w:after="40" w:line="228" w:lineRule="auto"/>
        <w:ind w:left="369" w:hanging="369"/>
        <w:jc w:val="both"/>
      </w:pPr>
      <w:r>
        <w:rPr>
          <w:sz w:val="16"/>
          <w:szCs w:val="16"/>
        </w:rPr>
        <w:t>21.</w:t>
      </w:r>
      <w:r>
        <w:rPr>
          <w:sz w:val="16"/>
          <w:szCs w:val="16"/>
        </w:rPr>
        <w:tab/>
        <w:t>Anusha, A., Kumar, A.L., Aravind, V., Nithin, P., Akshay, Y.: Prediction wine quality: Exploring chemical properties for machine learning modelling and parameter fine-tuning. J. Comput. Anal. Appl. 34(4), 61–70 (2025)</w:t>
      </w:r>
    </w:p>
    <w:p w14:paraId="6A5B5271" w14:textId="77777777" w:rsidR="00D47CD0" w:rsidRDefault="00000000">
      <w:pPr>
        <w:tabs>
          <w:tab w:val="left" w:pos="369"/>
        </w:tabs>
        <w:spacing w:after="40" w:line="228" w:lineRule="auto"/>
        <w:ind w:left="369" w:hanging="369"/>
        <w:jc w:val="both"/>
      </w:pPr>
      <w:r>
        <w:rPr>
          <w:sz w:val="16"/>
          <w:szCs w:val="16"/>
        </w:rPr>
        <w:t>22.</w:t>
      </w:r>
      <w:r>
        <w:rPr>
          <w:sz w:val="16"/>
          <w:szCs w:val="16"/>
        </w:rPr>
        <w:tab/>
        <w:t>Tiwari, P., Bhardwaj, P., Olejar, K., Parr, W., Kulasiri, D.: Could collected chemical parameters be utilized to build soft sensors capable of predicting the provenance, vintages, and price points of New Zealand Pinot Noir wines simultaneously? Foods (2022)</w:t>
      </w:r>
    </w:p>
    <w:p w14:paraId="4C76A971" w14:textId="77777777" w:rsidR="00D47CD0" w:rsidRDefault="00000000">
      <w:pPr>
        <w:tabs>
          <w:tab w:val="left" w:pos="369"/>
        </w:tabs>
        <w:spacing w:after="40" w:line="228" w:lineRule="auto"/>
        <w:ind w:left="369" w:hanging="369"/>
        <w:jc w:val="both"/>
      </w:pPr>
      <w:r>
        <w:rPr>
          <w:sz w:val="16"/>
          <w:szCs w:val="16"/>
        </w:rPr>
        <w:t>23.</w:t>
      </w:r>
      <w:r>
        <w:rPr>
          <w:sz w:val="16"/>
          <w:szCs w:val="16"/>
        </w:rPr>
        <w:tab/>
        <w:t>Wine Quality. UCI Machine Learning Repository (2009). https://doi.org/10.24432/C56S3T</w:t>
      </w:r>
    </w:p>
    <w:p w14:paraId="7F4F3F92" w14:textId="77777777" w:rsidR="00D47CD0" w:rsidRDefault="00000000">
      <w:pPr>
        <w:tabs>
          <w:tab w:val="left" w:pos="369"/>
        </w:tabs>
        <w:spacing w:after="40" w:line="228" w:lineRule="auto"/>
        <w:ind w:left="369" w:hanging="369"/>
        <w:jc w:val="both"/>
      </w:pPr>
      <w:r>
        <w:rPr>
          <w:sz w:val="16"/>
          <w:szCs w:val="16"/>
        </w:rPr>
        <w:t>24.</w:t>
      </w:r>
      <w:r>
        <w:rPr>
          <w:sz w:val="16"/>
          <w:szCs w:val="16"/>
        </w:rPr>
        <w:tab/>
        <w:t>Breiman, L.: Random forests. Mach. Learn. 45, 5–32 (2001). https://doi.org/10.1023/A:1010933404324</w:t>
      </w:r>
    </w:p>
    <w:p w14:paraId="1E46B6FB" w14:textId="77777777" w:rsidR="00D47CD0" w:rsidRDefault="00000000">
      <w:pPr>
        <w:tabs>
          <w:tab w:val="left" w:pos="369"/>
        </w:tabs>
        <w:spacing w:after="40" w:line="228" w:lineRule="auto"/>
        <w:ind w:left="369" w:hanging="369"/>
        <w:jc w:val="both"/>
      </w:pPr>
      <w:r>
        <w:rPr>
          <w:sz w:val="16"/>
          <w:szCs w:val="16"/>
        </w:rPr>
        <w:t>25.</w:t>
      </w:r>
      <w:r>
        <w:rPr>
          <w:sz w:val="16"/>
          <w:szCs w:val="16"/>
        </w:rPr>
        <w:tab/>
        <w:t>Chawla, N.V., Bowyer, K.W., Hall, L.O., Kegelmeyer, W.P.: SMOTE: Synthetic minority over-sampling technique. J. Artif. Intell. Res. 16, 321–357 (2002). https://doi.org/10.1613/jair.953</w:t>
      </w:r>
    </w:p>
    <w:p w14:paraId="19E6873D" w14:textId="77777777" w:rsidR="00D47CD0" w:rsidRDefault="00000000">
      <w:pPr>
        <w:tabs>
          <w:tab w:val="left" w:pos="369"/>
        </w:tabs>
        <w:spacing w:after="40" w:line="228" w:lineRule="auto"/>
        <w:ind w:left="369" w:hanging="369"/>
        <w:jc w:val="both"/>
      </w:pPr>
      <w:r>
        <w:rPr>
          <w:sz w:val="16"/>
          <w:szCs w:val="16"/>
        </w:rPr>
        <w:t>26.</w:t>
      </w:r>
      <w:r>
        <w:rPr>
          <w:sz w:val="16"/>
          <w:szCs w:val="16"/>
        </w:rPr>
        <w:tab/>
        <w:t>Chen, T., Guestrin, C.: XGBoost: A scalable tree boosting system. In: Proceedings of the 22nd ACM SIGKDD International Conference on Knowledge Discovery and Data Mining, pp. 785–794 (2016). https://doi.org/10.1145/2939672.2939785</w:t>
      </w:r>
    </w:p>
    <w:p w14:paraId="3BDEF0A6" w14:textId="77777777" w:rsidR="00D47CD0" w:rsidRDefault="00000000">
      <w:pPr>
        <w:tabs>
          <w:tab w:val="left" w:pos="369"/>
        </w:tabs>
        <w:spacing w:after="40" w:line="228" w:lineRule="auto"/>
        <w:ind w:left="369" w:hanging="369"/>
        <w:jc w:val="both"/>
      </w:pPr>
      <w:r>
        <w:rPr>
          <w:sz w:val="16"/>
          <w:szCs w:val="16"/>
        </w:rPr>
        <w:t>27.</w:t>
      </w:r>
      <w:r>
        <w:rPr>
          <w:sz w:val="16"/>
          <w:szCs w:val="16"/>
        </w:rPr>
        <w:tab/>
        <w:t>Cortes, C., Vapnik, V.: Support-vector networks. Mach. Learn. 20, 273–297 (1995). https://doi.org/10.1007/BF00994018</w:t>
      </w:r>
    </w:p>
    <w:p w14:paraId="72C2E0B3" w14:textId="77777777" w:rsidR="00D47CD0" w:rsidRDefault="00000000">
      <w:pPr>
        <w:tabs>
          <w:tab w:val="left" w:pos="369"/>
        </w:tabs>
        <w:spacing w:after="40" w:line="228" w:lineRule="auto"/>
        <w:ind w:left="369" w:hanging="369"/>
        <w:jc w:val="both"/>
      </w:pPr>
      <w:r>
        <w:rPr>
          <w:sz w:val="16"/>
          <w:szCs w:val="16"/>
        </w:rPr>
        <w:t>28.</w:t>
      </w:r>
      <w:r>
        <w:rPr>
          <w:sz w:val="16"/>
          <w:szCs w:val="16"/>
        </w:rPr>
        <w:tab/>
        <w:t>Cover, T.M., Hart, P.E.: Nearest neighbor pattern classification. IEEE Trans. Inf. Theory 13(1), 21–27 (1967). https://doi.org/10.1109/TIT.1967.1053964</w:t>
      </w:r>
    </w:p>
    <w:p w14:paraId="39332F69" w14:textId="77777777" w:rsidR="00D47CD0" w:rsidRDefault="00000000">
      <w:pPr>
        <w:tabs>
          <w:tab w:val="left" w:pos="369"/>
        </w:tabs>
        <w:spacing w:after="40" w:line="228" w:lineRule="auto"/>
        <w:ind w:left="369" w:hanging="369"/>
        <w:jc w:val="both"/>
      </w:pPr>
      <w:r>
        <w:rPr>
          <w:sz w:val="16"/>
          <w:szCs w:val="16"/>
        </w:rPr>
        <w:t>29.</w:t>
      </w:r>
      <w:r>
        <w:rPr>
          <w:sz w:val="16"/>
          <w:szCs w:val="16"/>
        </w:rPr>
        <w:tab/>
        <w:t>Fawcett, T.: An introduction to ROC analysis. Pattern Recognit. Lett. 27(8), 861–874 (2006). https://doi.org/10.1016/j.patrec.2005.10.010</w:t>
      </w:r>
    </w:p>
    <w:p w14:paraId="7BAE96B3" w14:textId="77777777" w:rsidR="00D47CD0" w:rsidRDefault="00000000">
      <w:pPr>
        <w:tabs>
          <w:tab w:val="left" w:pos="369"/>
        </w:tabs>
        <w:spacing w:after="40" w:line="228" w:lineRule="auto"/>
        <w:ind w:left="369" w:hanging="369"/>
        <w:jc w:val="both"/>
      </w:pPr>
      <w:r>
        <w:rPr>
          <w:sz w:val="16"/>
          <w:szCs w:val="16"/>
        </w:rPr>
        <w:t>30.</w:t>
      </w:r>
      <w:r>
        <w:rPr>
          <w:sz w:val="16"/>
          <w:szCs w:val="16"/>
        </w:rPr>
        <w:tab/>
        <w:t>Friedman, J.H.: Greedy function approximation: A gradient boosting machine. Ann. Stat. 29(5), 1189–1232 (2001). https://doi.org/10.1214/aos/1013203451</w:t>
      </w:r>
    </w:p>
    <w:p w14:paraId="73D83CC5" w14:textId="77777777" w:rsidR="00D47CD0" w:rsidRDefault="00000000">
      <w:pPr>
        <w:tabs>
          <w:tab w:val="left" w:pos="369"/>
        </w:tabs>
        <w:spacing w:after="40" w:line="228" w:lineRule="auto"/>
        <w:ind w:left="369" w:hanging="369"/>
        <w:jc w:val="both"/>
      </w:pPr>
      <w:r>
        <w:rPr>
          <w:sz w:val="16"/>
          <w:szCs w:val="16"/>
        </w:rPr>
        <w:lastRenderedPageBreak/>
        <w:t>31.</w:t>
      </w:r>
      <w:r>
        <w:rPr>
          <w:sz w:val="16"/>
          <w:szCs w:val="16"/>
        </w:rPr>
        <w:tab/>
        <w:t>Guyon, I., Elisseeff, A.: An introduction to variable and feature selection. J. Mach. Learn. Res. 3, 1157–1182 (2003)</w:t>
      </w:r>
    </w:p>
    <w:p w14:paraId="49A05990" w14:textId="77777777" w:rsidR="00D47CD0" w:rsidRDefault="00000000">
      <w:pPr>
        <w:tabs>
          <w:tab w:val="left" w:pos="369"/>
        </w:tabs>
        <w:spacing w:after="40" w:line="228" w:lineRule="auto"/>
        <w:ind w:left="369" w:hanging="369"/>
        <w:jc w:val="both"/>
      </w:pPr>
      <w:r>
        <w:rPr>
          <w:sz w:val="16"/>
          <w:szCs w:val="16"/>
        </w:rPr>
        <w:t>32.</w:t>
      </w:r>
      <w:r>
        <w:rPr>
          <w:sz w:val="16"/>
          <w:szCs w:val="16"/>
        </w:rPr>
        <w:tab/>
        <w:t>Han, J., Kamber, M., Pei, J.: Data Mining: Concepts and Techniques, 3rd edn. Morgan Kaufmann (2011)</w:t>
      </w:r>
    </w:p>
    <w:p w14:paraId="2798B6DD" w14:textId="77777777" w:rsidR="00D47CD0" w:rsidRDefault="00000000">
      <w:pPr>
        <w:tabs>
          <w:tab w:val="left" w:pos="369"/>
        </w:tabs>
        <w:spacing w:after="40" w:line="228" w:lineRule="auto"/>
        <w:ind w:left="369" w:hanging="369"/>
        <w:jc w:val="both"/>
      </w:pPr>
      <w:r>
        <w:rPr>
          <w:sz w:val="16"/>
          <w:szCs w:val="16"/>
        </w:rPr>
        <w:t>33.</w:t>
      </w:r>
      <w:r>
        <w:rPr>
          <w:sz w:val="16"/>
          <w:szCs w:val="16"/>
        </w:rPr>
        <w:tab/>
        <w:t>Hastie, T., Tibshirani, R., Friedman, J.: The Elements of Statistical Learning: Data Mining, Inference, and Prediction, 2nd edn. Springer (2009). https://doi.org/10.1007/978-0-387-84858-7</w:t>
      </w:r>
    </w:p>
    <w:p w14:paraId="28AC160D" w14:textId="77777777" w:rsidR="00D47CD0" w:rsidRDefault="00000000">
      <w:pPr>
        <w:tabs>
          <w:tab w:val="left" w:pos="369"/>
        </w:tabs>
        <w:spacing w:after="40" w:line="228" w:lineRule="auto"/>
        <w:ind w:left="369" w:hanging="369"/>
        <w:jc w:val="both"/>
      </w:pPr>
      <w:r>
        <w:rPr>
          <w:sz w:val="16"/>
          <w:szCs w:val="16"/>
        </w:rPr>
        <w:t>34.</w:t>
      </w:r>
      <w:r>
        <w:rPr>
          <w:sz w:val="16"/>
          <w:szCs w:val="16"/>
        </w:rPr>
        <w:tab/>
        <w:t>James, G., Witten, D., Hastie, T., Tibshirani, R.: An Introduction to Statistical Learning, 2nd edn. Springer (2021). https://doi.org/10.1007/978-1-0716-1418-1</w:t>
      </w:r>
    </w:p>
    <w:p w14:paraId="6CD6BB6C" w14:textId="77777777" w:rsidR="00D47CD0" w:rsidRDefault="00000000">
      <w:pPr>
        <w:tabs>
          <w:tab w:val="left" w:pos="369"/>
        </w:tabs>
        <w:spacing w:after="40" w:line="228" w:lineRule="auto"/>
        <w:ind w:left="369" w:hanging="369"/>
        <w:jc w:val="both"/>
      </w:pPr>
      <w:r>
        <w:rPr>
          <w:sz w:val="16"/>
          <w:szCs w:val="16"/>
        </w:rPr>
        <w:t>35.</w:t>
      </w:r>
      <w:r>
        <w:rPr>
          <w:sz w:val="16"/>
          <w:szCs w:val="16"/>
        </w:rPr>
        <w:tab/>
        <w:t>Kohavi, R.: A study of cross-validation and bootstrap for accuracy estimation and model selection. In: Proceedings of the International Joint Conference on Artificial Intelligence, pp. 1137–1145 (1995)</w:t>
      </w:r>
    </w:p>
    <w:p w14:paraId="04E1221D" w14:textId="77777777" w:rsidR="00D47CD0" w:rsidRDefault="00000000">
      <w:pPr>
        <w:tabs>
          <w:tab w:val="left" w:pos="369"/>
        </w:tabs>
        <w:spacing w:after="40" w:line="228" w:lineRule="auto"/>
        <w:ind w:left="369" w:hanging="369"/>
        <w:jc w:val="both"/>
      </w:pPr>
      <w:r>
        <w:rPr>
          <w:sz w:val="16"/>
          <w:szCs w:val="16"/>
        </w:rPr>
        <w:t>36.</w:t>
      </w:r>
      <w:r>
        <w:rPr>
          <w:sz w:val="16"/>
          <w:szCs w:val="16"/>
        </w:rPr>
        <w:tab/>
        <w:t>Kuhn, M., Johnson, K.: Applied Predictive Modeling. Springer (2013). https://doi.org/10.1007/978-1-4614-6849-3</w:t>
      </w:r>
    </w:p>
    <w:p w14:paraId="4BE65A06" w14:textId="77777777" w:rsidR="00D47CD0" w:rsidRDefault="00000000">
      <w:pPr>
        <w:tabs>
          <w:tab w:val="left" w:pos="369"/>
        </w:tabs>
        <w:spacing w:after="40" w:line="228" w:lineRule="auto"/>
        <w:ind w:left="369" w:hanging="369"/>
        <w:jc w:val="both"/>
      </w:pPr>
      <w:r>
        <w:rPr>
          <w:sz w:val="16"/>
          <w:szCs w:val="16"/>
        </w:rPr>
        <w:t>37.</w:t>
      </w:r>
      <w:r>
        <w:rPr>
          <w:sz w:val="16"/>
          <w:szCs w:val="16"/>
        </w:rPr>
        <w:tab/>
        <w:t>Lundberg, S.M., Lee, S.-I.: A unified approach to interpreting model predictions. In: Advances in Neural Information Processing Systems, vol. 30 (2017)</w:t>
      </w:r>
    </w:p>
    <w:p w14:paraId="5F186774" w14:textId="77777777" w:rsidR="00D47CD0" w:rsidRDefault="00000000">
      <w:pPr>
        <w:tabs>
          <w:tab w:val="left" w:pos="369"/>
        </w:tabs>
        <w:spacing w:after="40" w:line="228" w:lineRule="auto"/>
        <w:ind w:left="369" w:hanging="369"/>
        <w:jc w:val="both"/>
      </w:pPr>
      <w:r>
        <w:rPr>
          <w:sz w:val="16"/>
          <w:szCs w:val="16"/>
        </w:rPr>
        <w:t>38.</w:t>
      </w:r>
      <w:r>
        <w:rPr>
          <w:sz w:val="16"/>
          <w:szCs w:val="16"/>
        </w:rPr>
        <w:tab/>
        <w:t>Pedregosa, F., Varoquaux, G., Gramfort, A., et al.: Scikit-learn: Machine learning in Python. J. Mach. Learn. Res. 12, 2825–2830 (2011)</w:t>
      </w:r>
    </w:p>
    <w:p w14:paraId="4645ADB9" w14:textId="77777777" w:rsidR="00D47CD0" w:rsidRDefault="00000000">
      <w:pPr>
        <w:tabs>
          <w:tab w:val="left" w:pos="369"/>
        </w:tabs>
        <w:spacing w:after="40" w:line="228" w:lineRule="auto"/>
        <w:ind w:left="369" w:hanging="369"/>
        <w:jc w:val="both"/>
      </w:pPr>
      <w:r>
        <w:rPr>
          <w:sz w:val="16"/>
          <w:szCs w:val="16"/>
        </w:rPr>
        <w:t>39.</w:t>
      </w:r>
      <w:r>
        <w:rPr>
          <w:sz w:val="16"/>
          <w:szCs w:val="16"/>
        </w:rPr>
        <w:tab/>
        <w:t>Saito, T., Rehmsmeier, M.: The precision-recall plot is more informative than the ROC plot when evaluating binary classifiers on imbalanced datasets. PLoS ONE 10(3), e0118432 (2015). https://doi.org/10.1371/journal.pone.0118432</w:t>
      </w:r>
    </w:p>
    <w:p w14:paraId="7A267136" w14:textId="77777777" w:rsidR="00D47CD0" w:rsidRDefault="00000000">
      <w:pPr>
        <w:tabs>
          <w:tab w:val="left" w:pos="369"/>
        </w:tabs>
        <w:spacing w:after="40" w:line="228" w:lineRule="auto"/>
        <w:ind w:left="369" w:hanging="369"/>
        <w:jc w:val="both"/>
      </w:pPr>
      <w:r>
        <w:rPr>
          <w:sz w:val="16"/>
          <w:szCs w:val="16"/>
        </w:rPr>
        <w:t>40.</w:t>
      </w:r>
      <w:r>
        <w:rPr>
          <w:sz w:val="16"/>
          <w:szCs w:val="16"/>
        </w:rPr>
        <w:tab/>
        <w:t>Sokolova, M., Lapalme, G.: A systematic analysis of performance measures for classification tasks. Inf. Process. Manag. 45(4), 427–437 (2009). https://doi.org/10.1016/j.ipm.2009.03.002</w:t>
      </w:r>
    </w:p>
    <w:p w14:paraId="2FD2311C" w14:textId="77777777" w:rsidR="00D47CD0" w:rsidRDefault="00000000">
      <w:pPr>
        <w:tabs>
          <w:tab w:val="left" w:pos="369"/>
        </w:tabs>
        <w:spacing w:after="40" w:line="228" w:lineRule="auto"/>
        <w:ind w:left="369" w:hanging="369"/>
        <w:jc w:val="both"/>
      </w:pPr>
      <w:r>
        <w:rPr>
          <w:sz w:val="16"/>
          <w:szCs w:val="16"/>
        </w:rPr>
        <w:t>41.</w:t>
      </w:r>
      <w:r>
        <w:rPr>
          <w:sz w:val="16"/>
          <w:szCs w:val="16"/>
        </w:rPr>
        <w:tab/>
        <w:t>tqi2: Wine-Quality-Prediction. GitHub (n.d.)</w:t>
      </w:r>
    </w:p>
    <w:p w14:paraId="2DB2C8D4" w14:textId="77777777" w:rsidR="00D47CD0" w:rsidRDefault="00000000">
      <w:pPr>
        <w:tabs>
          <w:tab w:val="left" w:pos="369"/>
        </w:tabs>
        <w:spacing w:after="40" w:line="228" w:lineRule="auto"/>
        <w:ind w:left="369" w:hanging="369"/>
        <w:jc w:val="both"/>
      </w:pPr>
      <w:r>
        <w:rPr>
          <w:sz w:val="16"/>
          <w:szCs w:val="16"/>
        </w:rPr>
        <w:t>42.</w:t>
      </w:r>
      <w:r>
        <w:rPr>
          <w:sz w:val="16"/>
          <w:szCs w:val="16"/>
        </w:rPr>
        <w:tab/>
        <w:t>jumma786: Wine-Quality-Classification-using-Machine-Learning. GitHub (n.d.)</w:t>
      </w:r>
    </w:p>
    <w:p w14:paraId="3ECF35B2" w14:textId="77777777" w:rsidR="00D47CD0" w:rsidRDefault="00000000">
      <w:pPr>
        <w:tabs>
          <w:tab w:val="left" w:pos="369"/>
        </w:tabs>
        <w:spacing w:after="40" w:line="228" w:lineRule="auto"/>
        <w:ind w:left="369" w:hanging="369"/>
        <w:jc w:val="both"/>
      </w:pPr>
      <w:r>
        <w:rPr>
          <w:sz w:val="16"/>
          <w:szCs w:val="16"/>
        </w:rPr>
        <w:t>43.</w:t>
      </w:r>
      <w:r>
        <w:rPr>
          <w:sz w:val="16"/>
          <w:szCs w:val="16"/>
        </w:rPr>
        <w:tab/>
        <w:t>ekitsoulis: Wine-Quality-Classification. GitHub (n.d.)</w:t>
      </w:r>
    </w:p>
    <w:p w14:paraId="2E4BCED9" w14:textId="77777777" w:rsidR="00D47CD0" w:rsidRDefault="00000000">
      <w:pPr>
        <w:tabs>
          <w:tab w:val="left" w:pos="369"/>
        </w:tabs>
        <w:spacing w:after="40" w:line="228" w:lineRule="auto"/>
        <w:ind w:left="369" w:hanging="369"/>
        <w:jc w:val="both"/>
      </w:pPr>
      <w:r>
        <w:rPr>
          <w:sz w:val="16"/>
          <w:szCs w:val="16"/>
        </w:rPr>
        <w:t>44.</w:t>
      </w:r>
      <w:r>
        <w:rPr>
          <w:sz w:val="16"/>
          <w:szCs w:val="16"/>
        </w:rPr>
        <w:tab/>
        <w:t>Winemart: Vang Mapu Cabernet Sauvignon (2026)</w:t>
      </w:r>
    </w:p>
    <w:p w14:paraId="2D4B24DD" w14:textId="77777777" w:rsidR="00D47CD0" w:rsidRDefault="00000000">
      <w:pPr>
        <w:tabs>
          <w:tab w:val="left" w:pos="369"/>
        </w:tabs>
        <w:spacing w:after="40" w:line="228" w:lineRule="auto"/>
        <w:ind w:left="369" w:hanging="369"/>
        <w:jc w:val="both"/>
      </w:pPr>
      <w:r>
        <w:rPr>
          <w:sz w:val="16"/>
          <w:szCs w:val="16"/>
        </w:rPr>
        <w:t>45.</w:t>
      </w:r>
      <w:r>
        <w:rPr>
          <w:sz w:val="16"/>
          <w:szCs w:val="16"/>
        </w:rPr>
        <w:tab/>
        <w:t>Winemart: Vang Mapu Reserva Cabernet Sauvignon (2026)</w:t>
      </w:r>
    </w:p>
    <w:p w14:paraId="36D1F772" w14:textId="77777777" w:rsidR="00D47CD0" w:rsidRDefault="00000000">
      <w:pPr>
        <w:tabs>
          <w:tab w:val="left" w:pos="369"/>
        </w:tabs>
        <w:spacing w:after="40" w:line="228" w:lineRule="auto"/>
        <w:ind w:left="369" w:hanging="369"/>
        <w:jc w:val="both"/>
      </w:pPr>
      <w:r>
        <w:rPr>
          <w:sz w:val="16"/>
          <w:szCs w:val="16"/>
        </w:rPr>
        <w:t>46.</w:t>
      </w:r>
      <w:r>
        <w:rPr>
          <w:sz w:val="16"/>
          <w:szCs w:val="16"/>
        </w:rPr>
        <w:tab/>
        <w:t>Winemart: Vang Montes Classic Series Cabernet Sauvignon (2026)</w:t>
      </w:r>
    </w:p>
    <w:p w14:paraId="300E9CFE" w14:textId="77777777" w:rsidR="00D47CD0" w:rsidRDefault="00000000">
      <w:pPr>
        <w:tabs>
          <w:tab w:val="left" w:pos="369"/>
        </w:tabs>
        <w:spacing w:after="40" w:line="228" w:lineRule="auto"/>
        <w:ind w:left="369" w:hanging="369"/>
        <w:jc w:val="both"/>
      </w:pPr>
      <w:r>
        <w:rPr>
          <w:sz w:val="16"/>
          <w:szCs w:val="16"/>
        </w:rPr>
        <w:t>47.</w:t>
      </w:r>
      <w:r>
        <w:rPr>
          <w:sz w:val="16"/>
          <w:szCs w:val="16"/>
        </w:rPr>
        <w:tab/>
        <w:t>Winemart: Vang Marques de Casa Concha Cabernet Sauvignon (2026)</w:t>
      </w:r>
    </w:p>
    <w:p w14:paraId="3BA9882D" w14:textId="77777777" w:rsidR="00D47CD0" w:rsidRDefault="00000000">
      <w:pPr>
        <w:tabs>
          <w:tab w:val="left" w:pos="369"/>
        </w:tabs>
        <w:spacing w:after="40" w:line="228" w:lineRule="auto"/>
        <w:ind w:left="369" w:hanging="369"/>
        <w:jc w:val="both"/>
      </w:pPr>
      <w:r>
        <w:rPr>
          <w:sz w:val="16"/>
          <w:szCs w:val="16"/>
        </w:rPr>
        <w:t>48.</w:t>
      </w:r>
      <w:r>
        <w:rPr>
          <w:sz w:val="16"/>
          <w:szCs w:val="16"/>
        </w:rPr>
        <w:tab/>
        <w:t>Winemart: Vang Escudo Rojo Cabernet Sauvignon (2026)</w:t>
      </w:r>
    </w:p>
    <w:p w14:paraId="71DA0042" w14:textId="77777777" w:rsidR="00D47CD0" w:rsidRDefault="00000000">
      <w:pPr>
        <w:tabs>
          <w:tab w:val="left" w:pos="369"/>
        </w:tabs>
        <w:spacing w:after="40" w:line="228" w:lineRule="auto"/>
        <w:ind w:left="369" w:hanging="369"/>
        <w:jc w:val="both"/>
      </w:pPr>
      <w:r>
        <w:rPr>
          <w:sz w:val="16"/>
          <w:szCs w:val="16"/>
        </w:rPr>
        <w:t>49.</w:t>
      </w:r>
      <w:r>
        <w:rPr>
          <w:sz w:val="16"/>
          <w:szCs w:val="16"/>
        </w:rPr>
        <w:tab/>
        <w:t>Winemart: Vang Mouton Cadet Bordeaux Reserve Medoc (2026)</w:t>
      </w:r>
    </w:p>
    <w:p w14:paraId="5348E2FB" w14:textId="77777777" w:rsidR="00D47CD0" w:rsidRDefault="00000000">
      <w:pPr>
        <w:tabs>
          <w:tab w:val="left" w:pos="369"/>
        </w:tabs>
        <w:spacing w:after="40" w:line="228" w:lineRule="auto"/>
        <w:ind w:left="369" w:hanging="369"/>
        <w:jc w:val="both"/>
      </w:pPr>
      <w:r>
        <w:rPr>
          <w:sz w:val="16"/>
          <w:szCs w:val="16"/>
        </w:rPr>
        <w:t>50.</w:t>
      </w:r>
      <w:r>
        <w:rPr>
          <w:sz w:val="16"/>
          <w:szCs w:val="16"/>
        </w:rPr>
        <w:tab/>
        <w:t>Winemart: Vang Maison Castel Cabernet Sauvignon Pays d’Oc (2026)</w:t>
      </w:r>
    </w:p>
    <w:p w14:paraId="2E388C87" w14:textId="77777777" w:rsidR="00D47CD0" w:rsidRDefault="00000000">
      <w:pPr>
        <w:tabs>
          <w:tab w:val="left" w:pos="369"/>
        </w:tabs>
        <w:spacing w:after="40" w:line="228" w:lineRule="auto"/>
        <w:ind w:left="369" w:hanging="369"/>
        <w:jc w:val="both"/>
      </w:pPr>
      <w:r>
        <w:rPr>
          <w:sz w:val="16"/>
          <w:szCs w:val="16"/>
        </w:rPr>
        <w:t>51.</w:t>
      </w:r>
      <w:r>
        <w:rPr>
          <w:sz w:val="16"/>
          <w:szCs w:val="16"/>
        </w:rPr>
        <w:tab/>
        <w:t>Winemart: Rượu vang 1865 Cabernet Sauvignon Horse Edition 2026 (2026)</w:t>
      </w:r>
    </w:p>
    <w:sectPr w:rsidR="00D47CD0">
      <w:headerReference w:type="default" r:id="rId7"/>
      <w:pgSz w:w="8787" w:h="13323"/>
      <w:pgMar w:top="1191" w:right="935" w:bottom="1191" w:left="935"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64F0B" w14:textId="77777777" w:rsidR="002D232B" w:rsidRDefault="002D232B">
      <w:r>
        <w:separator/>
      </w:r>
    </w:p>
  </w:endnote>
  <w:endnote w:type="continuationSeparator" w:id="0">
    <w:p w14:paraId="05917615" w14:textId="77777777" w:rsidR="002D232B" w:rsidRDefault="002D2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7BB9E" w14:textId="77777777" w:rsidR="002D232B" w:rsidRDefault="002D232B">
      <w:r>
        <w:separator/>
      </w:r>
    </w:p>
  </w:footnote>
  <w:footnote w:type="continuationSeparator" w:id="0">
    <w:p w14:paraId="3DDB0AF8" w14:textId="77777777" w:rsidR="002D232B" w:rsidRDefault="002D23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348B9" w14:textId="77777777" w:rsidR="00D47CD0" w:rsidRDefault="00000000">
    <w:pPr>
      <w:jc w:val="center"/>
    </w:pPr>
    <w:r>
      <w:rPr>
        <w:sz w:val="18"/>
        <w:szCs w:val="18"/>
      </w:rPr>
      <w:fldChar w:fldCharType="begin"/>
    </w:r>
    <w:r>
      <w:rPr>
        <w:sz w:val="18"/>
        <w:szCs w:val="18"/>
      </w:rPr>
      <w:instrText>PAGE</w:instrText>
    </w:r>
    <w:r>
      <w:rPr>
        <w:sz w:val="18"/>
        <w:szCs w:val="18"/>
      </w:rPr>
      <w:fldChar w:fldCharType="separate"/>
    </w:r>
    <w:r w:rsidR="008C142E">
      <w:rPr>
        <w:noProof/>
        <w:sz w:val="18"/>
        <w:szCs w:val="18"/>
      </w:rPr>
      <w:t>1</w:t>
    </w:r>
    <w:r>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01807"/>
    <w:multiLevelType w:val="hybridMultilevel"/>
    <w:tmpl w:val="ED34926A"/>
    <w:lvl w:ilvl="0" w:tplc="5F546CD2">
      <w:start w:val="1"/>
      <w:numFmt w:val="bullet"/>
      <w:lvlText w:val="●"/>
      <w:lvlJc w:val="left"/>
      <w:pPr>
        <w:ind w:left="720" w:hanging="360"/>
      </w:pPr>
    </w:lvl>
    <w:lvl w:ilvl="1" w:tplc="38A817B4">
      <w:start w:val="1"/>
      <w:numFmt w:val="bullet"/>
      <w:lvlText w:val="○"/>
      <w:lvlJc w:val="left"/>
      <w:pPr>
        <w:ind w:left="1440" w:hanging="360"/>
      </w:pPr>
    </w:lvl>
    <w:lvl w:ilvl="2" w:tplc="C4BE2504">
      <w:start w:val="1"/>
      <w:numFmt w:val="bullet"/>
      <w:lvlText w:val="■"/>
      <w:lvlJc w:val="left"/>
      <w:pPr>
        <w:ind w:left="2160" w:hanging="360"/>
      </w:pPr>
    </w:lvl>
    <w:lvl w:ilvl="3" w:tplc="95AA32F4">
      <w:start w:val="1"/>
      <w:numFmt w:val="bullet"/>
      <w:lvlText w:val="●"/>
      <w:lvlJc w:val="left"/>
      <w:pPr>
        <w:ind w:left="2880" w:hanging="360"/>
      </w:pPr>
    </w:lvl>
    <w:lvl w:ilvl="4" w:tplc="49FA4F52">
      <w:start w:val="1"/>
      <w:numFmt w:val="bullet"/>
      <w:lvlText w:val="○"/>
      <w:lvlJc w:val="left"/>
      <w:pPr>
        <w:ind w:left="3600" w:hanging="360"/>
      </w:pPr>
    </w:lvl>
    <w:lvl w:ilvl="5" w:tplc="89CE1C16">
      <w:start w:val="1"/>
      <w:numFmt w:val="bullet"/>
      <w:lvlText w:val="■"/>
      <w:lvlJc w:val="left"/>
      <w:pPr>
        <w:ind w:left="4320" w:hanging="360"/>
      </w:pPr>
    </w:lvl>
    <w:lvl w:ilvl="6" w:tplc="E2044EA0">
      <w:start w:val="1"/>
      <w:numFmt w:val="bullet"/>
      <w:lvlText w:val="●"/>
      <w:lvlJc w:val="left"/>
      <w:pPr>
        <w:ind w:left="5040" w:hanging="360"/>
      </w:pPr>
    </w:lvl>
    <w:lvl w:ilvl="7" w:tplc="A2F07202">
      <w:start w:val="1"/>
      <w:numFmt w:val="bullet"/>
      <w:lvlText w:val="●"/>
      <w:lvlJc w:val="left"/>
      <w:pPr>
        <w:ind w:left="5760" w:hanging="360"/>
      </w:pPr>
    </w:lvl>
    <w:lvl w:ilvl="8" w:tplc="20F23E06">
      <w:start w:val="1"/>
      <w:numFmt w:val="bullet"/>
      <w:lvlText w:val="●"/>
      <w:lvlJc w:val="left"/>
      <w:pPr>
        <w:ind w:left="6480" w:hanging="360"/>
      </w:pPr>
    </w:lvl>
  </w:abstractNum>
  <w:num w:numId="1" w16cid:durableId="7145464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CD0"/>
    <w:rsid w:val="002D232B"/>
    <w:rsid w:val="003A23FC"/>
    <w:rsid w:val="007E6C5F"/>
    <w:rsid w:val="008C142E"/>
    <w:rsid w:val="00D47CD0"/>
    <w:rsid w:val="00EF0348"/>
    <w:rsid w:val="00F70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02141"/>
  <w15:docId w15:val="{FD03C0B9-464F-46E8-9CB2-3F7FAB56B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4694</Words>
  <Characters>26760</Characters>
  <Application>Microsoft Office Word</Application>
  <DocSecurity>0</DocSecurity>
  <Lines>223</Lines>
  <Paragraphs>62</Paragraphs>
  <ScaleCrop>false</ScaleCrop>
  <Company/>
  <LinksUpToDate>false</LinksUpToDate>
  <CharactersWithSpaces>31392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đoán chất lượng rượu vang bằng các phương pháp học máy</dc:title>
  <dc:creator>Đức-Phát Bùi</dc:creator>
  <cp:lastModifiedBy>ADMIN</cp:lastModifiedBy>
  <cp:revision>3</cp:revision>
  <dcterms:created xsi:type="dcterms:W3CDTF">2026-10-08T03:32:00Z</dcterms:created>
  <dcterms:modified xsi:type="dcterms:W3CDTF">2026-10-08T03:52:00Z</dcterms:modified>
</cp:coreProperties>
</file>