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2E38" w14:textId="4E558DE4" w:rsidR="007B20AF" w:rsidRDefault="007B20AF">
      <w:pPr>
        <w:rPr>
          <w:lang w:val="vi-VN"/>
        </w:rPr>
      </w:pPr>
      <w:r>
        <w:rPr>
          <w:lang w:val="vi-VN"/>
        </w:rPr>
        <w:t xml:space="preserve">Link figma : </w:t>
      </w:r>
      <w:r w:rsidRPr="007B20AF">
        <w:rPr>
          <w:lang w:val="vi-VN"/>
        </w:rPr>
        <w:t>https://www.figma.com/design/gdjlp9ZD92XyIZJQ8YEalO/HN-K25-CNTT5-De05?node-id=0-1&amp;t=ZcDTSVHoOUTgVwdi-1</w:t>
      </w:r>
    </w:p>
    <w:p w14:paraId="199E14CF" w14:textId="77777777" w:rsidR="007B20AF" w:rsidRDefault="007B20AF">
      <w:pPr>
        <w:rPr>
          <w:lang w:val="vi-VN"/>
        </w:rPr>
      </w:pPr>
    </w:p>
    <w:p w14:paraId="18BAEE79" w14:textId="05FEC37C" w:rsidR="004A1A82" w:rsidRDefault="004A1A82">
      <w:pPr>
        <w:rPr>
          <w:lang w:val="vi-VN"/>
        </w:rPr>
      </w:pPr>
      <w:proofErr w:type="spellStart"/>
      <w:r>
        <w:t>Phân</w:t>
      </w:r>
      <w:proofErr w:type="spellEnd"/>
      <w:r>
        <w:rPr>
          <w:lang w:val="vi-VN"/>
        </w:rPr>
        <w:t xml:space="preserve"> tích yê cầu </w:t>
      </w:r>
    </w:p>
    <w:tbl>
      <w:tblPr>
        <w:tblStyle w:val="TableGrid"/>
        <w:tblW w:w="9804" w:type="dxa"/>
        <w:tblLook w:val="04A0" w:firstRow="1" w:lastRow="0" w:firstColumn="1" w:lastColumn="0" w:noHBand="0" w:noVBand="1"/>
      </w:tblPr>
      <w:tblGrid>
        <w:gridCol w:w="4902"/>
        <w:gridCol w:w="4902"/>
      </w:tblGrid>
      <w:tr w:rsidR="004A1A82" w14:paraId="1900573E" w14:textId="77777777" w:rsidTr="004A1A82">
        <w:trPr>
          <w:trHeight w:val="460"/>
        </w:trPr>
        <w:tc>
          <w:tcPr>
            <w:tcW w:w="4902" w:type="dxa"/>
            <w:shd w:val="clear" w:color="auto" w:fill="E8E8E8" w:themeFill="background2"/>
          </w:tcPr>
          <w:p w14:paraId="3AA3D326" w14:textId="2B38D259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>Mục</w:t>
            </w:r>
          </w:p>
        </w:tc>
        <w:tc>
          <w:tcPr>
            <w:tcW w:w="4902" w:type="dxa"/>
            <w:shd w:val="clear" w:color="auto" w:fill="E8E8E8" w:themeFill="background2"/>
          </w:tcPr>
          <w:p w14:paraId="39E81F2A" w14:textId="77777777" w:rsidR="004A1A82" w:rsidRDefault="004A1A82">
            <w:pPr>
              <w:rPr>
                <w:lang w:val="vi-VN"/>
              </w:rPr>
            </w:pPr>
          </w:p>
        </w:tc>
      </w:tr>
      <w:tr w:rsidR="004A1A82" w14:paraId="370B4E78" w14:textId="77777777" w:rsidTr="004A1A82">
        <w:trPr>
          <w:trHeight w:val="460"/>
        </w:trPr>
        <w:tc>
          <w:tcPr>
            <w:tcW w:w="4902" w:type="dxa"/>
          </w:tcPr>
          <w:p w14:paraId="3D1F95DA" w14:textId="73E54831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 xml:space="preserve">Actor chính – vai trò </w:t>
            </w:r>
          </w:p>
        </w:tc>
        <w:tc>
          <w:tcPr>
            <w:tcW w:w="4902" w:type="dxa"/>
          </w:tcPr>
          <w:p w14:paraId="7FC4AC1A" w14:textId="08D14907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>Kháh hàng – sử dụng dịch vụ của hệ thống</w:t>
            </w:r>
          </w:p>
        </w:tc>
      </w:tr>
      <w:tr w:rsidR="004A1A82" w14:paraId="337809D3" w14:textId="77777777" w:rsidTr="004A1A82">
        <w:trPr>
          <w:trHeight w:val="479"/>
        </w:trPr>
        <w:tc>
          <w:tcPr>
            <w:tcW w:w="4902" w:type="dxa"/>
          </w:tcPr>
          <w:p w14:paraId="47CE1029" w14:textId="0FFFC54C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 xml:space="preserve">Yêu cầu chức năg </w:t>
            </w:r>
          </w:p>
        </w:tc>
        <w:tc>
          <w:tcPr>
            <w:tcW w:w="4902" w:type="dxa"/>
          </w:tcPr>
          <w:p w14:paraId="33322F91" w14:textId="77777777" w:rsidR="004A1A82" w:rsidRDefault="004A1A82" w:rsidP="004A1A82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Chọn khung giừo giao , nhập địa chỉ </w:t>
            </w:r>
          </w:p>
          <w:p w14:paraId="4333994D" w14:textId="77777777" w:rsidR="004A1A82" w:rsidRDefault="004A1A82" w:rsidP="004A1A82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Chọn món và số lượng </w:t>
            </w:r>
          </w:p>
          <w:p w14:paraId="7A887F29" w14:textId="77777777" w:rsidR="004A1A82" w:rsidRDefault="004A1A82" w:rsidP="004A1A82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 xml:space="preserve">Xem tổng tiền dự kiên </w:t>
            </w:r>
          </w:p>
          <w:p w14:paraId="474EC212" w14:textId="32ACC01B" w:rsidR="004A1A82" w:rsidRPr="004A1A82" w:rsidRDefault="004A1A82" w:rsidP="004A1A82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Chịn chi nhánh và ngày giao</w:t>
            </w:r>
          </w:p>
        </w:tc>
      </w:tr>
      <w:tr w:rsidR="004A1A82" w14:paraId="022A8CD3" w14:textId="77777777" w:rsidTr="004A1A82">
        <w:trPr>
          <w:trHeight w:val="460"/>
        </w:trPr>
        <w:tc>
          <w:tcPr>
            <w:tcW w:w="4902" w:type="dxa"/>
          </w:tcPr>
          <w:p w14:paraId="1F1DC2F7" w14:textId="4B23515F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 xml:space="preserve">Yêu cầu phi chức năng </w:t>
            </w:r>
          </w:p>
        </w:tc>
        <w:tc>
          <w:tcPr>
            <w:tcW w:w="4902" w:type="dxa"/>
          </w:tcPr>
          <w:p w14:paraId="3B0C8E1D" w14:textId="77777777" w:rsidR="004A1A82" w:rsidRDefault="004A1A82" w:rsidP="004A1A8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 xml:space="preserve">Màn hình hiển thị thông báo đặt món thành công cho người nhìn trong 2 giây kể từ khi người dùng ấn đặt món </w:t>
            </w:r>
          </w:p>
          <w:p w14:paraId="53CD3301" w14:textId="48BEDD1F" w:rsidR="004A1A82" w:rsidRPr="004A1A82" w:rsidRDefault="004A1A82" w:rsidP="004A1A82">
            <w:pPr>
              <w:pStyle w:val="ListParagraph"/>
              <w:numPr>
                <w:ilvl w:val="0"/>
                <w:numId w:val="2"/>
              </w:numPr>
              <w:rPr>
                <w:lang w:val="vi-VN"/>
              </w:rPr>
            </w:pPr>
            <w:r>
              <w:rPr>
                <w:lang w:val="vi-VN"/>
              </w:rPr>
              <w:t>Hệ thống chạy trơn chu ổn định 99% trên năm</w:t>
            </w:r>
          </w:p>
        </w:tc>
      </w:tr>
      <w:tr w:rsidR="004A1A82" w14:paraId="71DA15D3" w14:textId="77777777" w:rsidTr="004A1A82">
        <w:trPr>
          <w:trHeight w:val="460"/>
        </w:trPr>
        <w:tc>
          <w:tcPr>
            <w:tcW w:w="4902" w:type="dxa"/>
          </w:tcPr>
          <w:p w14:paraId="35693DDD" w14:textId="3CBACCDD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 xml:space="preserve">BR...Bước </w:t>
            </w:r>
          </w:p>
        </w:tc>
        <w:tc>
          <w:tcPr>
            <w:tcW w:w="4902" w:type="dxa"/>
          </w:tcPr>
          <w:p w14:paraId="21771E82" w14:textId="18BDB396" w:rsidR="004A1A82" w:rsidRPr="00DB30D3" w:rsidRDefault="004A1A82" w:rsidP="00DB30D3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 xml:space="preserve">BR2 – bước usecase bị tác động à bước  </w:t>
            </w:r>
            <w:r w:rsidR="00DB30D3">
              <w:rPr>
                <w:lang w:val="vi-VN"/>
              </w:rPr>
              <w:t xml:space="preserve">6 </w:t>
            </w:r>
            <w:r>
              <w:rPr>
                <w:lang w:val="vi-VN"/>
              </w:rPr>
              <w:t>( mỗi chi nhánh có nhiều khung giừo giao , nhưng mỗi khung giờ giao chỉ thuộc một chi nhánh và nhận tối đa một đơn nhất định )</w:t>
            </w:r>
          </w:p>
        </w:tc>
      </w:tr>
      <w:tr w:rsidR="004A1A82" w14:paraId="2173D608" w14:textId="77777777" w:rsidTr="004A1A82">
        <w:trPr>
          <w:trHeight w:val="460"/>
        </w:trPr>
        <w:tc>
          <w:tcPr>
            <w:tcW w:w="4902" w:type="dxa"/>
          </w:tcPr>
          <w:p w14:paraId="56842D1F" w14:textId="57E3D2EC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>BR...Bước</w:t>
            </w:r>
          </w:p>
        </w:tc>
        <w:tc>
          <w:tcPr>
            <w:tcW w:w="4902" w:type="dxa"/>
          </w:tcPr>
          <w:p w14:paraId="27C3E6A3" w14:textId="2EC5BA44" w:rsidR="004A1A82" w:rsidRPr="00DB30D3" w:rsidRDefault="00DB30D3" w:rsidP="00DB30D3">
            <w:pPr>
              <w:pStyle w:val="ListParagraph"/>
              <w:numPr>
                <w:ilvl w:val="0"/>
                <w:numId w:val="3"/>
              </w:numPr>
              <w:rPr>
                <w:lang w:val="vi-VN"/>
              </w:rPr>
            </w:pPr>
            <w:r>
              <w:rPr>
                <w:lang w:val="vi-VN"/>
              </w:rPr>
              <w:t>BR1 – bước usecase ảnh hưởng là bước 3 ( Chỉ đặt trước tồi đa 3 ngày , khung giờ giao phải cách thời điểm đăth ít nhất 60 phút )</w:t>
            </w:r>
          </w:p>
        </w:tc>
      </w:tr>
      <w:tr w:rsidR="004A1A82" w14:paraId="09C40C10" w14:textId="77777777" w:rsidTr="004A1A82">
        <w:trPr>
          <w:trHeight w:val="479"/>
        </w:trPr>
        <w:tc>
          <w:tcPr>
            <w:tcW w:w="4902" w:type="dxa"/>
          </w:tcPr>
          <w:p w14:paraId="6B00D1FB" w14:textId="01C24D4A" w:rsidR="004A1A82" w:rsidRDefault="004A1A82">
            <w:pPr>
              <w:rPr>
                <w:lang w:val="vi-VN"/>
              </w:rPr>
            </w:pPr>
            <w:r>
              <w:rPr>
                <w:lang w:val="vi-VN"/>
              </w:rPr>
              <w:t xml:space="preserve">Điểm chưa rõ -&gt; câu hỏi </w:t>
            </w:r>
          </w:p>
        </w:tc>
        <w:tc>
          <w:tcPr>
            <w:tcW w:w="4902" w:type="dxa"/>
          </w:tcPr>
          <w:p w14:paraId="19847688" w14:textId="1CC82D0D" w:rsidR="004A1A82" w:rsidRDefault="00BB0459">
            <w:pPr>
              <w:rPr>
                <w:lang w:val="vi-VN"/>
              </w:rPr>
            </w:pPr>
            <w:r>
              <w:rPr>
                <w:lang w:val="vi-VN"/>
              </w:rPr>
              <w:t>- Chọn khung giừo giao , nhập địa chỉ nhân , bấm tiếp tục -&gt; hrrj thống mới ghi nhận địa chỉ khách hàng mà chưa có phường thức liên lạc ( tên , giới tính , số điện thoại ) để người vận chuyển có thể liên hệ với khách hàng</w:t>
            </w:r>
          </w:p>
        </w:tc>
      </w:tr>
    </w:tbl>
    <w:p w14:paraId="44ED4941" w14:textId="77777777" w:rsidR="004A1A82" w:rsidRDefault="004A1A82">
      <w:pPr>
        <w:rPr>
          <w:lang w:val="vi-VN"/>
        </w:rPr>
      </w:pPr>
    </w:p>
    <w:p w14:paraId="151DEEC9" w14:textId="6B82A4EF" w:rsidR="00BB0459" w:rsidRDefault="00BB0459">
      <w:pPr>
        <w:rPr>
          <w:lang w:val="vi-VN"/>
        </w:rPr>
      </w:pPr>
      <w:r>
        <w:rPr>
          <w:lang w:val="vi-VN"/>
        </w:rPr>
        <w:t xml:space="preserve">Activitu Diagram : </w:t>
      </w:r>
    </w:p>
    <w:p w14:paraId="715747CE" w14:textId="33C8D5B1" w:rsidR="00BB0459" w:rsidRDefault="00BB0459">
      <w:pPr>
        <w:rPr>
          <w:lang w:val="vi-VN"/>
        </w:rPr>
      </w:pPr>
      <w:r>
        <w:rPr>
          <w:lang w:val="vi-VN"/>
        </w:rPr>
        <w:t xml:space="preserve">6.1 : Hệ thống kiểm tra khung giờ nhận đơn </w:t>
      </w:r>
    </w:p>
    <w:p w14:paraId="2520E6D6" w14:textId="4DDD46D3" w:rsidR="00BB0459" w:rsidRDefault="00BB0459">
      <w:pPr>
        <w:rPr>
          <w:lang w:val="vi-VN"/>
        </w:rPr>
      </w:pPr>
      <w:r>
        <w:rPr>
          <w:lang w:val="vi-VN"/>
        </w:rPr>
        <w:t xml:space="preserve">6.2 : Nếu vẫn ở trong khung giừo , hệ thống tạo đơn hàng , nếu không ở trong khung giừo , thông báo cho người dùng </w:t>
      </w:r>
    </w:p>
    <w:p w14:paraId="4EBD7338" w14:textId="2C243C8C" w:rsidR="00BB0459" w:rsidRDefault="00BB0459">
      <w:pPr>
        <w:rPr>
          <w:lang w:val="vi-VN"/>
        </w:rPr>
      </w:pPr>
      <w:r>
        <w:rPr>
          <w:lang w:val="vi-VN"/>
        </w:rPr>
        <w:t xml:space="preserve">6.3 : Nếu hệ thống đã trong khung giờ , cấp mã đơn </w:t>
      </w:r>
    </w:p>
    <w:p w14:paraId="25CEA58D" w14:textId="0E6D7AE3" w:rsidR="00BB0459" w:rsidRDefault="00BB0459">
      <w:pPr>
        <w:rPr>
          <w:lang w:val="vi-VN"/>
        </w:rPr>
      </w:pPr>
      <w:r>
        <w:rPr>
          <w:lang w:val="vi-VN"/>
        </w:rPr>
        <w:t xml:space="preserve">6.4 : Chuyển đơn cho chi nhánh </w:t>
      </w:r>
    </w:p>
    <w:p w14:paraId="1A0C1530" w14:textId="3E12C85F" w:rsidR="00BB0459" w:rsidRDefault="00BB0459">
      <w:pPr>
        <w:rPr>
          <w:lang w:val="vi-VN"/>
        </w:rPr>
      </w:pPr>
      <w:r>
        <w:rPr>
          <w:lang w:val="vi-VN"/>
        </w:rPr>
        <w:lastRenderedPageBreak/>
        <w:t>6.5 : Hiện trạng thái “ đang chuẩn bị “</w:t>
      </w:r>
    </w:p>
    <w:p w14:paraId="4C74EFD1" w14:textId="77777777" w:rsidR="006964FD" w:rsidRDefault="006964FD">
      <w:pPr>
        <w:rPr>
          <w:lang w:val="vi-VN"/>
        </w:rPr>
      </w:pPr>
    </w:p>
    <w:p w14:paraId="373EE6D7" w14:textId="18C68C76" w:rsidR="006964FD" w:rsidRDefault="006964FD">
      <w:pPr>
        <w:rPr>
          <w:lang w:val="vi-VN"/>
        </w:rPr>
      </w:pPr>
      <w:r>
        <w:rPr>
          <w:lang w:val="vi-VN"/>
        </w:rPr>
        <w:t xml:space="preserve">Hình vẽ : </w:t>
      </w:r>
    </w:p>
    <w:p w14:paraId="7722EE4A" w14:textId="32E3F5D9" w:rsidR="006964FD" w:rsidRDefault="006964FD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6170D51" wp14:editId="20929828">
            <wp:extent cx="4585970" cy="8229600"/>
            <wp:effectExtent l="0" t="0" r="5080" b="0"/>
            <wp:docPr id="40506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1D2B" w14:textId="3C541200" w:rsidR="006964FD" w:rsidRDefault="006964FD">
      <w:pPr>
        <w:rPr>
          <w:lang w:val="vi-VN"/>
        </w:rPr>
      </w:pPr>
      <w:r>
        <w:rPr>
          <w:lang w:val="vi-VN"/>
        </w:rPr>
        <w:lastRenderedPageBreak/>
        <w:t>Thiết kế ERD :</w:t>
      </w:r>
    </w:p>
    <w:p w14:paraId="5A262B17" w14:textId="2DAB4E80" w:rsidR="00E558E6" w:rsidRDefault="00E558E6">
      <w:pPr>
        <w:rPr>
          <w:lang w:val="vi-VN"/>
        </w:rPr>
      </w:pPr>
      <w:r w:rsidRPr="00E558E6">
        <w:rPr>
          <w:noProof/>
          <w:lang w:val="vi-VN"/>
        </w:rPr>
        <w:drawing>
          <wp:inline distT="0" distB="0" distL="0" distR="0" wp14:anchorId="18AA4C14" wp14:editId="5EAA10C2">
            <wp:extent cx="5943600" cy="3110230"/>
            <wp:effectExtent l="0" t="0" r="0" b="0"/>
            <wp:docPr id="1561668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696" w:type="dxa"/>
        <w:tblLook w:val="04A0" w:firstRow="1" w:lastRow="0" w:firstColumn="1" w:lastColumn="0" w:noHBand="0" w:noVBand="1"/>
      </w:tblPr>
      <w:tblGrid>
        <w:gridCol w:w="4848"/>
        <w:gridCol w:w="4848"/>
      </w:tblGrid>
      <w:tr w:rsidR="00E558E6" w14:paraId="434CB0DF" w14:textId="77777777" w:rsidTr="00E558E6">
        <w:trPr>
          <w:trHeight w:val="550"/>
        </w:trPr>
        <w:tc>
          <w:tcPr>
            <w:tcW w:w="4848" w:type="dxa"/>
            <w:shd w:val="clear" w:color="auto" w:fill="E8E8E8" w:themeFill="background2"/>
          </w:tcPr>
          <w:p w14:paraId="0B41608F" w14:textId="064F9E11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Thuộc tính</w:t>
            </w:r>
          </w:p>
        </w:tc>
        <w:tc>
          <w:tcPr>
            <w:tcW w:w="4848" w:type="dxa"/>
            <w:shd w:val="clear" w:color="auto" w:fill="E8E8E8" w:themeFill="background2"/>
          </w:tcPr>
          <w:p w14:paraId="66220CAA" w14:textId="5A5E9858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Đặt ở bảng</w:t>
            </w:r>
          </w:p>
        </w:tc>
      </w:tr>
      <w:tr w:rsidR="00E558E6" w14:paraId="2F088530" w14:textId="77777777" w:rsidTr="00E558E6">
        <w:trPr>
          <w:trHeight w:val="550"/>
        </w:trPr>
        <w:tc>
          <w:tcPr>
            <w:tcW w:w="4848" w:type="dxa"/>
          </w:tcPr>
          <w:p w14:paraId="702A300D" w14:textId="4225D051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Max_order</w:t>
            </w:r>
          </w:p>
        </w:tc>
        <w:tc>
          <w:tcPr>
            <w:tcW w:w="4848" w:type="dxa"/>
          </w:tcPr>
          <w:p w14:paraId="1D826925" w14:textId="04463EAD" w:rsidR="00E558E6" w:rsidRDefault="00E558E6">
            <w:pPr>
              <w:rPr>
                <w:lang w:val="vi-VN"/>
              </w:rPr>
            </w:pPr>
            <w:r w:rsidRPr="00E558E6">
              <w:rPr>
                <w:lang w:val="vi-VN"/>
              </w:rPr>
              <w:t>delivery slot</w:t>
            </w:r>
          </w:p>
        </w:tc>
      </w:tr>
      <w:tr w:rsidR="00E558E6" w14:paraId="6672E14B" w14:textId="77777777" w:rsidTr="00E558E6">
        <w:trPr>
          <w:trHeight w:val="573"/>
        </w:trPr>
        <w:tc>
          <w:tcPr>
            <w:tcW w:w="4848" w:type="dxa"/>
          </w:tcPr>
          <w:p w14:paraId="74EA469F" w14:textId="4F87F6B9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Delivery_fee</w:t>
            </w:r>
          </w:p>
        </w:tc>
        <w:tc>
          <w:tcPr>
            <w:tcW w:w="4848" w:type="dxa"/>
          </w:tcPr>
          <w:p w14:paraId="5AA426D7" w14:textId="47C98864" w:rsidR="00E558E6" w:rsidRDefault="00E558E6">
            <w:pPr>
              <w:rPr>
                <w:lang w:val="vi-VN"/>
              </w:rPr>
            </w:pPr>
            <w:r w:rsidRPr="00E558E6">
              <w:rPr>
                <w:lang w:val="vi-VN"/>
              </w:rPr>
              <w:t>order</w:t>
            </w:r>
          </w:p>
        </w:tc>
      </w:tr>
      <w:tr w:rsidR="00E558E6" w14:paraId="3D344EFA" w14:textId="77777777" w:rsidTr="00E558E6">
        <w:trPr>
          <w:trHeight w:val="550"/>
        </w:trPr>
        <w:tc>
          <w:tcPr>
            <w:tcW w:w="4848" w:type="dxa"/>
          </w:tcPr>
          <w:p w14:paraId="6039D642" w14:textId="63E61CB8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 xml:space="preserve">Unit_price </w:t>
            </w:r>
          </w:p>
        </w:tc>
        <w:tc>
          <w:tcPr>
            <w:tcW w:w="4848" w:type="dxa"/>
          </w:tcPr>
          <w:p w14:paraId="25DD7DEA" w14:textId="028605D2" w:rsidR="00E558E6" w:rsidRDefault="00E558E6">
            <w:pPr>
              <w:rPr>
                <w:lang w:val="vi-VN"/>
              </w:rPr>
            </w:pPr>
            <w:r w:rsidRPr="00E558E6">
              <w:rPr>
                <w:lang w:val="vi-VN"/>
              </w:rPr>
              <w:t>dish</w:t>
            </w:r>
          </w:p>
        </w:tc>
      </w:tr>
      <w:tr w:rsidR="00E558E6" w14:paraId="5B2F09A8" w14:textId="77777777" w:rsidTr="00E558E6">
        <w:trPr>
          <w:trHeight w:val="550"/>
        </w:trPr>
        <w:tc>
          <w:tcPr>
            <w:tcW w:w="4848" w:type="dxa"/>
          </w:tcPr>
          <w:p w14:paraId="1AC6A5EA" w14:textId="32B8E729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 xml:space="preserve">Thuộc tính không lên lưu – lý do </w:t>
            </w:r>
          </w:p>
        </w:tc>
        <w:tc>
          <w:tcPr>
            <w:tcW w:w="4848" w:type="dxa"/>
          </w:tcPr>
          <w:p w14:paraId="51D7B45C" w14:textId="027BF844" w:rsidR="00E558E6" w:rsidRDefault="007B20AF">
            <w:pPr>
              <w:rPr>
                <w:lang w:val="vi-VN"/>
              </w:rPr>
            </w:pPr>
            <w:r w:rsidRPr="00E558E6">
              <w:rPr>
                <w:lang w:val="vi-VN"/>
              </w:rPr>
              <w:t>D</w:t>
            </w:r>
            <w:r w:rsidRPr="00E558E6">
              <w:rPr>
                <w:lang w:val="vi-VN"/>
              </w:rPr>
              <w:t>elivery</w:t>
            </w:r>
            <w:r>
              <w:rPr>
                <w:lang w:val="vi-VN"/>
              </w:rPr>
              <w:t xml:space="preserve"> nên để ở bảng </w:t>
            </w:r>
            <w:r w:rsidRPr="00E558E6">
              <w:rPr>
                <w:lang w:val="vi-VN"/>
              </w:rPr>
              <w:t>delivery</w:t>
            </w:r>
            <w:r>
              <w:rPr>
                <w:lang w:val="vi-VN"/>
              </w:rPr>
              <w:t xml:space="preserve"> slot để tính thời gian gaio hàng</w:t>
            </w:r>
          </w:p>
        </w:tc>
      </w:tr>
    </w:tbl>
    <w:p w14:paraId="0680E0C5" w14:textId="77777777" w:rsidR="00E558E6" w:rsidRDefault="00E558E6">
      <w:pPr>
        <w:rPr>
          <w:lang w:val="vi-VN"/>
        </w:rPr>
      </w:pPr>
    </w:p>
    <w:p w14:paraId="36486A89" w14:textId="0726CF15" w:rsidR="006964FD" w:rsidRDefault="00E558E6">
      <w:pPr>
        <w:rPr>
          <w:lang w:val="vi-VN"/>
        </w:rPr>
      </w:pPr>
      <w:r>
        <w:rPr>
          <w:lang w:val="vi-VN"/>
        </w:rPr>
        <w:t>UI/UX</w:t>
      </w:r>
    </w:p>
    <w:tbl>
      <w:tblPr>
        <w:tblStyle w:val="TableGrid"/>
        <w:tblW w:w="13013" w:type="dxa"/>
        <w:tblLook w:val="04A0" w:firstRow="1" w:lastRow="0" w:firstColumn="1" w:lastColumn="0" w:noHBand="0" w:noVBand="1"/>
      </w:tblPr>
      <w:tblGrid>
        <w:gridCol w:w="2602"/>
        <w:gridCol w:w="2602"/>
        <w:gridCol w:w="2603"/>
        <w:gridCol w:w="2603"/>
        <w:gridCol w:w="2603"/>
      </w:tblGrid>
      <w:tr w:rsidR="00E558E6" w14:paraId="2042D1FF" w14:textId="77777777" w:rsidTr="007B20AF">
        <w:trPr>
          <w:gridAfter w:val="1"/>
          <w:wAfter w:w="2603" w:type="dxa"/>
          <w:trHeight w:val="393"/>
        </w:trPr>
        <w:tc>
          <w:tcPr>
            <w:tcW w:w="2602" w:type="dxa"/>
          </w:tcPr>
          <w:p w14:paraId="175EF8C4" w14:textId="018D05EB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#</w:t>
            </w:r>
          </w:p>
        </w:tc>
        <w:tc>
          <w:tcPr>
            <w:tcW w:w="2602" w:type="dxa"/>
          </w:tcPr>
          <w:p w14:paraId="317A2523" w14:textId="5AF4485A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 xml:space="preserve">Lỗi </w:t>
            </w:r>
          </w:p>
        </w:tc>
        <w:tc>
          <w:tcPr>
            <w:tcW w:w="2603" w:type="dxa"/>
          </w:tcPr>
          <w:p w14:paraId="35EF7074" w14:textId="1AC40D87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 xml:space="preserve">Nguyên tắc vi phạm </w:t>
            </w:r>
          </w:p>
        </w:tc>
        <w:tc>
          <w:tcPr>
            <w:tcW w:w="2603" w:type="dxa"/>
          </w:tcPr>
          <w:p w14:paraId="3DB9E995" w14:textId="51AA1DFC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Chỉnh sửa</w:t>
            </w:r>
          </w:p>
        </w:tc>
      </w:tr>
      <w:tr w:rsidR="00E558E6" w14:paraId="7D85FED0" w14:textId="77777777" w:rsidTr="007B20AF">
        <w:trPr>
          <w:gridAfter w:val="1"/>
          <w:wAfter w:w="2603" w:type="dxa"/>
          <w:trHeight w:val="2407"/>
        </w:trPr>
        <w:tc>
          <w:tcPr>
            <w:tcW w:w="2602" w:type="dxa"/>
          </w:tcPr>
          <w:p w14:paraId="3E7EE772" w14:textId="798565CC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2602" w:type="dxa"/>
          </w:tcPr>
          <w:p w14:paraId="2581E904" w14:textId="0B689452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Thanh điều hướng</w:t>
            </w:r>
          </w:p>
        </w:tc>
        <w:tc>
          <w:tcPr>
            <w:tcW w:w="2603" w:type="dxa"/>
          </w:tcPr>
          <w:p w14:paraId="03D507D0" w14:textId="18EED5CA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>Thanh điều hướng nút hủy nổi bật hơn nút tiếp tục</w:t>
            </w:r>
          </w:p>
        </w:tc>
        <w:tc>
          <w:tcPr>
            <w:tcW w:w="2603" w:type="dxa"/>
          </w:tcPr>
          <w:p w14:paraId="1E99635F" w14:textId="0B2CBFF1" w:rsidR="00E558E6" w:rsidRDefault="00E558E6">
            <w:pPr>
              <w:rPr>
                <w:lang w:val="vi-VN"/>
              </w:rPr>
            </w:pPr>
            <w:r>
              <w:rPr>
                <w:lang w:val="vi-VN"/>
              </w:rPr>
              <w:t xml:space="preserve">Sử cho nút huye giảm độ chú ý , tông màu nhẹ hơn và nút tiếp tục bắt mắt hơn , dễ tiếp cận người xem hơn </w:t>
            </w:r>
          </w:p>
        </w:tc>
      </w:tr>
      <w:tr w:rsidR="00E558E6" w14:paraId="13F1CC7B" w14:textId="77777777" w:rsidTr="007B20AF">
        <w:trPr>
          <w:gridAfter w:val="1"/>
          <w:wAfter w:w="2603" w:type="dxa"/>
          <w:trHeight w:val="1179"/>
        </w:trPr>
        <w:tc>
          <w:tcPr>
            <w:tcW w:w="2602" w:type="dxa"/>
          </w:tcPr>
          <w:p w14:paraId="188D6076" w14:textId="1F3ED756" w:rsidR="00E558E6" w:rsidRDefault="007B20AF">
            <w:pPr>
              <w:rPr>
                <w:lang w:val="vi-VN"/>
              </w:rPr>
            </w:pPr>
            <w:r>
              <w:rPr>
                <w:lang w:val="vi-VN"/>
              </w:rPr>
              <w:lastRenderedPageBreak/>
              <w:t xml:space="preserve">2 </w:t>
            </w:r>
          </w:p>
        </w:tc>
        <w:tc>
          <w:tcPr>
            <w:tcW w:w="2602" w:type="dxa"/>
          </w:tcPr>
          <w:p w14:paraId="02BA3BC1" w14:textId="08B1678F" w:rsidR="00E558E6" w:rsidRDefault="007B20AF">
            <w:pPr>
              <w:rPr>
                <w:lang w:val="vi-VN"/>
              </w:rPr>
            </w:pPr>
            <w:r>
              <w:rPr>
                <w:lang w:val="vi-VN"/>
              </w:rPr>
              <w:t>Phần khung giờ giao</w:t>
            </w:r>
          </w:p>
        </w:tc>
        <w:tc>
          <w:tcPr>
            <w:tcW w:w="2603" w:type="dxa"/>
          </w:tcPr>
          <w:p w14:paraId="3D930706" w14:textId="46E62269" w:rsidR="00E558E6" w:rsidRDefault="007B20AF">
            <w:pPr>
              <w:rPr>
                <w:lang w:val="vi-VN"/>
              </w:rPr>
            </w:pPr>
            <w:r>
              <w:rPr>
                <w:lang w:val="vi-VN"/>
              </w:rPr>
              <w:t xml:space="preserve">Khung giừo đã giao vẫn trùng màu với các khung giừo khác </w:t>
            </w:r>
          </w:p>
        </w:tc>
        <w:tc>
          <w:tcPr>
            <w:tcW w:w="2603" w:type="dxa"/>
          </w:tcPr>
          <w:p w14:paraId="4C813597" w14:textId="3B20FD66" w:rsidR="00E558E6" w:rsidRDefault="007B20AF">
            <w:pPr>
              <w:rPr>
                <w:lang w:val="vi-VN"/>
              </w:rPr>
            </w:pPr>
            <w:r>
              <w:rPr>
                <w:lang w:val="vi-VN"/>
              </w:rPr>
              <w:t>Cho màu khung giao đổi màu nền khác với các khung giừo còn lại và phần text hiện rõ hơn</w:t>
            </w:r>
          </w:p>
        </w:tc>
      </w:tr>
      <w:tr w:rsidR="007B20AF" w14:paraId="7873FBD6" w14:textId="5151DDAF" w:rsidTr="007B20AF">
        <w:trPr>
          <w:trHeight w:val="195"/>
        </w:trPr>
        <w:tc>
          <w:tcPr>
            <w:tcW w:w="2602" w:type="dxa"/>
          </w:tcPr>
          <w:p w14:paraId="3E3E505E" w14:textId="5FE56034" w:rsidR="007B20AF" w:rsidRDefault="007B20AF" w:rsidP="007B20AF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2602" w:type="dxa"/>
          </w:tcPr>
          <w:p w14:paraId="779DFD23" w14:textId="59C678C2" w:rsidR="007B20AF" w:rsidRDefault="007B20AF" w:rsidP="007B20AF">
            <w:pPr>
              <w:rPr>
                <w:lang w:val="vi-VN"/>
              </w:rPr>
            </w:pPr>
            <w:r>
              <w:rPr>
                <w:lang w:val="vi-VN"/>
              </w:rPr>
              <w:t>Phần khung giừo giao hàng</w:t>
            </w:r>
          </w:p>
        </w:tc>
        <w:tc>
          <w:tcPr>
            <w:tcW w:w="2603" w:type="dxa"/>
          </w:tcPr>
          <w:p w14:paraId="03052380" w14:textId="72FD3FEB" w:rsidR="007B20AF" w:rsidRDefault="007B20AF" w:rsidP="007B20AF">
            <w:pPr>
              <w:rPr>
                <w:lang w:val="vi-VN"/>
              </w:rPr>
            </w:pPr>
            <w:r>
              <w:rPr>
                <w:lang w:val="vi-VN"/>
              </w:rPr>
              <w:t>Khung giừo giao hàng mình chọn nên đổi nền để khác với các khung giừo chưa chon</w:t>
            </w:r>
          </w:p>
        </w:tc>
        <w:tc>
          <w:tcPr>
            <w:tcW w:w="2603" w:type="dxa"/>
          </w:tcPr>
          <w:p w14:paraId="772F9BAC" w14:textId="35CEDAF9" w:rsidR="007B20AF" w:rsidRDefault="007B20AF" w:rsidP="007B20AF">
            <w:pPr>
              <w:rPr>
                <w:lang w:val="vi-VN"/>
              </w:rPr>
            </w:pPr>
            <w:r>
              <w:rPr>
                <w:lang w:val="vi-VN"/>
              </w:rPr>
              <w:t>Đổi màu phần khung giừo mình chọn để giao hàng</w:t>
            </w:r>
          </w:p>
        </w:tc>
        <w:tc>
          <w:tcPr>
            <w:tcW w:w="2603" w:type="dxa"/>
          </w:tcPr>
          <w:p w14:paraId="4CB25E70" w14:textId="629C8926" w:rsidR="007B20AF" w:rsidRDefault="007B20AF" w:rsidP="007B20AF">
            <w:pPr>
              <w:rPr>
                <w:lang w:val="vi-VN"/>
              </w:rPr>
            </w:pPr>
            <w:r>
              <w:rPr>
                <w:lang w:val="vi-VN"/>
              </w:rPr>
              <w:t>Khung giừo giao hàng mình chọn nên đổi nền để khác với các khung giừo chưa chon</w:t>
            </w:r>
          </w:p>
        </w:tc>
      </w:tr>
      <w:tr w:rsidR="007B20AF" w14:paraId="79608C12" w14:textId="77777777" w:rsidTr="007B20AF">
        <w:trPr>
          <w:gridAfter w:val="1"/>
          <w:wAfter w:w="2603" w:type="dxa"/>
          <w:trHeight w:val="393"/>
        </w:trPr>
        <w:tc>
          <w:tcPr>
            <w:tcW w:w="2602" w:type="dxa"/>
          </w:tcPr>
          <w:p w14:paraId="1491364F" w14:textId="77777777" w:rsidR="007B20AF" w:rsidRDefault="007B20AF" w:rsidP="007B20AF">
            <w:pPr>
              <w:rPr>
                <w:lang w:val="vi-VN"/>
              </w:rPr>
            </w:pPr>
          </w:p>
        </w:tc>
        <w:tc>
          <w:tcPr>
            <w:tcW w:w="2602" w:type="dxa"/>
          </w:tcPr>
          <w:p w14:paraId="21DD2807" w14:textId="77777777" w:rsidR="007B20AF" w:rsidRDefault="007B20AF" w:rsidP="007B20AF">
            <w:pPr>
              <w:rPr>
                <w:lang w:val="vi-VN"/>
              </w:rPr>
            </w:pPr>
          </w:p>
        </w:tc>
        <w:tc>
          <w:tcPr>
            <w:tcW w:w="2603" w:type="dxa"/>
          </w:tcPr>
          <w:p w14:paraId="3C555847" w14:textId="77777777" w:rsidR="007B20AF" w:rsidRDefault="007B20AF" w:rsidP="007B20AF">
            <w:pPr>
              <w:rPr>
                <w:lang w:val="vi-VN"/>
              </w:rPr>
            </w:pPr>
          </w:p>
        </w:tc>
        <w:tc>
          <w:tcPr>
            <w:tcW w:w="2603" w:type="dxa"/>
          </w:tcPr>
          <w:p w14:paraId="31287D6D" w14:textId="77777777" w:rsidR="007B20AF" w:rsidRDefault="007B20AF" w:rsidP="007B20AF">
            <w:pPr>
              <w:rPr>
                <w:lang w:val="vi-VN"/>
              </w:rPr>
            </w:pPr>
          </w:p>
        </w:tc>
      </w:tr>
    </w:tbl>
    <w:p w14:paraId="7EA4E15E" w14:textId="77777777" w:rsidR="00E558E6" w:rsidRPr="004A1A82" w:rsidRDefault="00E558E6">
      <w:pPr>
        <w:rPr>
          <w:lang w:val="vi-VN"/>
        </w:rPr>
      </w:pPr>
    </w:p>
    <w:sectPr w:rsidR="00E558E6" w:rsidRPr="004A1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C4EEA"/>
    <w:multiLevelType w:val="multilevel"/>
    <w:tmpl w:val="67F8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39F2"/>
    <w:multiLevelType w:val="hybridMultilevel"/>
    <w:tmpl w:val="D06C4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04978"/>
    <w:multiLevelType w:val="multilevel"/>
    <w:tmpl w:val="7A8A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3492"/>
    <w:multiLevelType w:val="multilevel"/>
    <w:tmpl w:val="EF1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F2BB3"/>
    <w:multiLevelType w:val="multilevel"/>
    <w:tmpl w:val="6B64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5012D"/>
    <w:multiLevelType w:val="hybridMultilevel"/>
    <w:tmpl w:val="21EE0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E6C7B"/>
    <w:multiLevelType w:val="multilevel"/>
    <w:tmpl w:val="F9B4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6747B"/>
    <w:multiLevelType w:val="multilevel"/>
    <w:tmpl w:val="C75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D3A8F"/>
    <w:multiLevelType w:val="multilevel"/>
    <w:tmpl w:val="7AD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1537C"/>
    <w:multiLevelType w:val="hybridMultilevel"/>
    <w:tmpl w:val="7AD6C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18219E"/>
    <w:multiLevelType w:val="multilevel"/>
    <w:tmpl w:val="CC2A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B4DB0"/>
    <w:multiLevelType w:val="multilevel"/>
    <w:tmpl w:val="36F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60FD9"/>
    <w:multiLevelType w:val="multilevel"/>
    <w:tmpl w:val="4DA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126203">
    <w:abstractNumId w:val="5"/>
  </w:num>
  <w:num w:numId="2" w16cid:durableId="392198503">
    <w:abstractNumId w:val="9"/>
  </w:num>
  <w:num w:numId="3" w16cid:durableId="1469130142">
    <w:abstractNumId w:val="1"/>
  </w:num>
  <w:num w:numId="4" w16cid:durableId="142624823">
    <w:abstractNumId w:val="3"/>
  </w:num>
  <w:num w:numId="5" w16cid:durableId="463234433">
    <w:abstractNumId w:val="2"/>
  </w:num>
  <w:num w:numId="6" w16cid:durableId="210507552">
    <w:abstractNumId w:val="8"/>
  </w:num>
  <w:num w:numId="7" w16cid:durableId="642152464">
    <w:abstractNumId w:val="10"/>
  </w:num>
  <w:num w:numId="8" w16cid:durableId="381707964">
    <w:abstractNumId w:val="4"/>
  </w:num>
  <w:num w:numId="9" w16cid:durableId="677774791">
    <w:abstractNumId w:val="0"/>
  </w:num>
  <w:num w:numId="10" w16cid:durableId="615017989">
    <w:abstractNumId w:val="6"/>
  </w:num>
  <w:num w:numId="11" w16cid:durableId="374738138">
    <w:abstractNumId w:val="12"/>
  </w:num>
  <w:num w:numId="12" w16cid:durableId="1680959270">
    <w:abstractNumId w:val="7"/>
  </w:num>
  <w:num w:numId="13" w16cid:durableId="1272014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A82"/>
    <w:rsid w:val="00111533"/>
    <w:rsid w:val="004A1A82"/>
    <w:rsid w:val="004D1D2C"/>
    <w:rsid w:val="006964FD"/>
    <w:rsid w:val="007B20AF"/>
    <w:rsid w:val="00BB0459"/>
    <w:rsid w:val="00DB30D3"/>
    <w:rsid w:val="00E558E6"/>
    <w:rsid w:val="00E6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C5A5"/>
  <w15:chartTrackingRefBased/>
  <w15:docId w15:val="{2DB24397-468D-4948-9497-B17E910C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A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1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4</cp:revision>
  <dcterms:created xsi:type="dcterms:W3CDTF">2026-10-07T02:56:00Z</dcterms:created>
  <dcterms:modified xsi:type="dcterms:W3CDTF">2026-10-07T04:16:00Z</dcterms:modified>
</cp:coreProperties>
</file>