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INPUT A: điểm số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WHILE (A &gt; 100)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ENDDO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A &gt;= 75 DISPLAY “Xếp loại A”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ELSE IF A &gt;= 60 DISPLAY “Xếp loại B”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ELSE IF A &gt;= 45 DISPLAY “Xếp loại C”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ELSE IF A &gt;= 35 DISPLAY “Xếp loại D”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ELSE DISPLAY “Xếp loại 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440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4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