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sz w:val="32"/>
          <w:szCs w:val="32"/>
        </w:rPr>
      </w:pPr>
      <w:r>
        <w:rPr>
          <w:rFonts w:hint="eastAsia" w:ascii="黑体" w:hAnsi="黑体" w:eastAsia="黑体" w:cs="黑体"/>
          <w:sz w:val="32"/>
          <w:szCs w:val="32"/>
        </w:rPr>
        <w:t>附件2</w:t>
      </w:r>
    </w:p>
    <w:p>
      <w:pPr>
        <w:spacing w:before="156" w:beforeLines="50" w:line="700" w:lineRule="exact"/>
        <w:jc w:val="center"/>
        <w:rPr>
          <w:rFonts w:eastAsia="方正小标宋简体"/>
          <w:bCs/>
          <w:sz w:val="42"/>
          <w:szCs w:val="44"/>
        </w:rPr>
      </w:pPr>
      <w:r>
        <w:rPr>
          <w:rFonts w:eastAsia="方正小标宋简体"/>
          <w:bCs/>
          <w:sz w:val="42"/>
          <w:szCs w:val="44"/>
        </w:rPr>
        <w:t>农民工工资保证金存款协议书（样本）</w:t>
      </w:r>
    </w:p>
    <w:p>
      <w:pPr>
        <w:overflowPunct w:val="0"/>
        <w:autoSpaceDE w:val="0"/>
        <w:autoSpaceDN w:val="0"/>
        <w:spacing w:line="560" w:lineRule="exact"/>
        <w:ind w:firstLine="640" w:firstLineChars="200"/>
        <w:textAlignment w:val="baseline"/>
        <w:rPr>
          <w:rFonts w:eastAsia="仿宋_GB2312"/>
          <w:sz w:val="32"/>
          <w:szCs w:val="32"/>
        </w:rPr>
      </w:pP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为做好农民工工资保证金监管，根据《保障农民工工资支付条例》《工程建设领域农民工工资保证金规定》和《黄冈市工程建设领域农民工工资保证金实施办法》（以下简称《办法》），农民工工资保证金（以下简称工资保证金）存储企业和银行就工资保证金的管理事项达成以下协议：</w:t>
      </w: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一、工资保证金存储企业（以下简称存储企业）依法缴存保障为其承包工程提供劳动的农民工工资报酬权益的保证金，除发生《办法》第二十一条情形外，任何单位和个人不得使用工资保证金。</w:t>
      </w: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二、存储企业承诺按照《办法》确定的具体缴存比例存储（补足）工资保证金，银行对存储（补足）是否足额不承担审查义务。</w:t>
      </w: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三、银行对存储企业缴存的工资保证金，按照（）年定期、到期自动转存管理。本金和全部利息收入归存储企业所有。</w:t>
      </w: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四、存储企业不得以缴</w:t>
      </w:r>
      <w:r>
        <w:rPr>
          <w:rFonts w:hint="eastAsia" w:eastAsia="仿宋_GB2312"/>
          <w:sz w:val="32"/>
          <w:szCs w:val="32"/>
        </w:rPr>
        <w:t>存</w:t>
      </w:r>
      <w:r>
        <w:rPr>
          <w:rFonts w:eastAsia="仿宋_GB2312"/>
          <w:sz w:val="32"/>
          <w:szCs w:val="32"/>
        </w:rPr>
        <w:t>工资保证金的有关凭证设定担保，银行应在出具的工资保证金有关凭证上注明“专用款项不得担保”字样。</w:t>
      </w: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五、工资保证金使用按照如下方式执行：</w:t>
      </w:r>
    </w:p>
    <w:p>
      <w:pPr>
        <w:overflowPunct w:val="0"/>
        <w:autoSpaceDE w:val="0"/>
        <w:autoSpaceDN w:val="0"/>
        <w:spacing w:line="560" w:lineRule="exact"/>
        <w:ind w:firstLine="640" w:firstLineChars="200"/>
        <w:textAlignment w:val="baseline"/>
        <w:rPr>
          <w:rFonts w:eastAsia="仿宋_GB2312"/>
          <w:sz w:val="32"/>
          <w:szCs w:val="32"/>
        </w:rPr>
      </w:pPr>
      <w:r>
        <w:rPr>
          <w:rFonts w:eastAsia="仿宋_GB2312"/>
          <w:sz w:val="32"/>
          <w:szCs w:val="32"/>
        </w:rPr>
        <w:t>发生《办法》第二十一条情形需要使用工资保证金，人力资源社会保障行政部门书面通知存储企业和银行，出具《农民工工资保证金支付通知书》（以下简称《支付通知书》）。银行根据《办法》规定，从工资保证金账户中将相应数额的款项支付给人力资源社会保障行政部门指定的支付对象（农民工）。</w:t>
      </w:r>
    </w:p>
    <w:p>
      <w:pPr>
        <w:overflowPunct w:val="0"/>
        <w:autoSpaceDE w:val="0"/>
        <w:autoSpaceDN w:val="0"/>
        <w:spacing w:line="550" w:lineRule="exact"/>
        <w:ind w:firstLine="640" w:firstLineChars="200"/>
        <w:textAlignment w:val="baseline"/>
        <w:rPr>
          <w:rFonts w:eastAsia="仿宋_GB2312"/>
          <w:sz w:val="32"/>
          <w:szCs w:val="32"/>
        </w:rPr>
      </w:pPr>
      <w:r>
        <w:rPr>
          <w:rFonts w:eastAsia="仿宋_GB2312"/>
          <w:sz w:val="32"/>
          <w:szCs w:val="32"/>
        </w:rPr>
        <w:t>非以上规定的情形而出现工资保证金减少，银行应承担补足责任，但因有权机关依法查封、冻结、划拨的除外。</w:t>
      </w:r>
    </w:p>
    <w:p>
      <w:pPr>
        <w:overflowPunct w:val="0"/>
        <w:autoSpaceDE w:val="0"/>
        <w:autoSpaceDN w:val="0"/>
        <w:spacing w:line="550" w:lineRule="exact"/>
        <w:ind w:firstLine="640" w:firstLineChars="200"/>
        <w:textAlignment w:val="baseline"/>
        <w:rPr>
          <w:rFonts w:eastAsia="仿宋_GB2312"/>
          <w:sz w:val="32"/>
          <w:szCs w:val="32"/>
        </w:rPr>
      </w:pPr>
      <w:r>
        <w:rPr>
          <w:rFonts w:eastAsia="仿宋_GB2312"/>
          <w:sz w:val="32"/>
          <w:szCs w:val="32"/>
        </w:rPr>
        <w:t>对超出存储企业实际缴存的工资保证金数额的，银行不承担任何支付义务。</w:t>
      </w:r>
    </w:p>
    <w:p>
      <w:pPr>
        <w:overflowPunct w:val="0"/>
        <w:autoSpaceDE w:val="0"/>
        <w:autoSpaceDN w:val="0"/>
        <w:spacing w:line="550" w:lineRule="exact"/>
        <w:ind w:firstLine="640" w:firstLineChars="200"/>
        <w:textAlignment w:val="baseline"/>
        <w:rPr>
          <w:rFonts w:eastAsia="仿宋_GB2312"/>
          <w:sz w:val="32"/>
          <w:szCs w:val="32"/>
        </w:rPr>
      </w:pPr>
      <w:r>
        <w:rPr>
          <w:rFonts w:eastAsia="仿宋_GB2312"/>
          <w:sz w:val="32"/>
          <w:szCs w:val="32"/>
        </w:rPr>
        <w:t>六、工资保证金使用后3个工作日内，银行应将工资保证金使用的情况通知存储企业和属地人力资源社会保障行政部门。</w:t>
      </w:r>
    </w:p>
    <w:p>
      <w:pPr>
        <w:overflowPunct w:val="0"/>
        <w:autoSpaceDE w:val="0"/>
        <w:autoSpaceDN w:val="0"/>
        <w:spacing w:line="550" w:lineRule="exact"/>
        <w:ind w:firstLine="640" w:firstLineChars="200"/>
        <w:textAlignment w:val="baseline"/>
        <w:rPr>
          <w:rFonts w:eastAsia="仿宋_GB2312"/>
          <w:sz w:val="32"/>
          <w:szCs w:val="32"/>
        </w:rPr>
      </w:pPr>
      <w:r>
        <w:rPr>
          <w:rFonts w:eastAsia="仿宋_GB2312"/>
          <w:sz w:val="32"/>
          <w:szCs w:val="32"/>
        </w:rPr>
        <w:t>七、银行应每季度出具工资保证金存款对账单，于每季度首月10日前将对账单一式两份分别发送给存储企业和属地人力资源社会保障行政部门。</w:t>
      </w:r>
    </w:p>
    <w:p>
      <w:pPr>
        <w:pStyle w:val="2"/>
        <w:widowControl w:val="0"/>
        <w:shd w:val="clear" w:color="auto" w:fill="FFFFFF"/>
        <w:spacing w:before="0" w:beforeAutospacing="0" w:after="0" w:afterAutospacing="0" w:line="550" w:lineRule="exact"/>
        <w:ind w:firstLine="640" w:firstLineChars="200"/>
        <w:rPr>
          <w:rFonts w:ascii="Times New Roman" w:hAnsi="Times New Roman" w:cs="Times New Roman"/>
          <w:sz w:val="32"/>
          <w:szCs w:val="32"/>
        </w:rPr>
      </w:pPr>
      <w:r>
        <w:rPr>
          <w:rFonts w:ascii="Times New Roman" w:hAnsi="Times New Roman" w:cs="Times New Roman"/>
          <w:sz w:val="32"/>
          <w:szCs w:val="32"/>
        </w:rPr>
        <w:t>八、本协议一式两份，存储企业和银行各存一份，复印件送属地人力资源社会保障行政部门备案。</w:t>
      </w:r>
    </w:p>
    <w:p>
      <w:pPr>
        <w:autoSpaceDE w:val="0"/>
        <w:autoSpaceDN w:val="0"/>
        <w:spacing w:line="550" w:lineRule="exact"/>
        <w:textAlignment w:val="baseline"/>
        <w:rPr>
          <w:rFonts w:eastAsia="仿宋_GB2312"/>
          <w:b/>
          <w:bCs/>
          <w:sz w:val="32"/>
          <w:szCs w:val="32"/>
        </w:rPr>
      </w:pPr>
    </w:p>
    <w:p>
      <w:pPr>
        <w:autoSpaceDE w:val="0"/>
        <w:autoSpaceDN w:val="0"/>
        <w:spacing w:line="550" w:lineRule="exact"/>
        <w:ind w:firstLine="643" w:firstLineChars="200"/>
        <w:textAlignment w:val="baseline"/>
        <w:rPr>
          <w:rFonts w:eastAsia="楷体_GB2312"/>
          <w:b/>
          <w:bCs/>
          <w:sz w:val="32"/>
          <w:szCs w:val="32"/>
        </w:rPr>
      </w:pPr>
      <w:r>
        <w:rPr>
          <w:rFonts w:eastAsia="楷体_GB2312"/>
          <w:b/>
          <w:bCs/>
          <w:sz w:val="32"/>
          <w:szCs w:val="32"/>
        </w:rPr>
        <w:t>附注一：工程项目基本信息</w:t>
      </w:r>
    </w:p>
    <w:p>
      <w:pPr>
        <w:autoSpaceDE w:val="0"/>
        <w:autoSpaceDN w:val="0"/>
        <w:spacing w:line="550" w:lineRule="exact"/>
        <w:ind w:firstLine="640" w:firstLineChars="200"/>
        <w:textAlignment w:val="baseline"/>
        <w:rPr>
          <w:rFonts w:eastAsia="仿宋_GB2312"/>
          <w:sz w:val="32"/>
          <w:szCs w:val="32"/>
        </w:rPr>
      </w:pPr>
      <w:r>
        <w:rPr>
          <w:rFonts w:eastAsia="仿宋_GB2312"/>
          <w:sz w:val="32"/>
          <w:szCs w:val="32"/>
        </w:rPr>
        <w:t>项目名称：                  项目所在地：</w:t>
      </w:r>
    </w:p>
    <w:p>
      <w:pPr>
        <w:autoSpaceDE w:val="0"/>
        <w:autoSpaceDN w:val="0"/>
        <w:spacing w:line="550" w:lineRule="exact"/>
        <w:ind w:firstLine="640" w:firstLineChars="200"/>
        <w:textAlignment w:val="baseline"/>
        <w:rPr>
          <w:rFonts w:eastAsia="仿宋_GB2312"/>
          <w:sz w:val="32"/>
          <w:szCs w:val="32"/>
        </w:rPr>
      </w:pPr>
      <w:r>
        <w:rPr>
          <w:rFonts w:eastAsia="仿宋_GB2312"/>
          <w:sz w:val="32"/>
          <w:szCs w:val="32"/>
        </w:rPr>
        <w:t>施工合同期限：              施工合同额：</w:t>
      </w:r>
    </w:p>
    <w:p>
      <w:pPr>
        <w:autoSpaceDE w:val="0"/>
        <w:autoSpaceDN w:val="0"/>
        <w:spacing w:line="550" w:lineRule="exact"/>
        <w:ind w:firstLine="640" w:firstLineChars="200"/>
        <w:textAlignment w:val="baseline"/>
        <w:rPr>
          <w:rFonts w:eastAsia="仿宋_GB2312"/>
          <w:sz w:val="32"/>
          <w:szCs w:val="32"/>
        </w:rPr>
      </w:pPr>
      <w:r>
        <w:rPr>
          <w:rFonts w:eastAsia="仿宋_GB2312"/>
          <w:sz w:val="32"/>
          <w:szCs w:val="32"/>
        </w:rPr>
        <w:t>存储比例：                  存储期限：</w:t>
      </w:r>
    </w:p>
    <w:p>
      <w:pPr>
        <w:autoSpaceDE w:val="0"/>
        <w:autoSpaceDN w:val="0"/>
        <w:spacing w:line="550" w:lineRule="exact"/>
        <w:textAlignment w:val="baseline"/>
        <w:rPr>
          <w:rFonts w:eastAsia="楷体_GB2312"/>
          <w:b/>
          <w:bCs/>
          <w:sz w:val="32"/>
          <w:szCs w:val="32"/>
        </w:rPr>
      </w:pPr>
    </w:p>
    <w:p>
      <w:pPr>
        <w:autoSpaceDE w:val="0"/>
        <w:autoSpaceDN w:val="0"/>
        <w:spacing w:line="550" w:lineRule="exact"/>
        <w:ind w:firstLine="643" w:firstLineChars="200"/>
        <w:textAlignment w:val="baseline"/>
        <w:rPr>
          <w:rFonts w:eastAsia="楷体_GB2312"/>
          <w:b/>
          <w:bCs/>
          <w:sz w:val="32"/>
          <w:szCs w:val="32"/>
        </w:rPr>
      </w:pPr>
      <w:r>
        <w:rPr>
          <w:rFonts w:eastAsia="楷体_GB2312"/>
          <w:b/>
          <w:bCs/>
          <w:sz w:val="32"/>
          <w:szCs w:val="32"/>
        </w:rPr>
        <w:t>附注二：存款金额</w:t>
      </w:r>
    </w:p>
    <w:p>
      <w:pPr>
        <w:autoSpaceDE w:val="0"/>
        <w:autoSpaceDN w:val="0"/>
        <w:spacing w:line="550" w:lineRule="exact"/>
        <w:ind w:firstLine="640" w:firstLineChars="200"/>
        <w:textAlignment w:val="baseline"/>
        <w:rPr>
          <w:rFonts w:eastAsia="仿宋_GB2312"/>
          <w:sz w:val="32"/>
          <w:szCs w:val="32"/>
        </w:rPr>
      </w:pPr>
      <w:r>
        <w:rPr>
          <w:rFonts w:eastAsia="仿宋_GB2312"/>
          <w:sz w:val="32"/>
          <w:szCs w:val="32"/>
        </w:rPr>
        <w:t>存款金额：   佰   拾   万   千   佰   拾   元</w:t>
      </w:r>
    </w:p>
    <w:p>
      <w:pPr>
        <w:autoSpaceDE w:val="0"/>
        <w:autoSpaceDN w:val="0"/>
        <w:spacing w:line="550" w:lineRule="exact"/>
        <w:ind w:firstLine="640" w:firstLineChars="200"/>
        <w:textAlignment w:val="baseline"/>
        <w:rPr>
          <w:rFonts w:eastAsia="仿宋_GB2312"/>
          <w:sz w:val="32"/>
          <w:szCs w:val="32"/>
        </w:rPr>
      </w:pPr>
      <w:r>
        <w:rPr>
          <w:rFonts w:eastAsia="仿宋_GB2312"/>
          <w:sz w:val="32"/>
          <w:szCs w:val="32"/>
        </w:rPr>
        <w:t xml:space="preserve">（小写：  </w:t>
      </w:r>
      <w:r>
        <w:rPr>
          <w:rFonts w:hint="eastAsia" w:eastAsia="仿宋_GB2312"/>
          <w:sz w:val="32"/>
          <w:szCs w:val="32"/>
        </w:rPr>
        <w:t xml:space="preserve">  </w:t>
      </w:r>
      <w:r>
        <w:rPr>
          <w:rFonts w:eastAsia="仿宋_GB2312"/>
          <w:sz w:val="32"/>
          <w:szCs w:val="32"/>
        </w:rPr>
        <w:t xml:space="preserve">   ）</w:t>
      </w:r>
    </w:p>
    <w:p>
      <w:pPr>
        <w:autoSpaceDE w:val="0"/>
        <w:autoSpaceDN w:val="0"/>
        <w:spacing w:line="560" w:lineRule="exact"/>
        <w:ind w:left="1848" w:leftChars="305" w:hanging="1208" w:hangingChars="376"/>
        <w:textAlignment w:val="baseline"/>
        <w:rPr>
          <w:rFonts w:eastAsia="楷体_GB2312"/>
          <w:b/>
          <w:bCs/>
          <w:sz w:val="32"/>
          <w:szCs w:val="32"/>
        </w:rPr>
      </w:pPr>
      <w:r>
        <w:rPr>
          <w:rFonts w:eastAsia="楷体_GB2312"/>
          <w:b/>
          <w:bCs/>
          <w:sz w:val="32"/>
          <w:szCs w:val="32"/>
        </w:rPr>
        <w:t>附注三：人力资源社会保障行政部门、存储企业和开户银行基本信息</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人力资源社会保障行政部门：</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通信地址及邮编：                联系人：</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电  话：                        传  真：</w:t>
      </w:r>
    </w:p>
    <w:p>
      <w:pPr>
        <w:autoSpaceDE w:val="0"/>
        <w:autoSpaceDN w:val="0"/>
        <w:spacing w:line="560" w:lineRule="exact"/>
        <w:textAlignment w:val="baseline"/>
        <w:rPr>
          <w:rFonts w:eastAsia="仿宋_GB2312"/>
          <w:sz w:val="32"/>
          <w:szCs w:val="32"/>
        </w:rPr>
      </w:pP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存储企业：</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营业执照编号：                 通信地址及邮编：</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联系人：            电话：               传真：</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开户银行：</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通信地址及邮编：                联系人：</w:t>
      </w: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电话：              传真：</w:t>
      </w:r>
    </w:p>
    <w:p>
      <w:pPr>
        <w:autoSpaceDE w:val="0"/>
        <w:autoSpaceDN w:val="0"/>
        <w:spacing w:line="560" w:lineRule="exact"/>
        <w:textAlignment w:val="baseline"/>
        <w:rPr>
          <w:rFonts w:eastAsia="仿宋_GB2312"/>
          <w:sz w:val="32"/>
          <w:szCs w:val="32"/>
        </w:rPr>
      </w:pPr>
    </w:p>
    <w:p>
      <w:pPr>
        <w:autoSpaceDE w:val="0"/>
        <w:autoSpaceDN w:val="0"/>
        <w:spacing w:line="560" w:lineRule="exact"/>
        <w:textAlignment w:val="baseline"/>
        <w:rPr>
          <w:rFonts w:hint="eastAsia" w:eastAsia="仿宋_GB2312"/>
          <w:sz w:val="32"/>
          <w:szCs w:val="32"/>
        </w:rPr>
      </w:pPr>
    </w:p>
    <w:p>
      <w:pPr>
        <w:autoSpaceDE w:val="0"/>
        <w:autoSpaceDN w:val="0"/>
        <w:spacing w:line="560" w:lineRule="exact"/>
        <w:ind w:firstLine="640" w:firstLineChars="200"/>
        <w:textAlignment w:val="baseline"/>
        <w:rPr>
          <w:rFonts w:eastAsia="仿宋_GB2312"/>
          <w:sz w:val="32"/>
          <w:szCs w:val="32"/>
        </w:rPr>
      </w:pPr>
      <w:r>
        <w:rPr>
          <w:rFonts w:eastAsia="仿宋_GB2312"/>
          <w:sz w:val="32"/>
          <w:szCs w:val="32"/>
        </w:rPr>
        <w:t>存储企业：（盖章）              开户银行：（盖章）</w:t>
      </w:r>
    </w:p>
    <w:p>
      <w:pPr>
        <w:autoSpaceDE w:val="0"/>
        <w:autoSpaceDN w:val="0"/>
        <w:spacing w:line="560" w:lineRule="exact"/>
        <w:textAlignment w:val="baseline"/>
        <w:rPr>
          <w:rFonts w:eastAsia="仿宋_GB2312"/>
          <w:sz w:val="32"/>
          <w:szCs w:val="32"/>
        </w:rPr>
      </w:pPr>
    </w:p>
    <w:p>
      <w:pPr>
        <w:autoSpaceDE w:val="0"/>
        <w:autoSpaceDN w:val="0"/>
        <w:spacing w:line="560" w:lineRule="exact"/>
        <w:textAlignment w:val="baseline"/>
        <w:rPr>
          <w:rFonts w:eastAsia="仿宋_GB2312"/>
          <w:sz w:val="32"/>
          <w:szCs w:val="32"/>
        </w:rPr>
      </w:pPr>
    </w:p>
    <w:p>
      <w:pPr>
        <w:autoSpaceDE w:val="0"/>
        <w:autoSpaceDN w:val="0"/>
        <w:spacing w:line="560" w:lineRule="exact"/>
        <w:ind w:firstLine="640" w:firstLineChars="200"/>
        <w:textAlignment w:val="baseline"/>
        <w:rPr>
          <w:rFonts w:hint="eastAsia" w:eastAsia="仿宋_GB2312"/>
          <w:sz w:val="32"/>
          <w:szCs w:val="32"/>
        </w:rPr>
      </w:pPr>
      <w:r>
        <w:rPr>
          <w:rFonts w:eastAsia="仿宋_GB2312"/>
          <w:sz w:val="32"/>
          <w:szCs w:val="32"/>
        </w:rPr>
        <w:t>法定代表人或授权委托人       法定代表人或授权委托</w:t>
      </w:r>
      <w:r>
        <w:rPr>
          <w:rFonts w:hint="eastAsia" w:eastAsia="仿宋_GB2312"/>
          <w:sz w:val="32"/>
          <w:szCs w:val="32"/>
        </w:rPr>
        <w:t>人</w:t>
      </w:r>
    </w:p>
    <w:p>
      <w:pPr>
        <w:autoSpaceDE w:val="0"/>
        <w:autoSpaceDN w:val="0"/>
        <w:spacing w:line="560" w:lineRule="exact"/>
        <w:ind w:firstLine="640" w:firstLineChars="200"/>
        <w:textAlignment w:val="baseline"/>
        <w:rPr>
          <w:rFonts w:hint="eastAsia" w:eastAsia="仿宋_GB2312"/>
          <w:sz w:val="32"/>
          <w:szCs w:val="32"/>
        </w:rPr>
      </w:pPr>
      <w:r>
        <w:rPr>
          <w:rFonts w:eastAsia="仿宋_GB2312"/>
          <w:sz w:val="32"/>
          <w:szCs w:val="32"/>
        </w:rPr>
        <w:t>（签字）</w:t>
      </w:r>
      <w:r>
        <w:rPr>
          <w:rFonts w:hint="eastAsia" w:eastAsia="仿宋_GB2312"/>
          <w:sz w:val="32"/>
          <w:szCs w:val="32"/>
        </w:rPr>
        <w:t>：</w:t>
      </w:r>
      <w:r>
        <w:rPr>
          <w:rFonts w:eastAsia="仿宋_GB2312"/>
          <w:sz w:val="32"/>
          <w:szCs w:val="32"/>
        </w:rPr>
        <w:t xml:space="preserve">                    （签字）</w:t>
      </w:r>
      <w:r>
        <w:rPr>
          <w:rFonts w:hint="eastAsia" w:eastAsia="仿宋_GB2312"/>
          <w:sz w:val="32"/>
          <w:szCs w:val="32"/>
        </w:rPr>
        <w:t>：</w:t>
      </w:r>
    </w:p>
    <w:p>
      <w:pPr>
        <w:autoSpaceDE w:val="0"/>
        <w:autoSpaceDN w:val="0"/>
        <w:spacing w:line="560" w:lineRule="exact"/>
        <w:textAlignment w:val="baseline"/>
        <w:rPr>
          <w:rFonts w:eastAsia="仿宋_GB2312"/>
          <w:sz w:val="32"/>
          <w:szCs w:val="32"/>
        </w:rPr>
      </w:pPr>
    </w:p>
    <w:p>
      <w:pPr>
        <w:autoSpaceDE w:val="0"/>
        <w:autoSpaceDN w:val="0"/>
        <w:spacing w:line="560" w:lineRule="exact"/>
        <w:ind w:firstLine="1120" w:firstLineChars="350"/>
        <w:textAlignment w:val="baseline"/>
        <w:rPr>
          <w:rFonts w:eastAsia="仿宋_GB2312"/>
          <w:sz w:val="32"/>
          <w:szCs w:val="32"/>
        </w:rPr>
      </w:pPr>
      <w:r>
        <w:rPr>
          <w:rFonts w:eastAsia="仿宋_GB2312"/>
          <w:sz w:val="32"/>
          <w:szCs w:val="32"/>
        </w:rPr>
        <w:t>签字时间：                     签字时间：</w:t>
      </w:r>
    </w:p>
    <w:p>
      <w:r>
        <w:rPr>
          <w:kern w:val="0"/>
        </w:rPr>
        <w:br w:type="page"/>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iMTI0MmUzNDg5MmFhYmRlYzQ2MjgyMDg4ZGRkOTMifQ=="/>
  </w:docVars>
  <w:rsids>
    <w:rsidRoot w:val="40823C7D"/>
    <w:rsid w:val="1C9F5E1A"/>
    <w:rsid w:val="40823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widowControl/>
      <w:spacing w:before="100" w:beforeAutospacing="1" w:after="100" w:afterAutospacing="1"/>
      <w:jc w:val="left"/>
    </w:pPr>
    <w:rPr>
      <w:rFonts w:ascii="宋体" w:hAnsi="宋体" w:eastAsia="仿宋_GB2312" w:cs="宋体"/>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2023-09-21T06:34:00Z</dcterms:created>
  <dc:creator>宋丹</dc:creator>
  <cp:lastModifiedBy>宋丹</cp:lastModifiedBy>
  <dcterms:modified xsi:type="dcterms:W3CDTF">2023-09-21T06:35:52Z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383CFDBF89884FCCAAB2A1DA2F196C76_13</vt:lpwstr>
  </property>
</Properties>
</file>