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Database Design &amp; Architecture Report</w:t>
      </w:r>
    </w:p>
    <w:p>
      <w:pPr>
        <w:jc w:val="center"/>
      </w:pPr>
      <w:r>
        <w:rPr>
          <w:b/>
          <w:color w:val="2A5770"/>
          <w:sz w:val="30"/>
        </w:rPr>
        <w:t>Quick-Commerce Delivery &amp; Supply-Chain Logistics — Operational Source Layer</w:t>
      </w:r>
    </w:p>
    <w:p>
      <w:pPr>
        <w:jc w:val="center"/>
      </w:pPr>
      <w:r>
        <w:rPr>
          <w:color w:val="555F69"/>
          <w:sz w:val="21"/>
        </w:rPr>
        <w:t>Single Source of Truth for the database design developed through Phase 1 and Phase 2</w:t>
      </w:r>
    </w:p>
    <w:tbl>
      <w:tblPr>
        <w:tblW w:type="auto" w:w="0"/>
        <w:jc w:val="center"/>
        <w:tblLook w:firstColumn="1" w:firstRow="1" w:lastColumn="0" w:lastRow="0" w:noHBand="0" w:noVBand="1" w:val="04A0"/>
        <w:tblBorders>
          <w:top w:val="single" w:sz="4" w:space="0" w:color="B6C6D4"/>
          <w:left w:val="single" w:sz="4" w:space="0" w:color="B6C6D4"/>
          <w:bottom w:val="single" w:sz="4" w:space="0" w:color="B6C6D4"/>
          <w:right w:val="single" w:sz="4" w:space="0" w:color="B6C6D4"/>
          <w:insideH w:val="single" w:sz="4" w:space="0" w:color="B6C6D4"/>
          <w:insideV w:val="single" w:sz="4" w:space="0" w:color="B6C6D4"/>
        </w:tblBorders>
      </w:tblPr>
      <w:tblGrid>
        <w:gridCol w:w="10224"/>
      </w:tblGrid>
      <w:tr>
        <w:trPr>
          <w:tblHeader w:val="true"/>
        </w:trPr>
        <w:tc>
          <w:tcPr>
            <w:tcW w:type="dxa" w:w="10224"/>
            <w:shd w:fill="EAF3F7"/>
          </w:tcPr>
          <w:p>
            <w:r/>
            <w:r>
              <w:rPr>
                <w:b/>
                <w:sz w:val="18"/>
              </w:rPr>
              <w:t xml:space="preserve">Scope boundary: </w:t>
            </w:r>
            <w:r>
              <w:rPr>
                <w:sz w:val="18"/>
              </w:rPr>
              <w:t>This report documents the operational/source database layer only. It is intentionally not an analytics/star schema, dashboard model, or downstream transformation layer. A data engineer is expected to take this operational data and build subsequent pipeline layers.</w:t>
            </w:r>
          </w:p>
        </w:tc>
      </w:tr>
    </w:tbl>
    <w:p>
      <w:pPr>
        <w:spacing w:after="40"/>
      </w:pPr>
    </w:p>
    <w:tbl>
      <w:tblPr>
        <w:tblW w:type="auto" w:w="0"/>
        <w:jc w:val="center"/>
        <w:tblLook w:firstColumn="1" w:firstRow="1" w:lastColumn="0" w:lastRow="0" w:noHBand="0" w:noVBand="1" w:val="04A0"/>
        <w:tblBorders>
          <w:top w:val="single" w:sz="4" w:space="0" w:color="B6C6D4"/>
          <w:left w:val="single" w:sz="4" w:space="0" w:color="B6C6D4"/>
          <w:bottom w:val="single" w:sz="4" w:space="0" w:color="B6C6D4"/>
          <w:right w:val="single" w:sz="4" w:space="0" w:color="B6C6D4"/>
          <w:insideH w:val="single" w:sz="4" w:space="0" w:color="B6C6D4"/>
          <w:insideV w:val="single" w:sz="4" w:space="0" w:color="B6C6D4"/>
        </w:tblBorders>
      </w:tblPr>
      <w:tblGrid>
        <w:gridCol w:w="10224"/>
      </w:tblGrid>
      <w:tr>
        <w:trPr>
          <w:tblHeader w:val="true"/>
        </w:trPr>
        <w:tc>
          <w:tcPr>
            <w:tcW w:type="dxa" w:w="10224"/>
            <w:shd w:fill="FFF7E8"/>
          </w:tcPr>
          <w:p>
            <w:r/>
            <w:r>
              <w:rPr>
                <w:b/>
                <w:sz w:val="18"/>
              </w:rPr>
              <w:t xml:space="preserve">Documentation rule: </w:t>
            </w:r>
            <w:r>
              <w:rPr>
                <w:sz w:val="18"/>
              </w:rPr>
              <w:t>Where the discussion did not explicitly establish a datatype, index, partitioning strategy, schema/dataset name, or physical constraint, this report marks the item as unconfirmed rather than inventing a value.</w:t>
            </w:r>
          </w:p>
        </w:tc>
      </w:tr>
    </w:tbl>
    <w:p>
      <w:pPr>
        <w:spacing w:after="40"/>
      </w:pPr>
    </w:p>
    <w:tbl>
      <w:tblPr>
        <w:tblStyle w:val="TableGrid"/>
        <w:tblW w:type="auto" w:w="0"/>
        <w:jc w:val="center"/>
        <w:tblLook w:firstColumn="1" w:firstRow="1" w:lastColumn="0" w:lastRow="0" w:noHBand="0" w:noVBand="1" w:val="04A0"/>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Pr>
      <w:tblGrid>
        <w:gridCol w:w="5112"/>
        <w:gridCol w:w="5112"/>
      </w:tblGrid>
      <w:tr>
        <w:trPr>
          <w:tblHeader w:val="true"/>
        </w:trPr>
        <w:tc>
          <w:tcPr>
            <w:tcW w:type="dxa" w:w="2880"/>
            <w:vAlign w:val="center"/>
            <w:shd w:fill="243447"/>
          </w:tcPr>
          <w:p>
            <w:pPr>
              <w:spacing w:after="0"/>
            </w:pPr>
            <w:r/>
            <w:r>
              <w:rPr>
                <w:b/>
                <w:color w:val="FFFFFF"/>
                <w:sz w:val="17"/>
              </w:rPr>
              <w:t>Item</w:t>
            </w:r>
          </w:p>
        </w:tc>
        <w:tc>
          <w:tcPr>
            <w:tcW w:type="dxa" w:w="7056"/>
            <w:vAlign w:val="center"/>
            <w:shd w:fill="243447"/>
          </w:tcPr>
          <w:p>
            <w:pPr>
              <w:spacing w:after="0"/>
            </w:pPr>
            <w:r/>
            <w:r>
              <w:rPr>
                <w:b/>
                <w:color w:val="FFFFFF"/>
                <w:sz w:val="17"/>
              </w:rPr>
              <w:t>Decision / Value</w:t>
            </w:r>
          </w:p>
        </w:tc>
      </w:tr>
      <w:tr>
        <w:tc>
          <w:tcPr>
            <w:tcW w:type="dxa" w:w="2880"/>
            <w:vAlign w:val="center"/>
            <w:shd w:fill="F7F9FB"/>
          </w:tcPr>
          <w:p>
            <w:pPr>
              <w:spacing w:after="0"/>
            </w:pPr>
            <w:r/>
            <w:r>
              <w:rPr>
                <w:b w:val="0"/>
                <w:sz w:val="17"/>
              </w:rPr>
              <w:t>Domain</w:t>
            </w:r>
          </w:p>
        </w:tc>
        <w:tc>
          <w:tcPr>
            <w:tcW w:type="dxa" w:w="7056"/>
            <w:vAlign w:val="center"/>
            <w:shd w:fill="F7F9FB"/>
          </w:tcPr>
          <w:p>
            <w:pPr>
              <w:spacing w:after="0"/>
            </w:pPr>
            <w:r/>
            <w:r>
              <w:rPr>
                <w:b w:val="0"/>
                <w:sz w:val="17"/>
              </w:rPr>
              <w:t>Quick-commerce grocery delivery and supply-chain logistics</w:t>
            </w:r>
          </w:p>
        </w:tc>
      </w:tr>
      <w:tr>
        <w:tc>
          <w:tcPr>
            <w:tcW w:type="dxa" w:w="2880"/>
            <w:vAlign w:val="center"/>
          </w:tcPr>
          <w:p>
            <w:pPr>
              <w:spacing w:after="0"/>
            </w:pPr>
            <w:r/>
            <w:r>
              <w:rPr>
                <w:b w:val="0"/>
                <w:sz w:val="17"/>
              </w:rPr>
              <w:t>Primary business problem</w:t>
            </w:r>
          </w:p>
        </w:tc>
        <w:tc>
          <w:tcPr>
            <w:tcW w:type="dxa" w:w="7056"/>
            <w:vAlign w:val="center"/>
          </w:tcPr>
          <w:p>
            <w:pPr>
              <w:spacing w:after="0"/>
            </w:pPr>
            <w:r/>
            <w:r>
              <w:rPr>
                <w:b w:val="0"/>
                <w:sz w:val="17"/>
              </w:rPr>
              <w:t>Orders sometimes exceed the promised delivery window, but the business lacks visibility into the micro-steps and operational causes of delay.</w:t>
            </w:r>
          </w:p>
        </w:tc>
      </w:tr>
      <w:tr>
        <w:tc>
          <w:tcPr>
            <w:tcW w:type="dxa" w:w="2880"/>
            <w:vAlign w:val="center"/>
            <w:shd w:fill="F7F9FB"/>
          </w:tcPr>
          <w:p>
            <w:pPr>
              <w:spacing w:after="0"/>
            </w:pPr>
            <w:r/>
            <w:r>
              <w:rPr>
                <w:b w:val="0"/>
                <w:sz w:val="17"/>
              </w:rPr>
              <w:t>Operating model</w:t>
            </w:r>
          </w:p>
        </w:tc>
        <w:tc>
          <w:tcPr>
            <w:tcW w:type="dxa" w:w="7056"/>
            <w:vAlign w:val="center"/>
            <w:shd w:fill="F7F9FB"/>
          </w:tcPr>
          <w:p>
            <w:pPr>
              <w:spacing w:after="0"/>
            </w:pPr>
            <w:r/>
            <w:r>
              <w:rPr>
                <w:b w:val="0"/>
                <w:sz w:val="17"/>
              </w:rPr>
              <w:t>Dark-store-led fulfilment, supported by warehouse-to-store replenishment.</w:t>
            </w:r>
          </w:p>
        </w:tc>
      </w:tr>
      <w:tr>
        <w:tc>
          <w:tcPr>
            <w:tcW w:type="dxa" w:w="2880"/>
            <w:vAlign w:val="center"/>
          </w:tcPr>
          <w:p>
            <w:pPr>
              <w:spacing w:after="0"/>
            </w:pPr>
            <w:r/>
            <w:r>
              <w:rPr>
                <w:b w:val="0"/>
                <w:sz w:val="17"/>
              </w:rPr>
              <w:t>Initial geography</w:t>
            </w:r>
          </w:p>
        </w:tc>
        <w:tc>
          <w:tcPr>
            <w:tcW w:type="dxa" w:w="7056"/>
            <w:vAlign w:val="center"/>
          </w:tcPr>
          <w:p>
            <w:pPr>
              <w:spacing w:after="0"/>
            </w:pPr>
            <w:r/>
            <w:r>
              <w:rPr>
                <w:b w:val="0"/>
                <w:sz w:val="17"/>
              </w:rPr>
              <w:t>One city: Bengaluru</w:t>
            </w:r>
          </w:p>
        </w:tc>
      </w:tr>
      <w:tr>
        <w:tc>
          <w:tcPr>
            <w:tcW w:type="dxa" w:w="2880"/>
            <w:vAlign w:val="center"/>
            <w:shd w:fill="F7F9FB"/>
          </w:tcPr>
          <w:p>
            <w:pPr>
              <w:spacing w:after="0"/>
            </w:pPr>
            <w:r/>
            <w:r>
              <w:rPr>
                <w:b w:val="0"/>
                <w:sz w:val="17"/>
              </w:rPr>
              <w:t>Dark stores</w:t>
            </w:r>
          </w:p>
        </w:tc>
        <w:tc>
          <w:tcPr>
            <w:tcW w:type="dxa" w:w="7056"/>
            <w:vAlign w:val="center"/>
            <w:shd w:fill="F7F9FB"/>
          </w:tcPr>
          <w:p>
            <w:pPr>
              <w:spacing w:after="0"/>
            </w:pPr>
            <w:r/>
            <w:r>
              <w:rPr>
                <w:b w:val="0"/>
                <w:sz w:val="17"/>
              </w:rPr>
              <w:t>120 (project assumption chosen to make the fictional operating scale plausible)</w:t>
            </w:r>
          </w:p>
        </w:tc>
      </w:tr>
      <w:tr>
        <w:tc>
          <w:tcPr>
            <w:tcW w:type="dxa" w:w="2880"/>
            <w:vAlign w:val="center"/>
          </w:tcPr>
          <w:p>
            <w:pPr>
              <w:spacing w:after="0"/>
            </w:pPr>
            <w:r/>
            <w:r>
              <w:rPr>
                <w:b w:val="0"/>
                <w:sz w:val="17"/>
              </w:rPr>
              <w:t>Registered customer base</w:t>
            </w:r>
          </w:p>
        </w:tc>
        <w:tc>
          <w:tcPr>
            <w:tcW w:type="dxa" w:w="7056"/>
            <w:vAlign w:val="center"/>
          </w:tcPr>
          <w:p>
            <w:pPr>
              <w:spacing w:after="0"/>
            </w:pPr>
            <w:r/>
            <w:r>
              <w:rPr>
                <w:b w:val="0"/>
                <w:sz w:val="17"/>
              </w:rPr>
              <w:t>Approximately 1.5–2.0 million (project assumption)</w:t>
            </w:r>
          </w:p>
        </w:tc>
      </w:tr>
      <w:tr>
        <w:tc>
          <w:tcPr>
            <w:tcW w:type="dxa" w:w="2880"/>
            <w:vAlign w:val="center"/>
            <w:shd w:fill="F7F9FB"/>
          </w:tcPr>
          <w:p>
            <w:pPr>
              <w:spacing w:after="0"/>
            </w:pPr>
            <w:r/>
            <w:r>
              <w:rPr>
                <w:b w:val="0"/>
                <w:sz w:val="17"/>
              </w:rPr>
              <w:t>Order volume</w:t>
            </w:r>
          </w:p>
        </w:tc>
        <w:tc>
          <w:tcPr>
            <w:tcW w:type="dxa" w:w="7056"/>
            <w:vAlign w:val="center"/>
            <w:shd w:fill="F7F9FB"/>
          </w:tcPr>
          <w:p>
            <w:pPr>
              <w:spacing w:after="0"/>
            </w:pPr>
            <w:r/>
            <w:r>
              <w:rPr>
                <w:b w:val="0"/>
                <w:sz w:val="17"/>
              </w:rPr>
              <w:t>Approximately 300,000–400,000 orders/day (project assumption established during design discussion)</w:t>
            </w:r>
          </w:p>
        </w:tc>
      </w:tr>
      <w:tr>
        <w:tc>
          <w:tcPr>
            <w:tcW w:type="dxa" w:w="2880"/>
            <w:vAlign w:val="center"/>
          </w:tcPr>
          <w:p>
            <w:pPr>
              <w:spacing w:after="0"/>
            </w:pPr>
            <w:r/>
            <w:r>
              <w:rPr>
                <w:b w:val="0"/>
                <w:sz w:val="17"/>
              </w:rPr>
              <w:t>Delivery target</w:t>
            </w:r>
          </w:p>
        </w:tc>
        <w:tc>
          <w:tcPr>
            <w:tcW w:type="dxa" w:w="7056"/>
            <w:vAlign w:val="center"/>
          </w:tcPr>
          <w:p>
            <w:pPr>
              <w:spacing w:after="0"/>
            </w:pPr>
            <w:r/>
            <w:r>
              <w:rPr>
                <w:b w:val="0"/>
                <w:sz w:val="17"/>
              </w:rPr>
              <w:t>20 minutes from payment success</w:t>
            </w:r>
          </w:p>
        </w:tc>
      </w:tr>
      <w:tr>
        <w:tc>
          <w:tcPr>
            <w:tcW w:type="dxa" w:w="2880"/>
            <w:vAlign w:val="center"/>
            <w:shd w:fill="F7F9FB"/>
          </w:tcPr>
          <w:p>
            <w:pPr>
              <w:spacing w:after="0"/>
            </w:pPr>
            <w:r/>
            <w:r>
              <w:rPr>
                <w:b w:val="0"/>
                <w:sz w:val="17"/>
              </w:rPr>
              <w:t>Operational grace window</w:t>
            </w:r>
          </w:p>
        </w:tc>
        <w:tc>
          <w:tcPr>
            <w:tcW w:type="dxa" w:w="7056"/>
            <w:vAlign w:val="center"/>
            <w:shd w:fill="F7F9FB"/>
          </w:tcPr>
          <w:p>
            <w:pPr>
              <w:spacing w:after="0"/>
            </w:pPr>
            <w:r/>
            <w:r>
              <w:rPr>
                <w:b w:val="0"/>
                <w:sz w:val="17"/>
              </w:rPr>
              <w:t>5 minutes</w:t>
            </w:r>
          </w:p>
        </w:tc>
      </w:tr>
      <w:tr>
        <w:tc>
          <w:tcPr>
            <w:tcW w:type="dxa" w:w="2880"/>
            <w:vAlign w:val="center"/>
          </w:tcPr>
          <w:p>
            <w:pPr>
              <w:spacing w:after="0"/>
            </w:pPr>
            <w:r/>
            <w:r>
              <w:rPr>
                <w:b w:val="0"/>
                <w:sz w:val="17"/>
              </w:rPr>
              <w:t>SLA breach threshold</w:t>
            </w:r>
          </w:p>
        </w:tc>
        <w:tc>
          <w:tcPr>
            <w:tcW w:type="dxa" w:w="7056"/>
            <w:vAlign w:val="center"/>
          </w:tcPr>
          <w:p>
            <w:pPr>
              <w:spacing w:after="0"/>
            </w:pPr>
            <w:r/>
            <w:r>
              <w:rPr>
                <w:b w:val="0"/>
                <w:sz w:val="17"/>
              </w:rPr>
              <w:t>More than 25 minutes</w:t>
            </w:r>
          </w:p>
        </w:tc>
      </w:tr>
      <w:tr>
        <w:tc>
          <w:tcPr>
            <w:tcW w:type="dxa" w:w="2880"/>
            <w:vAlign w:val="center"/>
            <w:shd w:fill="F7F9FB"/>
          </w:tcPr>
          <w:p>
            <w:pPr>
              <w:spacing w:after="0"/>
            </w:pPr>
            <w:r/>
            <w:r>
              <w:rPr>
                <w:b w:val="0"/>
                <w:sz w:val="17"/>
              </w:rPr>
              <w:t>Rider concurrency rule</w:t>
            </w:r>
          </w:p>
        </w:tc>
        <w:tc>
          <w:tcPr>
            <w:tcW w:type="dxa" w:w="7056"/>
            <w:vAlign w:val="center"/>
            <w:shd w:fill="F7F9FB"/>
          </w:tcPr>
          <w:p>
            <w:pPr>
              <w:spacing w:after="0"/>
            </w:pPr>
            <w:r/>
            <w:r>
              <w:rPr>
                <w:b w:val="0"/>
                <w:sz w:val="17"/>
              </w:rPr>
              <w:t>A rider may have multiple deliveries over time, but only one active delivery at a time</w:t>
            </w:r>
          </w:p>
        </w:tc>
      </w:tr>
      <w:tr>
        <w:tc>
          <w:tcPr>
            <w:tcW w:type="dxa" w:w="2880"/>
            <w:vAlign w:val="center"/>
          </w:tcPr>
          <w:p>
            <w:pPr>
              <w:spacing w:after="0"/>
            </w:pPr>
            <w:r/>
            <w:r>
              <w:rPr>
                <w:b w:val="0"/>
                <w:sz w:val="17"/>
              </w:rPr>
              <w:t>Split fulfilment</w:t>
            </w:r>
          </w:p>
        </w:tc>
        <w:tc>
          <w:tcPr>
            <w:tcW w:type="dxa" w:w="7056"/>
            <w:vAlign w:val="center"/>
          </w:tcPr>
          <w:p>
            <w:pPr>
              <w:spacing w:after="0"/>
            </w:pPr>
            <w:r/>
            <w:r>
              <w:rPr>
                <w:b w:val="0"/>
                <w:sz w:val="17"/>
              </w:rPr>
              <w:t>Supported as an exception; separate fulfilment units use separate riders in V1</w:t>
            </w:r>
          </w:p>
        </w:tc>
      </w:tr>
    </w:tbl>
    <w:p>
      <w:pPr>
        <w:spacing w:after="40"/>
      </w:pPr>
    </w:p>
    <w:p>
      <w:r>
        <w:br w:type="page"/>
      </w:r>
    </w:p>
    <w:p>
      <w:pPr>
        <w:pStyle w:val="Heading1"/>
      </w:pPr>
      <w:r>
        <w:t>Contents</w:t>
      </w:r>
    </w:p>
    <w:p>
      <w:pPr>
        <w:pStyle w:val="ListBullet"/>
        <w:spacing w:after="60"/>
      </w:pPr>
      <w:r>
        <w:t>1. Document Purpose</w:t>
      </w:r>
    </w:p>
    <w:p>
      <w:pPr>
        <w:pStyle w:val="ListBullet"/>
        <w:spacing w:after="60"/>
      </w:pPr>
      <w:r>
        <w:t>2. Business and Domain Context</w:t>
      </w:r>
    </w:p>
    <w:p>
      <w:pPr>
        <w:pStyle w:val="ListBullet"/>
        <w:spacing w:after="60"/>
      </w:pPr>
      <w:r>
        <w:t>3. Database Goals and Scope</w:t>
      </w:r>
    </w:p>
    <w:p>
      <w:pPr>
        <w:pStyle w:val="ListBullet"/>
        <w:spacing w:after="60"/>
      </w:pPr>
      <w:r>
        <w:t>4. Design Principles</w:t>
      </w:r>
    </w:p>
    <w:p>
      <w:pPr>
        <w:pStyle w:val="ListBullet"/>
        <w:spacing w:after="60"/>
      </w:pPr>
      <w:r>
        <w:t>5. Operating Model and Business Lifecycle</w:t>
      </w:r>
    </w:p>
    <w:p>
      <w:pPr>
        <w:pStyle w:val="ListBullet"/>
        <w:spacing w:after="60"/>
      </w:pPr>
      <w:r>
        <w:t>6. Complete Table Inventory</w:t>
      </w:r>
    </w:p>
    <w:p>
      <w:pPr>
        <w:pStyle w:val="ListBullet"/>
        <w:spacing w:after="60"/>
      </w:pPr>
      <w:r>
        <w:t>7. Detailed Table Documentation</w:t>
      </w:r>
    </w:p>
    <w:p>
      <w:pPr>
        <w:pStyle w:val="ListBullet"/>
        <w:spacing w:after="60"/>
      </w:pPr>
      <w:r>
        <w:t>8. Entity Relationship Model</w:t>
      </w:r>
    </w:p>
    <w:p>
      <w:pPr>
        <w:pStyle w:val="ListBullet"/>
        <w:spacing w:after="60"/>
      </w:pPr>
      <w:r>
        <w:t>9. Relationship and Cardinality Reference</w:t>
      </w:r>
    </w:p>
    <w:p>
      <w:pPr>
        <w:pStyle w:val="ListBullet"/>
        <w:spacing w:after="60"/>
      </w:pPr>
      <w:r>
        <w:t>10. Lifecycle and State Logic</w:t>
      </w:r>
    </w:p>
    <w:p>
      <w:pPr>
        <w:pStyle w:val="ListBullet"/>
        <w:spacing w:after="60"/>
      </w:pPr>
      <w:r>
        <w:t>11. Operational Event Model</w:t>
      </w:r>
    </w:p>
    <w:p>
      <w:pPr>
        <w:pStyle w:val="ListBullet"/>
        <w:spacing w:after="60"/>
      </w:pPr>
      <w:r>
        <w:t>12. Recovery / Exception Model</w:t>
      </w:r>
    </w:p>
    <w:p>
      <w:pPr>
        <w:pStyle w:val="ListBullet"/>
        <w:spacing w:after="60"/>
      </w:pPr>
      <w:r>
        <w:t>13. Business Rules</w:t>
      </w:r>
    </w:p>
    <w:p>
      <w:pPr>
        <w:pStyle w:val="ListBullet"/>
        <w:spacing w:after="60"/>
      </w:pPr>
      <w:r>
        <w:t>14. Data Integrity Rules</w:t>
      </w:r>
    </w:p>
    <w:p>
      <w:pPr>
        <w:pStyle w:val="ListBullet"/>
        <w:spacing w:after="60"/>
      </w:pPr>
      <w:r>
        <w:t>15. Auditability and Historical Tracking</w:t>
      </w:r>
    </w:p>
    <w:p>
      <w:pPr>
        <w:pStyle w:val="ListBullet"/>
        <w:spacing w:after="60"/>
      </w:pPr>
      <w:r>
        <w:t>16. Design Decisions and Rationale</w:t>
      </w:r>
    </w:p>
    <w:p>
      <w:pPr>
        <w:pStyle w:val="ListBullet"/>
        <w:spacing w:after="60"/>
      </w:pPr>
      <w:r>
        <w:t>17. Analytical / Reporting Implications</w:t>
      </w:r>
    </w:p>
    <w:p>
      <w:pPr>
        <w:pStyle w:val="ListBullet"/>
        <w:spacing w:after="60"/>
      </w:pPr>
      <w:r>
        <w:t>18. Design Ambiguities / Unconfirmed Items</w:t>
      </w:r>
    </w:p>
    <w:p>
      <w:pPr>
        <w:pStyle w:val="ListBullet"/>
        <w:spacing w:after="60"/>
      </w:pPr>
      <w:r>
        <w:t>19. Complete Schema Reference</w:t>
      </w:r>
    </w:p>
    <w:p>
      <w:pPr>
        <w:pStyle w:val="ListBullet"/>
        <w:spacing w:after="60"/>
      </w:pPr>
      <w:r>
        <w:t>20. Final Consistency and Completeness Check</w:t>
      </w:r>
    </w:p>
    <w:p>
      <w:r>
        <w:br w:type="page"/>
      </w:r>
    </w:p>
    <w:p>
      <w:pPr>
        <w:pStyle w:val="Heading1"/>
      </w:pPr>
      <w:r>
        <w:t>1. Document Purpose</w:t>
      </w:r>
    </w:p>
    <w:p>
      <w:r>
        <w:t>This report records the database design developed for a fictional quick-commerce company operating a Blinkit/Instamart-like dark-store logistics network. The database is the first operational layer in a broader data pipeline. Its job is to preserve operational facts, relationships, states, events, timestamps, exceptions, and resource observations so that a downstream data engineer can transform the data into analytics-ready layers.</w:t>
      </w:r>
    </w:p>
    <w:p>
      <w:r>
        <w:t>The report is deliberately a documentation artifact rather than an implementation specification. No SQL, physical database engine choice, exact data types, indexing strategy, partitioning strategy, or production DDL was finalized during the design discussion unless explicitly stated. Those items are therefore marked as unconfirmed.</w:t>
      </w:r>
    </w:p>
    <w:p>
      <w:pPr>
        <w:pStyle w:val="Heading1"/>
      </w:pPr>
      <w:r>
        <w:t>2. Business and Domain Context</w:t>
      </w:r>
    </w:p>
    <w:p>
      <w:r>
        <w:t>The business is a quick-commerce grocery platform whose competitive promise depends on delivering customer orders within a short time window. The core business problem is not simply that some orders are late; it is that the company cannot reliably explain which operational stage created the delay.</w:t>
      </w:r>
    </w:p>
    <w:p>
      <w:r>
        <w:t>The project therefore focuses on logistics observability across the customer-order lifecycle: store selection, fulfilment, picking, packing, rider assignment, pickup, last-mile travel, delivery completion, cancellation, recovery, and resource availability.</w:t>
      </w:r>
    </w:p>
    <w:p>
      <w:pPr>
        <w:pStyle w:val="Heading2"/>
      </w:pPr>
      <w:r>
        <w:t>2.1 Actors</w:t>
      </w:r>
    </w:p>
    <w:p>
      <w:pPr>
        <w:pStyle w:val="ListBullet"/>
        <w:spacing w:after="60"/>
      </w:pPr>
      <w:r>
        <w:t>Customer — places and receives orders.</w:t>
      </w:r>
    </w:p>
    <w:p>
      <w:pPr>
        <w:pStyle w:val="ListBullet"/>
        <w:spacing w:after="60"/>
      </w:pPr>
      <w:r>
        <w:t>Store staff — operational personnel inside dark stores; the project specifically observes picker and packer availability rather than modelling HR records.</w:t>
      </w:r>
    </w:p>
    <w:p>
      <w:pPr>
        <w:pStyle w:val="ListBullet"/>
        <w:spacing w:after="60"/>
      </w:pPr>
      <w:r>
        <w:t>Picker — selects items inside the dark store.</w:t>
      </w:r>
    </w:p>
    <w:p>
      <w:pPr>
        <w:pStyle w:val="ListBullet"/>
        <w:spacing w:after="60"/>
      </w:pPr>
      <w:r>
        <w:t>Packer — prepares the fulfilment for rider handoff.</w:t>
      </w:r>
    </w:p>
    <w:p>
      <w:pPr>
        <w:pStyle w:val="ListBullet"/>
        <w:spacing w:after="60"/>
      </w:pPr>
      <w:r>
        <w:t>Delivery rider — performs last-mile delivery.</w:t>
      </w:r>
    </w:p>
    <w:p>
      <w:pPr>
        <w:pStyle w:val="ListBullet"/>
        <w:spacing w:after="60"/>
      </w:pPr>
      <w:r>
        <w:t>Warehouse / replenishment operations — supply stores, but warehouse management is intentionally outside the primary scope.</w:t>
      </w:r>
    </w:p>
    <w:p>
      <w:pPr>
        <w:pStyle w:val="ListBullet"/>
        <w:spacing w:after="60"/>
      </w:pPr>
      <w:r>
        <w:t>Operational dispatch/system logic — selects stores and offers deliveries to eligible riders; the application logic itself is not modelled as a separate human actor.</w:t>
      </w:r>
    </w:p>
    <w:p>
      <w:pPr>
        <w:pStyle w:val="Heading2"/>
      </w:pPr>
      <w:r>
        <w:t>2.2 Operating Model</w:t>
      </w:r>
    </w:p>
    <w:p>
      <w:pPr>
        <w:spacing w:before="60" w:after="120"/>
        <w:ind w:left="360" w:right="360"/>
      </w:pPr>
      <w:r>
        <w:rPr>
          <w:rFonts w:ascii="Courier New" w:hAnsi="Courier New"/>
          <w:sz w:val="17"/>
        </w:rPr>
        <w:t>Suppliers / regional supply</w:t>
        <w:br/>
        <w:t xml:space="preserve">        ↓</w:t>
        <w:br/>
        <w:t>Regional / central warehouse layer</w:t>
        <w:br/>
        <w:t xml:space="preserve">        ↓  replenishment</w:t>
        <w:br/>
        <w:t>Dark store</w:t>
        <w:br/>
        <w:t xml:space="preserve">        ↓</w:t>
        <w:br/>
        <w:t>Customer order fulfilment</w:t>
        <w:br/>
        <w:t xml:space="preserve">        ↓</w:t>
        <w:br/>
        <w:t>Rider</w:t>
        <w:br/>
        <w:t xml:space="preserve">        ↓</w:t>
        <w:br/>
        <w:t>Customer</w:t>
      </w:r>
    </w:p>
    <w:p>
      <w:r>
        <w:t>The dark store is the primary customer-fulfilment node. Customer orders are not expected to be fulfilled by travelling to a normal retail store for each order. Warehouse-to-store movement is a separate replenishment process.</w:t>
      </w:r>
    </w:p>
    <w:p>
      <w:pPr>
        <w:pStyle w:val="Heading2"/>
      </w:pPr>
      <w:r>
        <w:t>2.3 Scale Assumptions</w:t>
      </w:r>
    </w:p>
    <w:p>
      <w:r>
        <w:t>The project uses a single-city Bengaluru scenario with approximately 120 dark stores and 1.5–2.0 million registered customers. An approximate operating volume of 300,000–400,000 orders/day was selected during the design discussion to keep the fictional scale coherent. These are project assumptions, not claims about any company’s actual Bangalore metrics.</w:t>
      </w:r>
    </w:p>
    <w:p>
      <w:pPr>
        <w:pStyle w:val="Heading1"/>
      </w:pPr>
      <w:r>
        <w:t>3. Database Goals and Scope</w:t>
      </w:r>
    </w:p>
    <w:p>
      <w:pPr>
        <w:pStyle w:val="Heading2"/>
      </w:pPr>
      <w:r>
        <w:t>3.1 Goals</w:t>
      </w:r>
    </w:p>
    <w:p>
      <w:pPr>
        <w:pStyle w:val="ListBullet"/>
        <w:spacing w:after="60"/>
      </w:pPr>
      <w:r>
        <w:t>Capture the operational truth of customer order fulfilment and delivery.</w:t>
      </w:r>
    </w:p>
    <w:p>
      <w:pPr>
        <w:pStyle w:val="ListBullet"/>
        <w:spacing w:after="60"/>
      </w:pPr>
      <w:r>
        <w:t>Preserve timestamps needed to reconstruct the operational timeline.</w:t>
      </w:r>
    </w:p>
    <w:p>
      <w:pPr>
        <w:pStyle w:val="ListBullet"/>
        <w:spacing w:after="60"/>
      </w:pPr>
      <w:r>
        <w:t>Support split fulfilment without pretending that one store must fulfil every order.</w:t>
      </w:r>
    </w:p>
    <w:p>
      <w:pPr>
        <w:pStyle w:val="ListBullet"/>
        <w:spacing w:after="60"/>
      </w:pPr>
      <w:r>
        <w:t>Capture rider-assignment attempts, including rejections, rather than only the final rider.</w:t>
      </w:r>
    </w:p>
    <w:p>
      <w:pPr>
        <w:pStyle w:val="ListBullet"/>
        <w:spacing w:after="60"/>
      </w:pPr>
      <w:r>
        <w:t>Capture store staffing observations so later analytics can investigate capacity-related delay.</w:t>
      </w:r>
    </w:p>
    <w:p>
      <w:pPr>
        <w:pStyle w:val="ListBullet"/>
        <w:spacing w:after="60"/>
      </w:pPr>
      <w:r>
        <w:t>Capture cancellation and recovery work separately from normal lifecycle events.</w:t>
      </w:r>
    </w:p>
    <w:p>
      <w:pPr>
        <w:pStyle w:val="ListBullet"/>
        <w:spacing w:after="60"/>
      </w:pPr>
      <w:r>
        <w:t>Retain enough location information to analyse store-to-customer distance and geography-related patterns.</w:t>
      </w:r>
    </w:p>
    <w:p>
      <w:pPr>
        <w:pStyle w:val="ListBullet"/>
        <w:spacing w:after="60"/>
      </w:pPr>
      <w:r>
        <w:t>Provide a reliable source layer for a downstream data engineer.</w:t>
      </w:r>
    </w:p>
    <w:p>
      <w:pPr>
        <w:pStyle w:val="Heading2"/>
      </w:pPr>
      <w:r>
        <w:t>3.2 Explicit Out-of-Scope Areas</w:t>
      </w:r>
    </w:p>
    <w:p>
      <w:pPr>
        <w:pStyle w:val="ListBullet"/>
        <w:spacing w:after="60"/>
      </w:pPr>
      <w:r>
        <w:t>Detailed product catalogue management and product master data beyond the minimum order-item reference required for logistics.</w:t>
      </w:r>
    </w:p>
    <w:p>
      <w:pPr>
        <w:pStyle w:val="ListBullet"/>
        <w:spacing w:after="60"/>
      </w:pPr>
      <w:r>
        <w:t>Detailed inventory management and stock ledgers.</w:t>
      </w:r>
    </w:p>
    <w:p>
      <w:pPr>
        <w:pStyle w:val="ListBullet"/>
        <w:spacing w:after="60"/>
      </w:pPr>
      <w:r>
        <w:t>Full warehouse-management functionality.</w:t>
      </w:r>
    </w:p>
    <w:p>
      <w:pPr>
        <w:pStyle w:val="ListBullet"/>
        <w:spacing w:after="60"/>
      </w:pPr>
      <w:r>
        <w:t>Payment processing as a system in its own right; only payment-success timing relevant to the SLA is retained.</w:t>
      </w:r>
    </w:p>
    <w:p>
      <w:pPr>
        <w:pStyle w:val="ListBullet"/>
        <w:spacing w:after="60"/>
      </w:pPr>
      <w:r>
        <w:t>Customer CRM and demographic modelling.</w:t>
      </w:r>
    </w:p>
    <w:p>
      <w:pPr>
        <w:pStyle w:val="ListBullet"/>
        <w:spacing w:after="60"/>
      </w:pPr>
      <w:r>
        <w:t>HR, payroll, employee identity, and workforce-management systems.</w:t>
      </w:r>
    </w:p>
    <w:p>
      <w:pPr>
        <w:pStyle w:val="ListBullet"/>
        <w:spacing w:after="60"/>
      </w:pPr>
      <w:r>
        <w:t>Final analytics/star-schema/semantic-layer design.</w:t>
      </w:r>
    </w:p>
    <w:p>
      <w:pPr>
        <w:pStyle w:val="ListBullet"/>
        <w:spacing w:after="60"/>
      </w:pPr>
      <w:r>
        <w:t>Dashboard-specific aggregates and precomputed SLA metrics.</w:t>
      </w:r>
    </w:p>
    <w:p>
      <w:pPr>
        <w:pStyle w:val="ListBullet"/>
        <w:spacing w:after="60"/>
      </w:pPr>
      <w:r>
        <w:t>Detailed live GPS tracking and route telemetry.</w:t>
      </w:r>
    </w:p>
    <w:p>
      <w:pPr>
        <w:pStyle w:val="Heading1"/>
      </w:pPr>
      <w:r>
        <w:t>4. Design Principles</w:t>
      </w:r>
    </w:p>
    <w:tbl>
      <w:tblPr>
        <w:tblStyle w:val="TableGrid"/>
        <w:tblW w:type="auto" w:w="0"/>
        <w:jc w:val="center"/>
        <w:tblLook w:firstColumn="1" w:firstRow="1" w:lastColumn="0" w:lastRow="0" w:noHBand="0" w:noVBand="1" w:val="04A0"/>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Pr>
      <w:tblGrid>
        <w:gridCol w:w="5112"/>
        <w:gridCol w:w="5112"/>
      </w:tblGrid>
      <w:tr>
        <w:trPr>
          <w:tblHeader w:val="true"/>
        </w:trPr>
        <w:tc>
          <w:tcPr>
            <w:tcW w:type="dxa" w:w="2592"/>
            <w:vAlign w:val="center"/>
            <w:shd w:fill="243447"/>
          </w:tcPr>
          <w:p>
            <w:pPr>
              <w:spacing w:after="0"/>
            </w:pPr>
            <w:r/>
            <w:r>
              <w:rPr>
                <w:b/>
                <w:color w:val="FFFFFF"/>
                <w:sz w:val="17"/>
              </w:rPr>
              <w:t>Principle</w:t>
            </w:r>
          </w:p>
        </w:tc>
        <w:tc>
          <w:tcPr>
            <w:tcW w:type="dxa" w:w="7344"/>
            <w:vAlign w:val="center"/>
            <w:shd w:fill="243447"/>
          </w:tcPr>
          <w:p>
            <w:pPr>
              <w:spacing w:after="0"/>
            </w:pPr>
            <w:r/>
            <w:r>
              <w:rPr>
                <w:b/>
                <w:color w:val="FFFFFF"/>
                <w:sz w:val="17"/>
              </w:rPr>
              <w:t>Meaning</w:t>
            </w:r>
          </w:p>
        </w:tc>
      </w:tr>
      <w:tr>
        <w:tc>
          <w:tcPr>
            <w:tcW w:type="dxa" w:w="2592"/>
            <w:vAlign w:val="center"/>
            <w:shd w:fill="F7F9FB"/>
          </w:tcPr>
          <w:p>
            <w:pPr>
              <w:spacing w:after="0"/>
            </w:pPr>
            <w:r/>
            <w:r>
              <w:rPr>
                <w:b w:val="0"/>
                <w:sz w:val="17"/>
              </w:rPr>
              <w:t>Operational source layer first</w:t>
            </w:r>
          </w:p>
        </w:tc>
        <w:tc>
          <w:tcPr>
            <w:tcW w:type="dxa" w:w="7344"/>
            <w:vAlign w:val="center"/>
            <w:shd w:fill="F7F9FB"/>
          </w:tcPr>
          <w:p>
            <w:pPr>
              <w:spacing w:after="0"/>
            </w:pPr>
            <w:r/>
            <w:r>
              <w:rPr>
                <w:b w:val="0"/>
                <w:sz w:val="17"/>
              </w:rPr>
              <w:t>The design captures source facts and events; downstream transformation belongs to the data-engineering layer.</w:t>
            </w:r>
          </w:p>
        </w:tc>
      </w:tr>
      <w:tr>
        <w:tc>
          <w:tcPr>
            <w:tcW w:type="dxa" w:w="2592"/>
            <w:vAlign w:val="center"/>
          </w:tcPr>
          <w:p>
            <w:pPr>
              <w:spacing w:after="0"/>
            </w:pPr>
            <w:r/>
            <w:r>
              <w:rPr>
                <w:b w:val="0"/>
                <w:sz w:val="17"/>
              </w:rPr>
              <w:t>Grain before columns</w:t>
            </w:r>
          </w:p>
        </w:tc>
        <w:tc>
          <w:tcPr>
            <w:tcW w:type="dxa" w:w="7344"/>
            <w:vAlign w:val="center"/>
          </w:tcPr>
          <w:p>
            <w:pPr>
              <w:spacing w:after="0"/>
            </w:pPr>
            <w:r/>
            <w:r>
              <w:rPr>
                <w:b w:val="0"/>
                <w:sz w:val="17"/>
              </w:rPr>
              <w:t>Every table is defined by what one row represents before deciding attributes.</w:t>
            </w:r>
          </w:p>
        </w:tc>
      </w:tr>
      <w:tr>
        <w:tc>
          <w:tcPr>
            <w:tcW w:type="dxa" w:w="2592"/>
            <w:vAlign w:val="center"/>
            <w:shd w:fill="F7F9FB"/>
          </w:tcPr>
          <w:p>
            <w:pPr>
              <w:spacing w:after="0"/>
            </w:pPr>
            <w:r/>
            <w:r>
              <w:rPr>
                <w:b w:val="0"/>
                <w:sz w:val="17"/>
              </w:rPr>
              <w:t>Current state vs history</w:t>
            </w:r>
          </w:p>
        </w:tc>
        <w:tc>
          <w:tcPr>
            <w:tcW w:type="dxa" w:w="7344"/>
            <w:vAlign w:val="center"/>
            <w:shd w:fill="F7F9FB"/>
          </w:tcPr>
          <w:p>
            <w:pPr>
              <w:spacing w:after="0"/>
            </w:pPr>
            <w:r/>
            <w:r>
              <w:rPr>
                <w:b w:val="0"/>
                <w:sz w:val="17"/>
              </w:rPr>
              <w:t>Current status is maintained where operationally useful; event/history data preserves what happened and when.</w:t>
            </w:r>
          </w:p>
        </w:tc>
      </w:tr>
      <w:tr>
        <w:tc>
          <w:tcPr>
            <w:tcW w:type="dxa" w:w="2592"/>
            <w:vAlign w:val="center"/>
          </w:tcPr>
          <w:p>
            <w:pPr>
              <w:spacing w:after="0"/>
            </w:pPr>
            <w:r/>
            <w:r>
              <w:rPr>
                <w:b w:val="0"/>
                <w:sz w:val="17"/>
              </w:rPr>
              <w:t>Avoid dashboard-driven denormalization</w:t>
            </w:r>
          </w:p>
        </w:tc>
        <w:tc>
          <w:tcPr>
            <w:tcW w:type="dxa" w:w="7344"/>
            <w:vAlign w:val="center"/>
          </w:tcPr>
          <w:p>
            <w:pPr>
              <w:spacing w:after="0"/>
            </w:pPr>
            <w:r/>
            <w:r>
              <w:rPr>
                <w:b w:val="0"/>
                <w:sz w:val="17"/>
              </w:rPr>
              <w:t>The source model should not be shaped primarily around BI visuals or derived KPIs.</w:t>
            </w:r>
          </w:p>
        </w:tc>
      </w:tr>
      <w:tr>
        <w:tc>
          <w:tcPr>
            <w:tcW w:type="dxa" w:w="2592"/>
            <w:vAlign w:val="center"/>
            <w:shd w:fill="F7F9FB"/>
          </w:tcPr>
          <w:p>
            <w:pPr>
              <w:spacing w:after="0"/>
            </w:pPr>
            <w:r/>
            <w:r>
              <w:rPr>
                <w:b w:val="0"/>
                <w:sz w:val="17"/>
              </w:rPr>
              <w:t>Keep supporting domains lightweight</w:t>
            </w:r>
          </w:p>
        </w:tc>
        <w:tc>
          <w:tcPr>
            <w:tcW w:type="dxa" w:w="7344"/>
            <w:vAlign w:val="center"/>
            <w:shd w:fill="F7F9FB"/>
          </w:tcPr>
          <w:p>
            <w:pPr>
              <w:spacing w:after="0"/>
            </w:pPr>
            <w:r/>
            <w:r>
              <w:rPr>
                <w:b w:val="0"/>
                <w:sz w:val="17"/>
              </w:rPr>
              <w:t>Warehouse and replenishment exist to preserve logistics context but are not expanded into full supply-chain modules.</w:t>
            </w:r>
          </w:p>
        </w:tc>
      </w:tr>
      <w:tr>
        <w:tc>
          <w:tcPr>
            <w:tcW w:type="dxa" w:w="2592"/>
            <w:vAlign w:val="center"/>
          </w:tcPr>
          <w:p>
            <w:pPr>
              <w:spacing w:after="0"/>
            </w:pPr>
            <w:r/>
            <w:r>
              <w:rPr>
                <w:b w:val="0"/>
                <w:sz w:val="17"/>
              </w:rPr>
              <w:t>Preserve split-fulfilment semantics</w:t>
            </w:r>
          </w:p>
        </w:tc>
        <w:tc>
          <w:tcPr>
            <w:tcW w:type="dxa" w:w="7344"/>
            <w:vAlign w:val="center"/>
          </w:tcPr>
          <w:p>
            <w:pPr>
              <w:spacing w:after="0"/>
            </w:pPr>
            <w:r/>
            <w:r>
              <w:rPr>
                <w:b w:val="0"/>
                <w:sz w:val="17"/>
              </w:rPr>
              <w:t>An order may have multiple fulfilment units, each tied to one store and potentially one delivery.</w:t>
            </w:r>
          </w:p>
        </w:tc>
      </w:tr>
      <w:tr>
        <w:tc>
          <w:tcPr>
            <w:tcW w:type="dxa" w:w="2592"/>
            <w:vAlign w:val="center"/>
            <w:shd w:fill="F7F9FB"/>
          </w:tcPr>
          <w:p>
            <w:pPr>
              <w:spacing w:after="0"/>
            </w:pPr>
            <w:r/>
            <w:r>
              <w:rPr>
                <w:b w:val="0"/>
                <w:sz w:val="17"/>
              </w:rPr>
              <w:t>Capture facts, derive interpretations downstream</w:t>
            </w:r>
          </w:p>
        </w:tc>
        <w:tc>
          <w:tcPr>
            <w:tcW w:type="dxa" w:w="7344"/>
            <w:vAlign w:val="center"/>
            <w:shd w:fill="F7F9FB"/>
          </w:tcPr>
          <w:p>
            <w:pPr>
              <w:spacing w:after="0"/>
            </w:pPr>
            <w:r/>
            <w:r>
              <w:rPr>
                <w:b w:val="0"/>
                <w:sz w:val="17"/>
              </w:rPr>
              <w:t>The source stores timestamps and operational observations rather than derived delay metrics such as queue_duration or is_late.</w:t>
            </w:r>
          </w:p>
        </w:tc>
      </w:tr>
      <w:tr>
        <w:tc>
          <w:tcPr>
            <w:tcW w:type="dxa" w:w="2592"/>
            <w:vAlign w:val="center"/>
          </w:tcPr>
          <w:p>
            <w:pPr>
              <w:spacing w:after="0"/>
            </w:pPr>
            <w:r/>
            <w:r>
              <w:rPr>
                <w:b w:val="0"/>
                <w:sz w:val="17"/>
              </w:rPr>
              <w:t>Explicit ambiguity beats invented precision</w:t>
            </w:r>
          </w:p>
        </w:tc>
        <w:tc>
          <w:tcPr>
            <w:tcW w:type="dxa" w:w="7344"/>
            <w:vAlign w:val="center"/>
          </w:tcPr>
          <w:p>
            <w:pPr>
              <w:spacing w:after="0"/>
            </w:pPr>
            <w:r/>
            <w:r>
              <w:rPr>
                <w:b w:val="0"/>
                <w:sz w:val="17"/>
              </w:rPr>
              <w:t>Items not finalized in the discussion are called out as unconfirmed rather than silently decided.</w:t>
            </w:r>
          </w:p>
        </w:tc>
      </w:tr>
    </w:tbl>
    <w:p>
      <w:pPr>
        <w:spacing w:after="40"/>
      </w:pPr>
    </w:p>
    <w:p>
      <w:pPr>
        <w:pStyle w:val="Heading1"/>
      </w:pPr>
      <w:r>
        <w:t>5. Operating Model and Business Lifecycle</w:t>
      </w:r>
    </w:p>
    <w:p>
      <w:pPr>
        <w:spacing w:before="60" w:after="120"/>
        <w:ind w:left="360" w:right="360"/>
      </w:pPr>
      <w:r>
        <w:rPr>
          <w:rFonts w:ascii="Courier New" w:hAnsi="Courier New"/>
          <w:sz w:val="17"/>
        </w:rPr>
        <w:t>Customer</w:t>
        <w:br/>
        <w:t xml:space="preserve">   ↓</w:t>
        <w:br/>
        <w:t>Order created</w:t>
        <w:br/>
        <w:t xml:space="preserve">   ↓</w:t>
        <w:br/>
        <w:t>Payment succeeds  ← SLA clock starts here</w:t>
        <w:br/>
        <w:t xml:space="preserve">   ↓</w:t>
        <w:br/>
        <w:t>Fulfilment decision / store selection</w:t>
        <w:br/>
        <w:t xml:space="preserve">   ↓</w:t>
        <w:br/>
        <w:t>One or more fulfilment units</w:t>
        <w:br/>
        <w:t xml:space="preserve">   ↓</w:t>
        <w:br/>
        <w:t>Picking → Packing</w:t>
        <w:br/>
        <w:t xml:space="preserve">   ↓</w:t>
        <w:br/>
        <w:t>Rider assignment</w:t>
        <w:br/>
        <w:t xml:space="preserve">   ↓</w:t>
        <w:br/>
        <w:t>Rider pickup</w:t>
        <w:br/>
        <w:t xml:space="preserve">   ↓</w:t>
        <w:br/>
        <w:t>Last-mile delivery</w:t>
        <w:br/>
        <w:t xml:space="preserve">   ↓</w:t>
        <w:br/>
        <w:t>Customer receives order</w:t>
        <w:br/>
        <w:br/>
        <w:t>Exception paths:</w:t>
        <w:br/>
        <w:t>- Cancellation</w:t>
        <w:br/>
        <w:t>- Failure</w:t>
        <w:br/>
        <w:t>- Split fulfilment</w:t>
        <w:br/>
        <w:t>- Recovery operation</w:t>
      </w:r>
    </w:p>
    <w:p>
      <w:pPr>
        <w:pStyle w:val="Heading2"/>
      </w:pPr>
      <w:r>
        <w:t>5.1 SLA Logic</w:t>
      </w:r>
    </w:p>
    <w:tbl>
      <w:tblPr>
        <w:tblStyle w:val="TableGrid"/>
        <w:tblW w:type="auto" w:w="0"/>
        <w:jc w:val="center"/>
        <w:tblLook w:firstColumn="1" w:firstRow="1" w:lastColumn="0" w:lastRow="0" w:noHBand="0" w:noVBand="1" w:val="04A0"/>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Pr>
      <w:tblGrid>
        <w:gridCol w:w="5112"/>
        <w:gridCol w:w="5112"/>
      </w:tblGrid>
      <w:tr>
        <w:trPr>
          <w:tblHeader w:val="true"/>
        </w:trPr>
        <w:tc>
          <w:tcPr>
            <w:tcW w:type="dxa" w:w="2880"/>
            <w:vAlign w:val="center"/>
            <w:shd w:fill="243447"/>
          </w:tcPr>
          <w:p>
            <w:pPr>
              <w:spacing w:after="0"/>
            </w:pPr>
            <w:r/>
            <w:r>
              <w:rPr>
                <w:b/>
                <w:color w:val="FFFFFF"/>
                <w:sz w:val="17"/>
              </w:rPr>
              <w:t>Item</w:t>
            </w:r>
          </w:p>
        </w:tc>
        <w:tc>
          <w:tcPr>
            <w:tcW w:type="dxa" w:w="7056"/>
            <w:vAlign w:val="center"/>
            <w:shd w:fill="243447"/>
          </w:tcPr>
          <w:p>
            <w:pPr>
              <w:spacing w:after="0"/>
            </w:pPr>
            <w:r/>
            <w:r>
              <w:rPr>
                <w:b/>
                <w:color w:val="FFFFFF"/>
                <w:sz w:val="17"/>
              </w:rPr>
              <w:t>Decision / Value</w:t>
            </w:r>
          </w:p>
        </w:tc>
      </w:tr>
      <w:tr>
        <w:tc>
          <w:tcPr>
            <w:tcW w:type="dxa" w:w="2880"/>
            <w:vAlign w:val="center"/>
            <w:shd w:fill="F7F9FB"/>
          </w:tcPr>
          <w:p>
            <w:pPr>
              <w:spacing w:after="0"/>
            </w:pPr>
            <w:r/>
            <w:r>
              <w:rPr>
                <w:b w:val="0"/>
                <w:sz w:val="17"/>
              </w:rPr>
              <w:t>SLA clock start</w:t>
            </w:r>
          </w:p>
        </w:tc>
        <w:tc>
          <w:tcPr>
            <w:tcW w:type="dxa" w:w="7056"/>
            <w:vAlign w:val="center"/>
            <w:shd w:fill="F7F9FB"/>
          </w:tcPr>
          <w:p>
            <w:pPr>
              <w:spacing w:after="0"/>
            </w:pPr>
            <w:r/>
            <w:r>
              <w:rPr>
                <w:b w:val="0"/>
                <w:sz w:val="17"/>
              </w:rPr>
              <w:t>Payment success</w:t>
            </w:r>
          </w:p>
        </w:tc>
      </w:tr>
      <w:tr>
        <w:tc>
          <w:tcPr>
            <w:tcW w:type="dxa" w:w="2880"/>
            <w:vAlign w:val="center"/>
          </w:tcPr>
          <w:p>
            <w:pPr>
              <w:spacing w:after="0"/>
            </w:pPr>
            <w:r/>
            <w:r>
              <w:rPr>
                <w:b w:val="0"/>
                <w:sz w:val="17"/>
              </w:rPr>
              <w:t>Standard target</w:t>
            </w:r>
          </w:p>
        </w:tc>
        <w:tc>
          <w:tcPr>
            <w:tcW w:type="dxa" w:w="7056"/>
            <w:vAlign w:val="center"/>
          </w:tcPr>
          <w:p>
            <w:pPr>
              <w:spacing w:after="0"/>
            </w:pPr>
            <w:r/>
            <w:r>
              <w:rPr>
                <w:b w:val="0"/>
                <w:sz w:val="17"/>
              </w:rPr>
              <w:t>20 minutes</w:t>
            </w:r>
          </w:p>
        </w:tc>
      </w:tr>
      <w:tr>
        <w:tc>
          <w:tcPr>
            <w:tcW w:type="dxa" w:w="2880"/>
            <w:vAlign w:val="center"/>
            <w:shd w:fill="F7F9FB"/>
          </w:tcPr>
          <w:p>
            <w:pPr>
              <w:spacing w:after="0"/>
            </w:pPr>
            <w:r/>
            <w:r>
              <w:rPr>
                <w:b w:val="0"/>
                <w:sz w:val="17"/>
              </w:rPr>
              <w:t>Grace window</w:t>
            </w:r>
          </w:p>
        </w:tc>
        <w:tc>
          <w:tcPr>
            <w:tcW w:type="dxa" w:w="7056"/>
            <w:vAlign w:val="center"/>
            <w:shd w:fill="F7F9FB"/>
          </w:tcPr>
          <w:p>
            <w:pPr>
              <w:spacing w:after="0"/>
            </w:pPr>
            <w:r/>
            <w:r>
              <w:rPr>
                <w:b w:val="0"/>
                <w:sz w:val="17"/>
              </w:rPr>
              <w:t>5 minutes</w:t>
            </w:r>
          </w:p>
        </w:tc>
      </w:tr>
      <w:tr>
        <w:tc>
          <w:tcPr>
            <w:tcW w:type="dxa" w:w="2880"/>
            <w:vAlign w:val="center"/>
          </w:tcPr>
          <w:p>
            <w:pPr>
              <w:spacing w:after="0"/>
            </w:pPr>
            <w:r/>
            <w:r>
              <w:rPr>
                <w:b w:val="0"/>
                <w:sz w:val="17"/>
              </w:rPr>
              <w:t>Breach threshold</w:t>
            </w:r>
          </w:p>
        </w:tc>
        <w:tc>
          <w:tcPr>
            <w:tcW w:type="dxa" w:w="7056"/>
            <w:vAlign w:val="center"/>
          </w:tcPr>
          <w:p>
            <w:pPr>
              <w:spacing w:after="0"/>
            </w:pPr>
            <w:r/>
            <w:r>
              <w:rPr>
                <w:b w:val="0"/>
                <w:sz w:val="17"/>
              </w:rPr>
              <w:t>More than 25 minutes</w:t>
            </w:r>
          </w:p>
        </w:tc>
      </w:tr>
      <w:tr>
        <w:tc>
          <w:tcPr>
            <w:tcW w:type="dxa" w:w="2880"/>
            <w:vAlign w:val="center"/>
            <w:shd w:fill="F7F9FB"/>
          </w:tcPr>
          <w:p>
            <w:pPr>
              <w:spacing w:after="0"/>
            </w:pPr>
            <w:r/>
            <w:r>
              <w:rPr>
                <w:b w:val="0"/>
                <w:sz w:val="17"/>
              </w:rPr>
              <w:t>Early delivery</w:t>
            </w:r>
          </w:p>
        </w:tc>
        <w:tc>
          <w:tcPr>
            <w:tcW w:type="dxa" w:w="7056"/>
            <w:vAlign w:val="center"/>
            <w:shd w:fill="F7F9FB"/>
          </w:tcPr>
          <w:p>
            <w:pPr>
              <w:spacing w:after="0"/>
            </w:pPr>
            <w:r/>
            <w:r>
              <w:rPr>
                <w:b w:val="0"/>
                <w:sz w:val="17"/>
              </w:rPr>
              <w:t>Delivery completes before the 20-minute target</w:t>
            </w:r>
          </w:p>
        </w:tc>
      </w:tr>
      <w:tr>
        <w:tc>
          <w:tcPr>
            <w:tcW w:type="dxa" w:w="2880"/>
            <w:vAlign w:val="center"/>
          </w:tcPr>
          <w:p>
            <w:pPr>
              <w:spacing w:after="0"/>
            </w:pPr>
            <w:r/>
            <w:r>
              <w:rPr>
                <w:b w:val="0"/>
                <w:sz w:val="17"/>
              </w:rPr>
              <w:t>Grace-window delivery</w:t>
            </w:r>
          </w:p>
        </w:tc>
        <w:tc>
          <w:tcPr>
            <w:tcW w:type="dxa" w:w="7056"/>
            <w:vAlign w:val="center"/>
          </w:tcPr>
          <w:p>
            <w:pPr>
              <w:spacing w:after="0"/>
            </w:pPr>
            <w:r/>
            <w:r>
              <w:rPr>
                <w:b w:val="0"/>
                <w:sz w:val="17"/>
              </w:rPr>
              <w:t>Delivery exceeds 20 minutes but remains within the 5-minute operational tolerance</w:t>
            </w:r>
          </w:p>
        </w:tc>
      </w:tr>
      <w:tr>
        <w:tc>
          <w:tcPr>
            <w:tcW w:type="dxa" w:w="2880"/>
            <w:vAlign w:val="center"/>
            <w:shd w:fill="F7F9FB"/>
          </w:tcPr>
          <w:p>
            <w:pPr>
              <w:spacing w:after="0"/>
            </w:pPr>
            <w:r/>
            <w:r>
              <w:rPr>
                <w:b w:val="0"/>
                <w:sz w:val="17"/>
              </w:rPr>
              <w:t>Late / breached</w:t>
            </w:r>
          </w:p>
        </w:tc>
        <w:tc>
          <w:tcPr>
            <w:tcW w:type="dxa" w:w="7056"/>
            <w:vAlign w:val="center"/>
            <w:shd w:fill="F7F9FB"/>
          </w:tcPr>
          <w:p>
            <w:pPr>
              <w:spacing w:after="0"/>
            </w:pPr>
            <w:r/>
            <w:r>
              <w:rPr>
                <w:b w:val="0"/>
                <w:sz w:val="17"/>
              </w:rPr>
              <w:t>Delivery exceeds 25 minutes</w:t>
            </w:r>
          </w:p>
        </w:tc>
      </w:tr>
    </w:tbl>
    <w:p>
      <w:pPr>
        <w:spacing w:after="40"/>
      </w:pPr>
    </w:p>
    <w:p>
      <w:r>
        <w:t>For split fulfilment, each fulfilment unit is evaluated as an independent delivery operation with its own SLA timeline. The parent order retains the relationship between the units. If any split portion breaches its SLA, the overall order outcome is treated pessimistically as late/breached. This was an explicit business decision made during design.</w:t>
      </w:r>
    </w:p>
    <w:p>
      <w:pPr>
        <w:pStyle w:val="Heading1"/>
      </w:pPr>
      <w:r>
        <w:t>6. Complete Table Inventory</w:t>
      </w:r>
    </w:p>
    <w:tbl>
      <w:tblPr>
        <w:tblStyle w:val="TableGrid"/>
        <w:tblW w:type="auto" w:w="0"/>
        <w:jc w:val="center"/>
        <w:tblLook w:firstColumn="1" w:firstRow="1" w:lastColumn="0" w:lastRow="0" w:noHBand="0" w:noVBand="1" w:val="04A0"/>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Pr>
      <w:tblGrid>
        <w:gridCol w:w="1704"/>
        <w:gridCol w:w="1704"/>
        <w:gridCol w:w="1704"/>
        <w:gridCol w:w="1704"/>
        <w:gridCol w:w="1704"/>
        <w:gridCol w:w="1704"/>
      </w:tblGrid>
      <w:tr>
        <w:trPr>
          <w:tblHeader w:val="true"/>
        </w:trPr>
        <w:tc>
          <w:tcPr>
            <w:tcW w:type="dxa" w:w="432"/>
            <w:vAlign w:val="center"/>
            <w:shd w:fill="243447"/>
          </w:tcPr>
          <w:p>
            <w:pPr>
              <w:spacing w:after="0"/>
            </w:pPr>
            <w:r/>
            <w:r>
              <w:rPr>
                <w:b/>
                <w:color w:val="FFFFFF"/>
                <w:sz w:val="15"/>
              </w:rPr>
              <w:t>#</w:t>
            </w:r>
          </w:p>
        </w:tc>
        <w:tc>
          <w:tcPr>
            <w:tcW w:type="dxa" w:w="1800"/>
            <w:vAlign w:val="center"/>
            <w:shd w:fill="243447"/>
          </w:tcPr>
          <w:p>
            <w:pPr>
              <w:spacing w:after="0"/>
            </w:pPr>
            <w:r/>
            <w:r>
              <w:rPr>
                <w:b/>
                <w:color w:val="FFFFFF"/>
                <w:sz w:val="15"/>
              </w:rPr>
              <w:t>Table</w:t>
            </w:r>
          </w:p>
        </w:tc>
        <w:tc>
          <w:tcPr>
            <w:tcW w:type="dxa" w:w="3096"/>
            <w:vAlign w:val="center"/>
            <w:shd w:fill="243447"/>
          </w:tcPr>
          <w:p>
            <w:pPr>
              <w:spacing w:after="0"/>
            </w:pPr>
            <w:r/>
            <w:r>
              <w:rPr>
                <w:b/>
                <w:color w:val="FFFFFF"/>
                <w:sz w:val="15"/>
              </w:rPr>
              <w:t>Purpose</w:t>
            </w:r>
          </w:p>
        </w:tc>
        <w:tc>
          <w:tcPr>
            <w:tcW w:type="dxa" w:w="1656"/>
            <w:vAlign w:val="center"/>
            <w:shd w:fill="243447"/>
          </w:tcPr>
          <w:p>
            <w:pPr>
              <w:spacing w:after="0"/>
            </w:pPr>
            <w:r/>
            <w:r>
              <w:rPr>
                <w:b/>
                <w:color w:val="FFFFFF"/>
                <w:sz w:val="15"/>
              </w:rPr>
              <w:t>Type / Layer</w:t>
            </w:r>
          </w:p>
        </w:tc>
        <w:tc>
          <w:tcPr>
            <w:tcW w:type="dxa" w:w="1440"/>
            <w:vAlign w:val="center"/>
            <w:shd w:fill="243447"/>
          </w:tcPr>
          <w:p>
            <w:pPr>
              <w:spacing w:after="0"/>
            </w:pPr>
            <w:r/>
            <w:r>
              <w:rPr>
                <w:b/>
                <w:color w:val="FFFFFF"/>
                <w:sz w:val="15"/>
              </w:rPr>
              <w:t>Primary Key</w:t>
            </w:r>
          </w:p>
        </w:tc>
        <w:tc>
          <w:tcPr>
            <w:tcW w:type="dxa" w:w="2880"/>
            <w:vAlign w:val="center"/>
            <w:shd w:fill="243447"/>
          </w:tcPr>
          <w:p>
            <w:pPr>
              <w:spacing w:after="0"/>
            </w:pPr>
            <w:r/>
            <w:r>
              <w:rPr>
                <w:b/>
                <w:color w:val="FFFFFF"/>
                <w:sz w:val="15"/>
              </w:rPr>
              <w:t>Major Relationships</w:t>
            </w:r>
          </w:p>
        </w:tc>
      </w:tr>
      <w:tr>
        <w:tc>
          <w:tcPr>
            <w:tcW w:type="dxa" w:w="432"/>
            <w:vAlign w:val="center"/>
            <w:shd w:fill="F7F9FB"/>
          </w:tcPr>
          <w:p>
            <w:pPr>
              <w:spacing w:after="0"/>
            </w:pPr>
            <w:r/>
            <w:r>
              <w:rPr>
                <w:b w:val="0"/>
                <w:sz w:val="15"/>
              </w:rPr>
              <w:t>1</w:t>
            </w:r>
          </w:p>
        </w:tc>
        <w:tc>
          <w:tcPr>
            <w:tcW w:type="dxa" w:w="1800"/>
            <w:vAlign w:val="center"/>
            <w:shd w:fill="F7F9FB"/>
          </w:tcPr>
          <w:p>
            <w:pPr>
              <w:spacing w:after="0"/>
            </w:pPr>
            <w:r/>
            <w:r>
              <w:rPr>
                <w:b w:val="0"/>
                <w:sz w:val="15"/>
              </w:rPr>
              <w:t>customers</w:t>
            </w:r>
          </w:p>
        </w:tc>
        <w:tc>
          <w:tcPr>
            <w:tcW w:type="dxa" w:w="3096"/>
            <w:vAlign w:val="center"/>
            <w:shd w:fill="F7F9FB"/>
          </w:tcPr>
          <w:p>
            <w:pPr>
              <w:spacing w:after="0"/>
            </w:pPr>
            <w:r/>
            <w:r>
              <w:rPr>
                <w:b w:val="0"/>
                <w:sz w:val="15"/>
              </w:rPr>
              <w:t>Customer identity and delivery-location context</w:t>
            </w:r>
          </w:p>
        </w:tc>
        <w:tc>
          <w:tcPr>
            <w:tcW w:type="dxa" w:w="1656"/>
            <w:vAlign w:val="center"/>
            <w:shd w:fill="F7F9FB"/>
          </w:tcPr>
          <w:p>
            <w:pPr>
              <w:spacing w:after="0"/>
            </w:pPr>
            <w:r/>
            <w:r>
              <w:rPr>
                <w:b w:val="0"/>
                <w:sz w:val="15"/>
              </w:rPr>
              <w:t>Operational/master</w:t>
            </w:r>
          </w:p>
        </w:tc>
        <w:tc>
          <w:tcPr>
            <w:tcW w:type="dxa" w:w="1440"/>
            <w:vAlign w:val="center"/>
            <w:shd w:fill="F7F9FB"/>
          </w:tcPr>
          <w:p>
            <w:pPr>
              <w:spacing w:after="0"/>
            </w:pPr>
            <w:r/>
            <w:r>
              <w:rPr>
                <w:b w:val="0"/>
                <w:sz w:val="15"/>
              </w:rPr>
              <w:t>customer_id</w:t>
            </w:r>
          </w:p>
        </w:tc>
        <w:tc>
          <w:tcPr>
            <w:tcW w:type="dxa" w:w="2880"/>
            <w:vAlign w:val="center"/>
            <w:shd w:fill="F7F9FB"/>
          </w:tcPr>
          <w:p>
            <w:pPr>
              <w:spacing w:after="0"/>
            </w:pPr>
            <w:r/>
            <w:r>
              <w:rPr>
                <w:b w:val="0"/>
                <w:sz w:val="15"/>
              </w:rPr>
              <w:t>Referenced by orders</w:t>
            </w:r>
          </w:p>
        </w:tc>
      </w:tr>
      <w:tr>
        <w:tc>
          <w:tcPr>
            <w:tcW w:type="dxa" w:w="432"/>
            <w:vAlign w:val="center"/>
          </w:tcPr>
          <w:p>
            <w:pPr>
              <w:spacing w:after="0"/>
            </w:pPr>
            <w:r/>
            <w:r>
              <w:rPr>
                <w:b w:val="0"/>
                <w:sz w:val="15"/>
              </w:rPr>
              <w:t>2</w:t>
            </w:r>
          </w:p>
        </w:tc>
        <w:tc>
          <w:tcPr>
            <w:tcW w:type="dxa" w:w="1800"/>
            <w:vAlign w:val="center"/>
          </w:tcPr>
          <w:p>
            <w:pPr>
              <w:spacing w:after="0"/>
            </w:pPr>
            <w:r/>
            <w:r>
              <w:rPr>
                <w:b w:val="0"/>
                <w:sz w:val="15"/>
              </w:rPr>
              <w:t>orders</w:t>
            </w:r>
          </w:p>
        </w:tc>
        <w:tc>
          <w:tcPr>
            <w:tcW w:type="dxa" w:w="3096"/>
            <w:vAlign w:val="center"/>
          </w:tcPr>
          <w:p>
            <w:pPr>
              <w:spacing w:after="0"/>
            </w:pPr>
            <w:r/>
            <w:r>
              <w:rPr>
                <w:b w:val="0"/>
                <w:sz w:val="15"/>
              </w:rPr>
              <w:t>High-level customer order</w:t>
            </w:r>
          </w:p>
        </w:tc>
        <w:tc>
          <w:tcPr>
            <w:tcW w:type="dxa" w:w="1656"/>
            <w:vAlign w:val="center"/>
          </w:tcPr>
          <w:p>
            <w:pPr>
              <w:spacing w:after="0"/>
            </w:pPr>
            <w:r/>
            <w:r>
              <w:rPr>
                <w:b w:val="0"/>
                <w:sz w:val="15"/>
              </w:rPr>
              <w:t>Operational transaction</w:t>
            </w:r>
          </w:p>
        </w:tc>
        <w:tc>
          <w:tcPr>
            <w:tcW w:type="dxa" w:w="1440"/>
            <w:vAlign w:val="center"/>
          </w:tcPr>
          <w:p>
            <w:pPr>
              <w:spacing w:after="0"/>
            </w:pPr>
            <w:r/>
            <w:r>
              <w:rPr>
                <w:b w:val="0"/>
                <w:sz w:val="15"/>
              </w:rPr>
              <w:t>order_id</w:t>
            </w:r>
          </w:p>
        </w:tc>
        <w:tc>
          <w:tcPr>
            <w:tcW w:type="dxa" w:w="2880"/>
            <w:vAlign w:val="center"/>
          </w:tcPr>
          <w:p>
            <w:pPr>
              <w:spacing w:after="0"/>
            </w:pPr>
            <w:r/>
            <w:r>
              <w:rPr>
                <w:b w:val="0"/>
                <w:sz w:val="15"/>
              </w:rPr>
              <w:t>Customer; order_items; fulfilment_units; events</w:t>
            </w:r>
          </w:p>
        </w:tc>
      </w:tr>
      <w:tr>
        <w:tc>
          <w:tcPr>
            <w:tcW w:type="dxa" w:w="432"/>
            <w:vAlign w:val="center"/>
            <w:shd w:fill="F7F9FB"/>
          </w:tcPr>
          <w:p>
            <w:pPr>
              <w:spacing w:after="0"/>
            </w:pPr>
            <w:r/>
            <w:r>
              <w:rPr>
                <w:b w:val="0"/>
                <w:sz w:val="15"/>
              </w:rPr>
              <w:t>3</w:t>
            </w:r>
          </w:p>
        </w:tc>
        <w:tc>
          <w:tcPr>
            <w:tcW w:type="dxa" w:w="1800"/>
            <w:vAlign w:val="center"/>
            <w:shd w:fill="F7F9FB"/>
          </w:tcPr>
          <w:p>
            <w:pPr>
              <w:spacing w:after="0"/>
            </w:pPr>
            <w:r/>
            <w:r>
              <w:rPr>
                <w:b w:val="0"/>
                <w:sz w:val="15"/>
              </w:rPr>
              <w:t>order_items</w:t>
            </w:r>
          </w:p>
        </w:tc>
        <w:tc>
          <w:tcPr>
            <w:tcW w:type="dxa" w:w="3096"/>
            <w:vAlign w:val="center"/>
            <w:shd w:fill="F7F9FB"/>
          </w:tcPr>
          <w:p>
            <w:pPr>
              <w:spacing w:after="0"/>
            </w:pPr>
            <w:r/>
            <w:r>
              <w:rPr>
                <w:b w:val="0"/>
                <w:sz w:val="15"/>
              </w:rPr>
              <w:t>Minimum item/quantity detail required for fulfilment</w:t>
            </w:r>
          </w:p>
        </w:tc>
        <w:tc>
          <w:tcPr>
            <w:tcW w:type="dxa" w:w="1656"/>
            <w:vAlign w:val="center"/>
            <w:shd w:fill="F7F9FB"/>
          </w:tcPr>
          <w:p>
            <w:pPr>
              <w:spacing w:after="0"/>
            </w:pPr>
            <w:r/>
            <w:r>
              <w:rPr>
                <w:b w:val="0"/>
                <w:sz w:val="15"/>
              </w:rPr>
              <w:t>Operational child</w:t>
            </w:r>
          </w:p>
        </w:tc>
        <w:tc>
          <w:tcPr>
            <w:tcW w:type="dxa" w:w="1440"/>
            <w:vAlign w:val="center"/>
            <w:shd w:fill="F7F9FB"/>
          </w:tcPr>
          <w:p>
            <w:pPr>
              <w:spacing w:after="0"/>
            </w:pPr>
            <w:r/>
            <w:r>
              <w:rPr>
                <w:b w:val="0"/>
                <w:sz w:val="15"/>
              </w:rPr>
              <w:t>order_item_id</w:t>
            </w:r>
          </w:p>
        </w:tc>
        <w:tc>
          <w:tcPr>
            <w:tcW w:type="dxa" w:w="2880"/>
            <w:vAlign w:val="center"/>
            <w:shd w:fill="F7F9FB"/>
          </w:tcPr>
          <w:p>
            <w:pPr>
              <w:spacing w:after="0"/>
            </w:pPr>
            <w:r/>
            <w:r>
              <w:rPr>
                <w:b w:val="0"/>
                <w:sz w:val="15"/>
              </w:rPr>
              <w:t>Order; fulfilment_unit</w:t>
            </w:r>
          </w:p>
        </w:tc>
      </w:tr>
      <w:tr>
        <w:tc>
          <w:tcPr>
            <w:tcW w:type="dxa" w:w="432"/>
            <w:vAlign w:val="center"/>
          </w:tcPr>
          <w:p>
            <w:pPr>
              <w:spacing w:after="0"/>
            </w:pPr>
            <w:r/>
            <w:r>
              <w:rPr>
                <w:b w:val="0"/>
                <w:sz w:val="15"/>
              </w:rPr>
              <w:t>4</w:t>
            </w:r>
          </w:p>
        </w:tc>
        <w:tc>
          <w:tcPr>
            <w:tcW w:type="dxa" w:w="1800"/>
            <w:vAlign w:val="center"/>
          </w:tcPr>
          <w:p>
            <w:pPr>
              <w:spacing w:after="0"/>
            </w:pPr>
            <w:r/>
            <w:r>
              <w:rPr>
                <w:b w:val="0"/>
                <w:sz w:val="15"/>
              </w:rPr>
              <w:t>fulfilment_units</w:t>
            </w:r>
          </w:p>
        </w:tc>
        <w:tc>
          <w:tcPr>
            <w:tcW w:type="dxa" w:w="3096"/>
            <w:vAlign w:val="center"/>
          </w:tcPr>
          <w:p>
            <w:pPr>
              <w:spacing w:after="0"/>
            </w:pPr>
            <w:r/>
            <w:r>
              <w:rPr>
                <w:b w:val="0"/>
                <w:sz w:val="15"/>
              </w:rPr>
              <w:t>Store-specific fulfilment of all or part of an order</w:t>
            </w:r>
          </w:p>
        </w:tc>
        <w:tc>
          <w:tcPr>
            <w:tcW w:type="dxa" w:w="1656"/>
            <w:vAlign w:val="center"/>
          </w:tcPr>
          <w:p>
            <w:pPr>
              <w:spacing w:after="0"/>
            </w:pPr>
            <w:r/>
            <w:r>
              <w:rPr>
                <w:b w:val="0"/>
                <w:sz w:val="15"/>
              </w:rPr>
              <w:t>Operational transaction</w:t>
            </w:r>
          </w:p>
        </w:tc>
        <w:tc>
          <w:tcPr>
            <w:tcW w:type="dxa" w:w="1440"/>
            <w:vAlign w:val="center"/>
          </w:tcPr>
          <w:p>
            <w:pPr>
              <w:spacing w:after="0"/>
            </w:pPr>
            <w:r/>
            <w:r>
              <w:rPr>
                <w:b w:val="0"/>
                <w:sz w:val="15"/>
              </w:rPr>
              <w:t>fulfilment_unit_id</w:t>
            </w:r>
          </w:p>
        </w:tc>
        <w:tc>
          <w:tcPr>
            <w:tcW w:type="dxa" w:w="2880"/>
            <w:vAlign w:val="center"/>
          </w:tcPr>
          <w:p>
            <w:pPr>
              <w:spacing w:after="0"/>
            </w:pPr>
            <w:r/>
            <w:r>
              <w:rPr>
                <w:b w:val="0"/>
                <w:sz w:val="15"/>
              </w:rPr>
              <w:t>Order; store; delivery; events; recovery</w:t>
            </w:r>
          </w:p>
        </w:tc>
      </w:tr>
      <w:tr>
        <w:tc>
          <w:tcPr>
            <w:tcW w:type="dxa" w:w="432"/>
            <w:vAlign w:val="center"/>
            <w:shd w:fill="F7F9FB"/>
          </w:tcPr>
          <w:p>
            <w:pPr>
              <w:spacing w:after="0"/>
            </w:pPr>
            <w:r/>
            <w:r>
              <w:rPr>
                <w:b w:val="0"/>
                <w:sz w:val="15"/>
              </w:rPr>
              <w:t>5</w:t>
            </w:r>
          </w:p>
        </w:tc>
        <w:tc>
          <w:tcPr>
            <w:tcW w:type="dxa" w:w="1800"/>
            <w:vAlign w:val="center"/>
            <w:shd w:fill="F7F9FB"/>
          </w:tcPr>
          <w:p>
            <w:pPr>
              <w:spacing w:after="0"/>
            </w:pPr>
            <w:r/>
            <w:r>
              <w:rPr>
                <w:b w:val="0"/>
                <w:sz w:val="15"/>
              </w:rPr>
              <w:t>stores</w:t>
            </w:r>
          </w:p>
        </w:tc>
        <w:tc>
          <w:tcPr>
            <w:tcW w:type="dxa" w:w="3096"/>
            <w:vAlign w:val="center"/>
            <w:shd w:fill="F7F9FB"/>
          </w:tcPr>
          <w:p>
            <w:pPr>
              <w:spacing w:after="0"/>
            </w:pPr>
            <w:r/>
            <w:r>
              <w:rPr>
                <w:b w:val="0"/>
                <w:sz w:val="15"/>
              </w:rPr>
              <w:t>Dark-store operational node</w:t>
            </w:r>
          </w:p>
        </w:tc>
        <w:tc>
          <w:tcPr>
            <w:tcW w:type="dxa" w:w="1656"/>
            <w:vAlign w:val="center"/>
            <w:shd w:fill="F7F9FB"/>
          </w:tcPr>
          <w:p>
            <w:pPr>
              <w:spacing w:after="0"/>
            </w:pPr>
            <w:r/>
            <w:r>
              <w:rPr>
                <w:b w:val="0"/>
                <w:sz w:val="15"/>
              </w:rPr>
              <w:t>Operational/master</w:t>
            </w:r>
          </w:p>
        </w:tc>
        <w:tc>
          <w:tcPr>
            <w:tcW w:type="dxa" w:w="1440"/>
            <w:vAlign w:val="center"/>
            <w:shd w:fill="F7F9FB"/>
          </w:tcPr>
          <w:p>
            <w:pPr>
              <w:spacing w:after="0"/>
            </w:pPr>
            <w:r/>
            <w:r>
              <w:rPr>
                <w:b w:val="0"/>
                <w:sz w:val="15"/>
              </w:rPr>
              <w:t>store_id</w:t>
            </w:r>
          </w:p>
        </w:tc>
        <w:tc>
          <w:tcPr>
            <w:tcW w:type="dxa" w:w="2880"/>
            <w:vAlign w:val="center"/>
            <w:shd w:fill="F7F9FB"/>
          </w:tcPr>
          <w:p>
            <w:pPr>
              <w:spacing w:after="0"/>
            </w:pPr>
            <w:r/>
            <w:r>
              <w:rPr>
                <w:b w:val="0"/>
                <w:sz w:val="15"/>
              </w:rPr>
              <w:t>Fulfilment units; staffing; replenishment</w:t>
            </w:r>
          </w:p>
        </w:tc>
      </w:tr>
      <w:tr>
        <w:tc>
          <w:tcPr>
            <w:tcW w:type="dxa" w:w="432"/>
            <w:vAlign w:val="center"/>
          </w:tcPr>
          <w:p>
            <w:pPr>
              <w:spacing w:after="0"/>
            </w:pPr>
            <w:r/>
            <w:r>
              <w:rPr>
                <w:b w:val="0"/>
                <w:sz w:val="15"/>
              </w:rPr>
              <w:t>6</w:t>
            </w:r>
          </w:p>
        </w:tc>
        <w:tc>
          <w:tcPr>
            <w:tcW w:type="dxa" w:w="1800"/>
            <w:vAlign w:val="center"/>
          </w:tcPr>
          <w:p>
            <w:pPr>
              <w:spacing w:after="0"/>
            </w:pPr>
            <w:r/>
            <w:r>
              <w:rPr>
                <w:b w:val="0"/>
                <w:sz w:val="15"/>
              </w:rPr>
              <w:t>riders</w:t>
            </w:r>
          </w:p>
        </w:tc>
        <w:tc>
          <w:tcPr>
            <w:tcW w:type="dxa" w:w="3096"/>
            <w:vAlign w:val="center"/>
          </w:tcPr>
          <w:p>
            <w:pPr>
              <w:spacing w:after="0"/>
            </w:pPr>
            <w:r/>
            <w:r>
              <w:rPr>
                <w:b w:val="0"/>
                <w:sz w:val="15"/>
              </w:rPr>
              <w:t>Minimal rider master record</w:t>
            </w:r>
          </w:p>
        </w:tc>
        <w:tc>
          <w:tcPr>
            <w:tcW w:type="dxa" w:w="1656"/>
            <w:vAlign w:val="center"/>
          </w:tcPr>
          <w:p>
            <w:pPr>
              <w:spacing w:after="0"/>
            </w:pPr>
            <w:r/>
            <w:r>
              <w:rPr>
                <w:b w:val="0"/>
                <w:sz w:val="15"/>
              </w:rPr>
              <w:t>Operational/master</w:t>
            </w:r>
          </w:p>
        </w:tc>
        <w:tc>
          <w:tcPr>
            <w:tcW w:type="dxa" w:w="1440"/>
            <w:vAlign w:val="center"/>
          </w:tcPr>
          <w:p>
            <w:pPr>
              <w:spacing w:after="0"/>
            </w:pPr>
            <w:r/>
            <w:r>
              <w:rPr>
                <w:b w:val="0"/>
                <w:sz w:val="15"/>
              </w:rPr>
              <w:t>rider_id</w:t>
            </w:r>
          </w:p>
        </w:tc>
        <w:tc>
          <w:tcPr>
            <w:tcW w:type="dxa" w:w="2880"/>
            <w:vAlign w:val="center"/>
          </w:tcPr>
          <w:p>
            <w:pPr>
              <w:spacing w:after="0"/>
            </w:pPr>
            <w:r/>
            <w:r>
              <w:rPr>
                <w:b w:val="0"/>
                <w:sz w:val="15"/>
              </w:rPr>
              <w:t>Deliveries; assignments; events</w:t>
            </w:r>
          </w:p>
        </w:tc>
      </w:tr>
      <w:tr>
        <w:tc>
          <w:tcPr>
            <w:tcW w:type="dxa" w:w="432"/>
            <w:vAlign w:val="center"/>
            <w:shd w:fill="F7F9FB"/>
          </w:tcPr>
          <w:p>
            <w:pPr>
              <w:spacing w:after="0"/>
            </w:pPr>
            <w:r/>
            <w:r>
              <w:rPr>
                <w:b w:val="0"/>
                <w:sz w:val="15"/>
              </w:rPr>
              <w:t>7</w:t>
            </w:r>
          </w:p>
        </w:tc>
        <w:tc>
          <w:tcPr>
            <w:tcW w:type="dxa" w:w="1800"/>
            <w:vAlign w:val="center"/>
            <w:shd w:fill="F7F9FB"/>
          </w:tcPr>
          <w:p>
            <w:pPr>
              <w:spacing w:after="0"/>
            </w:pPr>
            <w:r/>
            <w:r>
              <w:rPr>
                <w:b w:val="0"/>
                <w:sz w:val="15"/>
              </w:rPr>
              <w:t>deliveries</w:t>
            </w:r>
          </w:p>
        </w:tc>
        <w:tc>
          <w:tcPr>
            <w:tcW w:type="dxa" w:w="3096"/>
            <w:vAlign w:val="center"/>
            <w:shd w:fill="F7F9FB"/>
          </w:tcPr>
          <w:p>
            <w:pPr>
              <w:spacing w:after="0"/>
            </w:pPr>
            <w:r/>
            <w:r>
              <w:rPr>
                <w:b w:val="0"/>
                <w:sz w:val="15"/>
              </w:rPr>
              <w:t>Actual last-mile delivery operation</w:t>
            </w:r>
          </w:p>
        </w:tc>
        <w:tc>
          <w:tcPr>
            <w:tcW w:type="dxa" w:w="1656"/>
            <w:vAlign w:val="center"/>
            <w:shd w:fill="F7F9FB"/>
          </w:tcPr>
          <w:p>
            <w:pPr>
              <w:spacing w:after="0"/>
            </w:pPr>
            <w:r/>
            <w:r>
              <w:rPr>
                <w:b w:val="0"/>
                <w:sz w:val="15"/>
              </w:rPr>
              <w:t>Operational transaction</w:t>
            </w:r>
          </w:p>
        </w:tc>
        <w:tc>
          <w:tcPr>
            <w:tcW w:type="dxa" w:w="1440"/>
            <w:vAlign w:val="center"/>
            <w:shd w:fill="F7F9FB"/>
          </w:tcPr>
          <w:p>
            <w:pPr>
              <w:spacing w:after="0"/>
            </w:pPr>
            <w:r/>
            <w:r>
              <w:rPr>
                <w:b w:val="0"/>
                <w:sz w:val="15"/>
              </w:rPr>
              <w:t>delivery_id</w:t>
            </w:r>
          </w:p>
        </w:tc>
        <w:tc>
          <w:tcPr>
            <w:tcW w:type="dxa" w:w="2880"/>
            <w:vAlign w:val="center"/>
            <w:shd w:fill="F7F9FB"/>
          </w:tcPr>
          <w:p>
            <w:pPr>
              <w:spacing w:after="0"/>
            </w:pPr>
            <w:r/>
            <w:r>
              <w:rPr>
                <w:b w:val="0"/>
                <w:sz w:val="15"/>
              </w:rPr>
              <w:t>Fulfilment unit; rider; assignments; events</w:t>
            </w:r>
          </w:p>
        </w:tc>
      </w:tr>
      <w:tr>
        <w:tc>
          <w:tcPr>
            <w:tcW w:type="dxa" w:w="432"/>
            <w:vAlign w:val="center"/>
          </w:tcPr>
          <w:p>
            <w:pPr>
              <w:spacing w:after="0"/>
            </w:pPr>
            <w:r/>
            <w:r>
              <w:rPr>
                <w:b w:val="0"/>
                <w:sz w:val="15"/>
              </w:rPr>
              <w:t>8</w:t>
            </w:r>
          </w:p>
        </w:tc>
        <w:tc>
          <w:tcPr>
            <w:tcW w:type="dxa" w:w="1800"/>
            <w:vAlign w:val="center"/>
          </w:tcPr>
          <w:p>
            <w:pPr>
              <w:spacing w:after="0"/>
            </w:pPr>
            <w:r/>
            <w:r>
              <w:rPr>
                <w:b w:val="0"/>
                <w:sz w:val="15"/>
              </w:rPr>
              <w:t>rider_assignments</w:t>
            </w:r>
          </w:p>
        </w:tc>
        <w:tc>
          <w:tcPr>
            <w:tcW w:type="dxa" w:w="3096"/>
            <w:vAlign w:val="center"/>
          </w:tcPr>
          <w:p>
            <w:pPr>
              <w:spacing w:after="0"/>
            </w:pPr>
            <w:r/>
            <w:r>
              <w:rPr>
                <w:b w:val="0"/>
                <w:sz w:val="15"/>
              </w:rPr>
              <w:t>Detailed rider offer/response history</w:t>
            </w:r>
          </w:p>
        </w:tc>
        <w:tc>
          <w:tcPr>
            <w:tcW w:type="dxa" w:w="1656"/>
            <w:vAlign w:val="center"/>
          </w:tcPr>
          <w:p>
            <w:pPr>
              <w:spacing w:after="0"/>
            </w:pPr>
            <w:r/>
            <w:r>
              <w:rPr>
                <w:b w:val="0"/>
                <w:sz w:val="15"/>
              </w:rPr>
              <w:t>Operational history</w:t>
            </w:r>
          </w:p>
        </w:tc>
        <w:tc>
          <w:tcPr>
            <w:tcW w:type="dxa" w:w="1440"/>
            <w:vAlign w:val="center"/>
          </w:tcPr>
          <w:p>
            <w:pPr>
              <w:spacing w:after="0"/>
            </w:pPr>
            <w:r/>
            <w:r>
              <w:rPr>
                <w:b w:val="0"/>
                <w:sz w:val="15"/>
              </w:rPr>
              <w:t>assignment_id</w:t>
            </w:r>
          </w:p>
        </w:tc>
        <w:tc>
          <w:tcPr>
            <w:tcW w:type="dxa" w:w="2880"/>
            <w:vAlign w:val="center"/>
          </w:tcPr>
          <w:p>
            <w:pPr>
              <w:spacing w:after="0"/>
            </w:pPr>
            <w:r/>
            <w:r>
              <w:rPr>
                <w:b w:val="0"/>
                <w:sz w:val="15"/>
              </w:rPr>
              <w:t>Delivery; rider</w:t>
            </w:r>
          </w:p>
        </w:tc>
      </w:tr>
      <w:tr>
        <w:tc>
          <w:tcPr>
            <w:tcW w:type="dxa" w:w="432"/>
            <w:vAlign w:val="center"/>
            <w:shd w:fill="F7F9FB"/>
          </w:tcPr>
          <w:p>
            <w:pPr>
              <w:spacing w:after="0"/>
            </w:pPr>
            <w:r/>
            <w:r>
              <w:rPr>
                <w:b w:val="0"/>
                <w:sz w:val="15"/>
              </w:rPr>
              <w:t>9</w:t>
            </w:r>
          </w:p>
        </w:tc>
        <w:tc>
          <w:tcPr>
            <w:tcW w:type="dxa" w:w="1800"/>
            <w:vAlign w:val="center"/>
            <w:shd w:fill="F7F9FB"/>
          </w:tcPr>
          <w:p>
            <w:pPr>
              <w:spacing w:after="0"/>
            </w:pPr>
            <w:r/>
            <w:r>
              <w:rPr>
                <w:b w:val="0"/>
                <w:sz w:val="15"/>
              </w:rPr>
              <w:t>operational_events</w:t>
            </w:r>
          </w:p>
        </w:tc>
        <w:tc>
          <w:tcPr>
            <w:tcW w:type="dxa" w:w="3096"/>
            <w:vAlign w:val="center"/>
            <w:shd w:fill="F7F9FB"/>
          </w:tcPr>
          <w:p>
            <w:pPr>
              <w:spacing w:after="0"/>
            </w:pPr>
            <w:r/>
            <w:r>
              <w:rPr>
                <w:b w:val="0"/>
                <w:sz w:val="15"/>
              </w:rPr>
              <w:t>Unified historical operational timeline</w:t>
            </w:r>
          </w:p>
        </w:tc>
        <w:tc>
          <w:tcPr>
            <w:tcW w:type="dxa" w:w="1656"/>
            <w:vAlign w:val="center"/>
            <w:shd w:fill="F7F9FB"/>
          </w:tcPr>
          <w:p>
            <w:pPr>
              <w:spacing w:after="0"/>
            </w:pPr>
            <w:r/>
            <w:r>
              <w:rPr>
                <w:b w:val="0"/>
                <w:sz w:val="15"/>
              </w:rPr>
              <w:t>Event/history</w:t>
            </w:r>
          </w:p>
        </w:tc>
        <w:tc>
          <w:tcPr>
            <w:tcW w:type="dxa" w:w="1440"/>
            <w:vAlign w:val="center"/>
            <w:shd w:fill="F7F9FB"/>
          </w:tcPr>
          <w:p>
            <w:pPr>
              <w:spacing w:after="0"/>
            </w:pPr>
            <w:r/>
            <w:r>
              <w:rPr>
                <w:b w:val="0"/>
                <w:sz w:val="15"/>
              </w:rPr>
              <w:t>event_id</w:t>
            </w:r>
          </w:p>
        </w:tc>
        <w:tc>
          <w:tcPr>
            <w:tcW w:type="dxa" w:w="2880"/>
            <w:vAlign w:val="center"/>
            <w:shd w:fill="F7F9FB"/>
          </w:tcPr>
          <w:p>
            <w:pPr>
              <w:spacing w:after="0"/>
            </w:pPr>
            <w:r/>
            <w:r>
              <w:rPr>
                <w:b w:val="0"/>
                <w:sz w:val="15"/>
              </w:rPr>
              <w:t>May reference order, fulfilment unit, delivery, store, rider</w:t>
            </w:r>
          </w:p>
        </w:tc>
      </w:tr>
      <w:tr>
        <w:tc>
          <w:tcPr>
            <w:tcW w:type="dxa" w:w="432"/>
            <w:vAlign w:val="center"/>
          </w:tcPr>
          <w:p>
            <w:pPr>
              <w:spacing w:after="0"/>
            </w:pPr>
            <w:r/>
            <w:r>
              <w:rPr>
                <w:b w:val="0"/>
                <w:sz w:val="15"/>
              </w:rPr>
              <w:t>10</w:t>
            </w:r>
          </w:p>
        </w:tc>
        <w:tc>
          <w:tcPr>
            <w:tcW w:type="dxa" w:w="1800"/>
            <w:vAlign w:val="center"/>
          </w:tcPr>
          <w:p>
            <w:pPr>
              <w:spacing w:after="0"/>
            </w:pPr>
            <w:r/>
            <w:r>
              <w:rPr>
                <w:b w:val="0"/>
                <w:sz w:val="15"/>
              </w:rPr>
              <w:t>recovery_operations</w:t>
            </w:r>
          </w:p>
        </w:tc>
        <w:tc>
          <w:tcPr>
            <w:tcW w:type="dxa" w:w="3096"/>
            <w:vAlign w:val="center"/>
          </w:tcPr>
          <w:p>
            <w:pPr>
              <w:spacing w:after="0"/>
            </w:pPr>
            <w:r/>
            <w:r>
              <w:rPr>
                <w:b w:val="0"/>
                <w:sz w:val="15"/>
              </w:rPr>
              <w:t>Exception/recovery work generated by interrupted fulfilment</w:t>
            </w:r>
          </w:p>
        </w:tc>
        <w:tc>
          <w:tcPr>
            <w:tcW w:type="dxa" w:w="1656"/>
            <w:vAlign w:val="center"/>
          </w:tcPr>
          <w:p>
            <w:pPr>
              <w:spacing w:after="0"/>
            </w:pPr>
            <w:r/>
            <w:r>
              <w:rPr>
                <w:b w:val="0"/>
                <w:sz w:val="15"/>
              </w:rPr>
              <w:t>Exception transaction</w:t>
            </w:r>
          </w:p>
        </w:tc>
        <w:tc>
          <w:tcPr>
            <w:tcW w:type="dxa" w:w="1440"/>
            <w:vAlign w:val="center"/>
          </w:tcPr>
          <w:p>
            <w:pPr>
              <w:spacing w:after="0"/>
            </w:pPr>
            <w:r/>
            <w:r>
              <w:rPr>
                <w:b w:val="0"/>
                <w:sz w:val="15"/>
              </w:rPr>
              <w:t>recovery_operation_id</w:t>
            </w:r>
          </w:p>
        </w:tc>
        <w:tc>
          <w:tcPr>
            <w:tcW w:type="dxa" w:w="2880"/>
            <w:vAlign w:val="center"/>
          </w:tcPr>
          <w:p>
            <w:pPr>
              <w:spacing w:after="0"/>
            </w:pPr>
            <w:r/>
            <w:r>
              <w:rPr>
                <w:b w:val="0"/>
                <w:sz w:val="15"/>
              </w:rPr>
              <w:t>Fulfilment unit; store</w:t>
            </w:r>
          </w:p>
        </w:tc>
      </w:tr>
      <w:tr>
        <w:tc>
          <w:tcPr>
            <w:tcW w:type="dxa" w:w="432"/>
            <w:vAlign w:val="center"/>
            <w:shd w:fill="F7F9FB"/>
          </w:tcPr>
          <w:p>
            <w:pPr>
              <w:spacing w:after="0"/>
            </w:pPr>
            <w:r/>
            <w:r>
              <w:rPr>
                <w:b w:val="0"/>
                <w:sz w:val="15"/>
              </w:rPr>
              <w:t>11</w:t>
            </w:r>
          </w:p>
        </w:tc>
        <w:tc>
          <w:tcPr>
            <w:tcW w:type="dxa" w:w="1800"/>
            <w:vAlign w:val="center"/>
            <w:shd w:fill="F7F9FB"/>
          </w:tcPr>
          <w:p>
            <w:pPr>
              <w:spacing w:after="0"/>
            </w:pPr>
            <w:r/>
            <w:r>
              <w:rPr>
                <w:b w:val="0"/>
                <w:sz w:val="15"/>
              </w:rPr>
              <w:t>store_staffing</w:t>
            </w:r>
          </w:p>
        </w:tc>
        <w:tc>
          <w:tcPr>
            <w:tcW w:type="dxa" w:w="3096"/>
            <w:vAlign w:val="center"/>
            <w:shd w:fill="F7F9FB"/>
          </w:tcPr>
          <w:p>
            <w:pPr>
              <w:spacing w:after="0"/>
            </w:pPr>
            <w:r/>
            <w:r>
              <w:rPr>
                <w:b w:val="0"/>
                <w:sz w:val="15"/>
              </w:rPr>
              <w:t>Point-in-time picker/packer staffing observations</w:t>
            </w:r>
          </w:p>
        </w:tc>
        <w:tc>
          <w:tcPr>
            <w:tcW w:type="dxa" w:w="1656"/>
            <w:vAlign w:val="center"/>
            <w:shd w:fill="F7F9FB"/>
          </w:tcPr>
          <w:p>
            <w:pPr>
              <w:spacing w:after="0"/>
            </w:pPr>
            <w:r/>
            <w:r>
              <w:rPr>
                <w:b w:val="0"/>
                <w:sz w:val="15"/>
              </w:rPr>
              <w:t>Operational snapshot/history</w:t>
            </w:r>
          </w:p>
        </w:tc>
        <w:tc>
          <w:tcPr>
            <w:tcW w:type="dxa" w:w="1440"/>
            <w:vAlign w:val="center"/>
            <w:shd w:fill="F7F9FB"/>
          </w:tcPr>
          <w:p>
            <w:pPr>
              <w:spacing w:after="0"/>
            </w:pPr>
            <w:r/>
            <w:r>
              <w:rPr>
                <w:b w:val="0"/>
                <w:sz w:val="15"/>
              </w:rPr>
              <w:t>staffing_snapshot_id</w:t>
            </w:r>
          </w:p>
        </w:tc>
        <w:tc>
          <w:tcPr>
            <w:tcW w:type="dxa" w:w="2880"/>
            <w:vAlign w:val="center"/>
            <w:shd w:fill="F7F9FB"/>
          </w:tcPr>
          <w:p>
            <w:pPr>
              <w:spacing w:after="0"/>
            </w:pPr>
            <w:r/>
            <w:r>
              <w:rPr>
                <w:b w:val="0"/>
                <w:sz w:val="15"/>
              </w:rPr>
              <w:t>Store</w:t>
            </w:r>
          </w:p>
        </w:tc>
      </w:tr>
      <w:tr>
        <w:tc>
          <w:tcPr>
            <w:tcW w:type="dxa" w:w="432"/>
            <w:vAlign w:val="center"/>
          </w:tcPr>
          <w:p>
            <w:pPr>
              <w:spacing w:after="0"/>
            </w:pPr>
            <w:r/>
            <w:r>
              <w:rPr>
                <w:b w:val="0"/>
                <w:sz w:val="15"/>
              </w:rPr>
              <w:t>12</w:t>
            </w:r>
          </w:p>
        </w:tc>
        <w:tc>
          <w:tcPr>
            <w:tcW w:type="dxa" w:w="1800"/>
            <w:vAlign w:val="center"/>
          </w:tcPr>
          <w:p>
            <w:pPr>
              <w:spacing w:after="0"/>
            </w:pPr>
            <w:r/>
            <w:r>
              <w:rPr>
                <w:b w:val="0"/>
                <w:sz w:val="15"/>
              </w:rPr>
              <w:t>warehouses</w:t>
            </w:r>
          </w:p>
        </w:tc>
        <w:tc>
          <w:tcPr>
            <w:tcW w:type="dxa" w:w="3096"/>
            <w:vAlign w:val="center"/>
          </w:tcPr>
          <w:p>
            <w:pPr>
              <w:spacing w:after="0"/>
            </w:pPr>
            <w:r/>
            <w:r>
              <w:rPr>
                <w:b w:val="0"/>
                <w:sz w:val="15"/>
              </w:rPr>
              <w:t>Minimal warehouse/distribution node record</w:t>
            </w:r>
          </w:p>
        </w:tc>
        <w:tc>
          <w:tcPr>
            <w:tcW w:type="dxa" w:w="1656"/>
            <w:vAlign w:val="center"/>
          </w:tcPr>
          <w:p>
            <w:pPr>
              <w:spacing w:after="0"/>
            </w:pPr>
            <w:r/>
            <w:r>
              <w:rPr>
                <w:b w:val="0"/>
                <w:sz w:val="15"/>
              </w:rPr>
              <w:t>Operational/master</w:t>
            </w:r>
          </w:p>
        </w:tc>
        <w:tc>
          <w:tcPr>
            <w:tcW w:type="dxa" w:w="1440"/>
            <w:vAlign w:val="center"/>
          </w:tcPr>
          <w:p>
            <w:pPr>
              <w:spacing w:after="0"/>
            </w:pPr>
            <w:r/>
            <w:r>
              <w:rPr>
                <w:b w:val="0"/>
                <w:sz w:val="15"/>
              </w:rPr>
              <w:t>warehouse_id</w:t>
            </w:r>
          </w:p>
        </w:tc>
        <w:tc>
          <w:tcPr>
            <w:tcW w:type="dxa" w:w="2880"/>
            <w:vAlign w:val="center"/>
          </w:tcPr>
          <w:p>
            <w:pPr>
              <w:spacing w:after="0"/>
            </w:pPr>
            <w:r/>
            <w:r>
              <w:rPr>
                <w:b w:val="0"/>
                <w:sz w:val="15"/>
              </w:rPr>
              <w:t>Replenishment</w:t>
            </w:r>
          </w:p>
        </w:tc>
      </w:tr>
      <w:tr>
        <w:tc>
          <w:tcPr>
            <w:tcW w:type="dxa" w:w="432"/>
            <w:vAlign w:val="center"/>
            <w:shd w:fill="F7F9FB"/>
          </w:tcPr>
          <w:p>
            <w:pPr>
              <w:spacing w:after="0"/>
            </w:pPr>
            <w:r/>
            <w:r>
              <w:rPr>
                <w:b w:val="0"/>
                <w:sz w:val="15"/>
              </w:rPr>
              <w:t>13</w:t>
            </w:r>
          </w:p>
        </w:tc>
        <w:tc>
          <w:tcPr>
            <w:tcW w:type="dxa" w:w="1800"/>
            <w:vAlign w:val="center"/>
            <w:shd w:fill="F7F9FB"/>
          </w:tcPr>
          <w:p>
            <w:pPr>
              <w:spacing w:after="0"/>
            </w:pPr>
            <w:r/>
            <w:r>
              <w:rPr>
                <w:b w:val="0"/>
                <w:sz w:val="15"/>
              </w:rPr>
              <w:t>replenishments</w:t>
            </w:r>
          </w:p>
        </w:tc>
        <w:tc>
          <w:tcPr>
            <w:tcW w:type="dxa" w:w="3096"/>
            <w:vAlign w:val="center"/>
            <w:shd w:fill="F7F9FB"/>
          </w:tcPr>
          <w:p>
            <w:pPr>
              <w:spacing w:after="0"/>
            </w:pPr>
            <w:r/>
            <w:r>
              <w:rPr>
                <w:b w:val="0"/>
                <w:sz w:val="15"/>
              </w:rPr>
              <w:t>Warehouse-to-store replenishment movement</w:t>
            </w:r>
          </w:p>
        </w:tc>
        <w:tc>
          <w:tcPr>
            <w:tcW w:type="dxa" w:w="1656"/>
            <w:vAlign w:val="center"/>
            <w:shd w:fill="F7F9FB"/>
          </w:tcPr>
          <w:p>
            <w:pPr>
              <w:spacing w:after="0"/>
            </w:pPr>
            <w:r/>
            <w:r>
              <w:rPr>
                <w:b w:val="0"/>
                <w:sz w:val="15"/>
              </w:rPr>
              <w:t>Operational transaction</w:t>
            </w:r>
          </w:p>
        </w:tc>
        <w:tc>
          <w:tcPr>
            <w:tcW w:type="dxa" w:w="1440"/>
            <w:vAlign w:val="center"/>
            <w:shd w:fill="F7F9FB"/>
          </w:tcPr>
          <w:p>
            <w:pPr>
              <w:spacing w:after="0"/>
            </w:pPr>
            <w:r/>
            <w:r>
              <w:rPr>
                <w:b w:val="0"/>
                <w:sz w:val="15"/>
              </w:rPr>
              <w:t>replenishment_id</w:t>
            </w:r>
          </w:p>
        </w:tc>
        <w:tc>
          <w:tcPr>
            <w:tcW w:type="dxa" w:w="2880"/>
            <w:vAlign w:val="center"/>
            <w:shd w:fill="F7F9FB"/>
          </w:tcPr>
          <w:p>
            <w:pPr>
              <w:spacing w:after="0"/>
            </w:pPr>
            <w:r/>
            <w:r>
              <w:rPr>
                <w:b w:val="0"/>
                <w:sz w:val="15"/>
              </w:rPr>
              <w:t>Warehouse; store</w:t>
            </w:r>
          </w:p>
        </w:tc>
      </w:tr>
    </w:tbl>
    <w:p>
      <w:pPr>
        <w:spacing w:after="40"/>
      </w:pPr>
    </w:p>
    <w:p>
      <w:pPr>
        <w:pStyle w:val="Heading1"/>
      </w:pPr>
      <w:r>
        <w:t>7. Detailed Table Documentation</w:t>
      </w:r>
    </w:p>
    <w:p>
      <w:pPr>
        <w:pStyle w:val="Heading2"/>
      </w:pPr>
      <w:r>
        <w:t>7.1 customers</w:t>
      </w:r>
    </w:p>
    <w:p>
      <w:pPr>
        <w:pStyle w:val="Heading3"/>
      </w:pPr>
      <w:r>
        <w:t>Purpose</w:t>
      </w:r>
    </w:p>
    <w:p>
      <w:r>
        <w:t>Minimal customer representation required by the logistics source layer. The database needs to identify who placed an order and retain delivery-location context without becoming a CRM system.</w:t>
      </w:r>
    </w:p>
    <w:p>
      <w:pPr>
        <w:pStyle w:val="Heading3"/>
      </w:pPr>
      <w:r>
        <w:t>Grain</w:t>
      </w:r>
    </w:p>
    <w:tbl>
      <w:tblPr>
        <w:tblW w:type="auto" w:w="0"/>
        <w:jc w:val="center"/>
        <w:tblLook w:firstColumn="1" w:firstRow="1" w:lastColumn="0" w:lastRow="0" w:noHBand="0" w:noVBand="1" w:val="04A0"/>
        <w:tblBorders>
          <w:top w:val="single" w:sz="4" w:space="0" w:color="B6C6D4"/>
          <w:left w:val="single" w:sz="4" w:space="0" w:color="B6C6D4"/>
          <w:bottom w:val="single" w:sz="4" w:space="0" w:color="B6C6D4"/>
          <w:right w:val="single" w:sz="4" w:space="0" w:color="B6C6D4"/>
          <w:insideH w:val="single" w:sz="4" w:space="0" w:color="B6C6D4"/>
          <w:insideV w:val="single" w:sz="4" w:space="0" w:color="B6C6D4"/>
        </w:tblBorders>
      </w:tblPr>
      <w:tblGrid>
        <w:gridCol w:w="10224"/>
      </w:tblGrid>
      <w:tr>
        <w:trPr>
          <w:tblHeader w:val="true"/>
        </w:trPr>
        <w:tc>
          <w:tcPr>
            <w:tcW w:type="dxa" w:w="10224"/>
            <w:shd w:fill="EEF4F8"/>
          </w:tcPr>
          <w:p>
            <w:r/>
            <w:r>
              <w:rPr>
                <w:b/>
                <w:sz w:val="18"/>
              </w:rPr>
              <w:t xml:space="preserve">Grain: </w:t>
            </w:r>
            <w:r>
              <w:rPr>
                <w:sz w:val="18"/>
              </w:rPr>
              <w:t>One row represents one customer record in the logistics system</w:t>
            </w:r>
          </w:p>
        </w:tc>
      </w:tr>
    </w:tbl>
    <w:p>
      <w:pPr>
        <w:spacing w:after="40"/>
      </w:pPr>
    </w:p>
    <w:p>
      <w:pPr>
        <w:pStyle w:val="Heading3"/>
      </w:pPr>
      <w:r>
        <w:t>Columns</w:t>
      </w:r>
    </w:p>
    <w:tbl>
      <w:tblPr>
        <w:tblStyle w:val="TableGrid"/>
        <w:tblW w:type="auto" w:w="0"/>
        <w:jc w:val="center"/>
        <w:tblLook w:firstColumn="1" w:firstRow="1" w:lastColumn="0" w:lastRow="0" w:noHBand="0" w:noVBand="1" w:val="04A0"/>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Pr>
      <w:tblGrid>
        <w:gridCol w:w="1704"/>
        <w:gridCol w:w="1704"/>
        <w:gridCol w:w="1704"/>
        <w:gridCol w:w="1704"/>
        <w:gridCol w:w="1704"/>
        <w:gridCol w:w="1704"/>
      </w:tblGrid>
      <w:tr>
        <w:trPr>
          <w:tblHeader w:val="true"/>
        </w:trPr>
        <w:tc>
          <w:tcPr>
            <w:tcW w:type="dxa" w:w="1800"/>
            <w:vAlign w:val="center"/>
            <w:shd w:fill="243447"/>
          </w:tcPr>
          <w:p>
            <w:pPr>
              <w:spacing w:after="0"/>
            </w:pPr>
            <w:r/>
            <w:r>
              <w:rPr>
                <w:b/>
                <w:color w:val="FFFFFF"/>
                <w:sz w:val="14"/>
              </w:rPr>
              <w:t>Column</w:t>
            </w:r>
          </w:p>
        </w:tc>
        <w:tc>
          <w:tcPr>
            <w:tcW w:type="dxa" w:w="1296"/>
            <w:vAlign w:val="center"/>
            <w:shd w:fill="243447"/>
          </w:tcPr>
          <w:p>
            <w:pPr>
              <w:spacing w:after="0"/>
            </w:pPr>
            <w:r/>
            <w:r>
              <w:rPr>
                <w:b/>
                <w:color w:val="FFFFFF"/>
                <w:sz w:val="14"/>
              </w:rPr>
              <w:t>Data Type</w:t>
            </w:r>
          </w:p>
        </w:tc>
        <w:tc>
          <w:tcPr>
            <w:tcW w:type="dxa" w:w="1008"/>
            <w:vAlign w:val="center"/>
            <w:shd w:fill="243447"/>
          </w:tcPr>
          <w:p>
            <w:pPr>
              <w:spacing w:after="0"/>
            </w:pPr>
            <w:r/>
            <w:r>
              <w:rPr>
                <w:b/>
                <w:color w:val="FFFFFF"/>
                <w:sz w:val="14"/>
              </w:rPr>
              <w:t>Nullable?</w:t>
            </w:r>
          </w:p>
        </w:tc>
        <w:tc>
          <w:tcPr>
            <w:tcW w:type="dxa" w:w="1728"/>
            <w:vAlign w:val="center"/>
            <w:shd w:fill="243447"/>
          </w:tcPr>
          <w:p>
            <w:pPr>
              <w:spacing w:after="0"/>
            </w:pPr>
            <w:r/>
            <w:r>
              <w:rPr>
                <w:b/>
                <w:color w:val="FFFFFF"/>
                <w:sz w:val="14"/>
              </w:rPr>
              <w:t>Key / Constraint</w:t>
            </w:r>
          </w:p>
        </w:tc>
        <w:tc>
          <w:tcPr>
            <w:tcW w:type="dxa" w:w="2592"/>
            <w:vAlign w:val="center"/>
            <w:shd w:fill="243447"/>
          </w:tcPr>
          <w:p>
            <w:pPr>
              <w:spacing w:after="0"/>
            </w:pPr>
            <w:r/>
            <w:r>
              <w:rPr>
                <w:b/>
                <w:color w:val="FFFFFF"/>
                <w:sz w:val="14"/>
              </w:rPr>
              <w:t>Description</w:t>
            </w:r>
          </w:p>
        </w:tc>
        <w:tc>
          <w:tcPr>
            <w:tcW w:type="dxa" w:w="2592"/>
            <w:vAlign w:val="center"/>
            <w:shd w:fill="243447"/>
          </w:tcPr>
          <w:p>
            <w:pPr>
              <w:spacing w:after="0"/>
            </w:pPr>
            <w:r/>
            <w:r>
              <w:rPr>
                <w:b/>
                <w:color w:val="FFFFFF"/>
                <w:sz w:val="14"/>
              </w:rPr>
              <w:t>Business Meaning</w:t>
            </w:r>
          </w:p>
        </w:tc>
      </w:tr>
      <w:tr>
        <w:tc>
          <w:tcPr>
            <w:tcW w:type="dxa" w:w="1800"/>
            <w:vAlign w:val="center"/>
            <w:shd w:fill="F7F9FB"/>
          </w:tcPr>
          <w:p>
            <w:pPr>
              <w:spacing w:after="0"/>
            </w:pPr>
            <w:r/>
            <w:r>
              <w:rPr>
                <w:b w:val="0"/>
                <w:sz w:val="14"/>
              </w:rPr>
              <w:t>customer_id</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PK</w:t>
            </w:r>
          </w:p>
        </w:tc>
        <w:tc>
          <w:tcPr>
            <w:tcW w:type="dxa" w:w="2592"/>
            <w:vAlign w:val="center"/>
            <w:shd w:fill="F7F9FB"/>
          </w:tcPr>
          <w:p>
            <w:pPr>
              <w:spacing w:after="0"/>
            </w:pPr>
            <w:r/>
            <w:r>
              <w:rPr>
                <w:b w:val="0"/>
                <w:sz w:val="14"/>
              </w:rPr>
              <w:t>Unique customer identifier.</w:t>
            </w:r>
          </w:p>
        </w:tc>
        <w:tc>
          <w:tcPr>
            <w:tcW w:type="dxa" w:w="2592"/>
            <w:vAlign w:val="center"/>
            <w:shd w:fill="F7F9FB"/>
          </w:tcPr>
          <w:p>
            <w:pPr>
              <w:spacing w:after="0"/>
            </w:pPr>
            <w:r/>
            <w:r>
              <w:rPr>
                <w:b w:val="0"/>
                <w:sz w:val="14"/>
              </w:rPr>
              <w:t>Identifies the customer associated with orders.</w:t>
            </w:r>
          </w:p>
        </w:tc>
      </w:tr>
      <w:tr>
        <w:tc>
          <w:tcPr>
            <w:tcW w:type="dxa" w:w="1800"/>
            <w:vAlign w:val="center"/>
          </w:tcPr>
          <w:p>
            <w:pPr>
              <w:spacing w:after="0"/>
            </w:pPr>
            <w:r/>
            <w:r>
              <w:rPr>
                <w:b w:val="0"/>
                <w:sz w:val="14"/>
              </w:rPr>
              <w:t>zone_id</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Unconfirmed</w:t>
            </w:r>
          </w:p>
        </w:tc>
        <w:tc>
          <w:tcPr>
            <w:tcW w:type="dxa" w:w="1728"/>
            <w:vAlign w:val="center"/>
          </w:tcPr>
          <w:p>
            <w:pPr>
              <w:spacing w:after="0"/>
            </w:pPr>
            <w:r/>
            <w:r>
              <w:rPr>
                <w:b w:val="0"/>
                <w:sz w:val="14"/>
              </w:rPr>
              <w:t>Attribute / geography reference</w:t>
            </w:r>
          </w:p>
        </w:tc>
        <w:tc>
          <w:tcPr>
            <w:tcW w:type="dxa" w:w="2592"/>
            <w:vAlign w:val="center"/>
          </w:tcPr>
          <w:p>
            <w:pPr>
              <w:spacing w:after="0"/>
            </w:pPr>
            <w:r/>
            <w:r>
              <w:rPr>
                <w:b w:val="0"/>
                <w:sz w:val="14"/>
              </w:rPr>
              <w:t>Customer zone used for operational geography.</w:t>
            </w:r>
          </w:p>
        </w:tc>
        <w:tc>
          <w:tcPr>
            <w:tcW w:type="dxa" w:w="2592"/>
            <w:vAlign w:val="center"/>
          </w:tcPr>
          <w:p>
            <w:pPr>
              <w:spacing w:after="0"/>
            </w:pPr>
            <w:r/>
            <w:r>
              <w:rPr>
                <w:b w:val="0"/>
                <w:sz w:val="14"/>
              </w:rPr>
              <w:t>Supports store/service-area and location analysis.</w:t>
            </w:r>
          </w:p>
        </w:tc>
      </w:tr>
      <w:tr>
        <w:tc>
          <w:tcPr>
            <w:tcW w:type="dxa" w:w="1800"/>
            <w:vAlign w:val="center"/>
            <w:shd w:fill="F7F9FB"/>
          </w:tcPr>
          <w:p>
            <w:pPr>
              <w:spacing w:after="0"/>
            </w:pPr>
            <w:r/>
            <w:r>
              <w:rPr>
                <w:b w:val="0"/>
                <w:sz w:val="14"/>
              </w:rPr>
              <w:t>latitude</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Unconfirmed</w:t>
            </w:r>
          </w:p>
        </w:tc>
        <w:tc>
          <w:tcPr>
            <w:tcW w:type="dxa" w:w="1728"/>
            <w:vAlign w:val="center"/>
            <w:shd w:fill="F7F9FB"/>
          </w:tcPr>
          <w:p>
            <w:pPr>
              <w:spacing w:after="0"/>
            </w:pPr>
            <w:r/>
            <w:r>
              <w:rPr>
                <w:b w:val="0"/>
                <w:sz w:val="14"/>
              </w:rPr>
              <w:t>Attribute</w:t>
            </w:r>
          </w:p>
        </w:tc>
        <w:tc>
          <w:tcPr>
            <w:tcW w:type="dxa" w:w="2592"/>
            <w:vAlign w:val="center"/>
            <w:shd w:fill="F7F9FB"/>
          </w:tcPr>
          <w:p>
            <w:pPr>
              <w:spacing w:after="0"/>
            </w:pPr>
            <w:r/>
            <w:r>
              <w:rPr>
                <w:b w:val="0"/>
                <w:sz w:val="14"/>
              </w:rPr>
              <w:t>Customer location latitude.</w:t>
            </w:r>
          </w:p>
        </w:tc>
        <w:tc>
          <w:tcPr>
            <w:tcW w:type="dxa" w:w="2592"/>
            <w:vAlign w:val="center"/>
            <w:shd w:fill="F7F9FB"/>
          </w:tcPr>
          <w:p>
            <w:pPr>
              <w:spacing w:after="0"/>
            </w:pPr>
            <w:r/>
            <w:r>
              <w:rPr>
                <w:b w:val="0"/>
                <w:sz w:val="14"/>
              </w:rPr>
              <w:t>Provides location context for delivery analysis.</w:t>
            </w:r>
          </w:p>
        </w:tc>
      </w:tr>
      <w:tr>
        <w:tc>
          <w:tcPr>
            <w:tcW w:type="dxa" w:w="1800"/>
            <w:vAlign w:val="center"/>
          </w:tcPr>
          <w:p>
            <w:pPr>
              <w:spacing w:after="0"/>
            </w:pPr>
            <w:r/>
            <w:r>
              <w:rPr>
                <w:b w:val="0"/>
                <w:sz w:val="14"/>
              </w:rPr>
              <w:t>longitude</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Unconfirmed</w:t>
            </w:r>
          </w:p>
        </w:tc>
        <w:tc>
          <w:tcPr>
            <w:tcW w:type="dxa" w:w="1728"/>
            <w:vAlign w:val="center"/>
          </w:tcPr>
          <w:p>
            <w:pPr>
              <w:spacing w:after="0"/>
            </w:pPr>
            <w:r/>
            <w:r>
              <w:rPr>
                <w:b w:val="0"/>
                <w:sz w:val="14"/>
              </w:rPr>
              <w:t>Attribute</w:t>
            </w:r>
          </w:p>
        </w:tc>
        <w:tc>
          <w:tcPr>
            <w:tcW w:type="dxa" w:w="2592"/>
            <w:vAlign w:val="center"/>
          </w:tcPr>
          <w:p>
            <w:pPr>
              <w:spacing w:after="0"/>
            </w:pPr>
            <w:r/>
            <w:r>
              <w:rPr>
                <w:b w:val="0"/>
                <w:sz w:val="14"/>
              </w:rPr>
              <w:t>Customer location longitude.</w:t>
            </w:r>
          </w:p>
        </w:tc>
        <w:tc>
          <w:tcPr>
            <w:tcW w:type="dxa" w:w="2592"/>
            <w:vAlign w:val="center"/>
          </w:tcPr>
          <w:p>
            <w:pPr>
              <w:spacing w:after="0"/>
            </w:pPr>
            <w:r/>
            <w:r>
              <w:rPr>
                <w:b w:val="0"/>
                <w:sz w:val="14"/>
              </w:rPr>
              <w:t>Provides location context for delivery analysis.</w:t>
            </w:r>
          </w:p>
        </w:tc>
      </w:tr>
    </w:tbl>
    <w:p>
      <w:pPr>
        <w:spacing w:after="40"/>
      </w:pPr>
    </w:p>
    <w:p>
      <w:pPr>
        <w:pStyle w:val="Heading3"/>
      </w:pPr>
      <w:r>
        <w:t>Primary Key</w:t>
      </w:r>
    </w:p>
    <w:p>
      <w:r>
        <w:t>The customer identifier is the primary key. The exact key datatype and generation mechanism were not established.</w:t>
      </w:r>
    </w:p>
    <w:p>
      <w:pPr>
        <w:pStyle w:val="Heading3"/>
      </w:pPr>
      <w:r>
        <w:t>Foreign Keys</w:t>
      </w:r>
    </w:p>
    <w:p>
      <w:pPr>
        <w:pStyle w:val="ListBullet"/>
        <w:spacing w:after="60"/>
      </w:pPr>
      <w:r>
        <w:t>orders.customer_id → customers.customer_id.</w:t>
      </w:r>
    </w:p>
    <w:p>
      <w:pPr>
        <w:pStyle w:val="Heading3"/>
      </w:pPr>
      <w:r>
        <w:t>Relationships</w:t>
      </w:r>
    </w:p>
    <w:p>
      <w:pPr>
        <w:pStyle w:val="ListBullet"/>
        <w:spacing w:after="60"/>
      </w:pPr>
      <w:r>
        <w:t>One customer can place many orders (1:N).</w:t>
      </w:r>
    </w:p>
    <w:p>
      <w:pPr>
        <w:pStyle w:val="ListBullet"/>
        <w:spacing w:after="60"/>
      </w:pPr>
      <w:r>
        <w:t>The customer table is intentionally minimal; detailed CRM/customer attributes are outside scope.</w:t>
      </w:r>
    </w:p>
    <w:p>
      <w:pPr>
        <w:pStyle w:val="Heading3"/>
      </w:pPr>
      <w:r>
        <w:t>Business Rules</w:t>
      </w:r>
    </w:p>
    <w:p>
      <w:pPr>
        <w:pStyle w:val="ListBullet"/>
        <w:spacing w:after="60"/>
      </w:pPr>
      <w:r>
        <w:t>A customer may place another order before a previous order is complete.</w:t>
      </w:r>
    </w:p>
    <w:p>
      <w:pPr>
        <w:pStyle w:val="ListBullet"/>
        <w:spacing w:after="60"/>
      </w:pPr>
      <w:r>
        <w:t>Historical orders should retain their own delivery location snapshot rather than relying solely on a customer’s current location.</w:t>
      </w:r>
    </w:p>
    <w:p>
      <w:pPr>
        <w:pStyle w:val="Heading3"/>
      </w:pPr>
      <w:r>
        <w:t>Design Rationale</w:t>
      </w:r>
    </w:p>
    <w:p>
      <w:r>
        <w:t>The customer entity is intentionally small because customer behaviour is not the focus. Logistics needs identity and location context, not a full customer master.</w:t>
      </w:r>
    </w:p>
    <w:tbl>
      <w:tblPr>
        <w:tblW w:type="auto" w:w="0"/>
        <w:jc w:val="center"/>
        <w:tblLook w:firstColumn="1" w:firstRow="1" w:lastColumn="0" w:lastRow="0" w:noHBand="0" w:noVBand="1" w:val="04A0"/>
        <w:tblBorders>
          <w:top w:val="single" w:sz="4" w:space="0" w:color="B6C6D4"/>
          <w:left w:val="single" w:sz="4" w:space="0" w:color="B6C6D4"/>
          <w:bottom w:val="single" w:sz="4" w:space="0" w:color="B6C6D4"/>
          <w:right w:val="single" w:sz="4" w:space="0" w:color="B6C6D4"/>
          <w:insideH w:val="single" w:sz="4" w:space="0" w:color="B6C6D4"/>
          <w:insideV w:val="single" w:sz="4" w:space="0" w:color="B6C6D4"/>
        </w:tblBorders>
      </w:tblPr>
      <w:tblGrid>
        <w:gridCol w:w="10224"/>
      </w:tblGrid>
      <w:tr>
        <w:trPr>
          <w:tblHeader w:val="true"/>
        </w:trPr>
        <w:tc>
          <w:tcPr>
            <w:tcW w:type="dxa" w:w="10224"/>
            <w:shd w:fill="FFF7E8"/>
          </w:tcPr>
          <w:p>
            <w:r/>
            <w:r>
              <w:rPr>
                <w:b/>
                <w:sz w:val="18"/>
              </w:rPr>
              <w:t xml:space="preserve">Design note: </w:t>
            </w:r>
            <w:r>
              <w:rPr>
                <w:sz w:val="18"/>
              </w:rPr>
              <w:t>The final physical representation of zone_id and the exact customer-location fields were not separately ratified after the conceptual ERD; they are documented from the design discussion.</w:t>
            </w:r>
          </w:p>
        </w:tc>
      </w:tr>
    </w:tbl>
    <w:p>
      <w:pPr>
        <w:spacing w:after="40"/>
      </w:pPr>
    </w:p>
    <w:p>
      <w:pPr>
        <w:pStyle w:val="Heading2"/>
      </w:pPr>
      <w:r>
        <w:t>7.2 orders</w:t>
      </w:r>
    </w:p>
    <w:p>
      <w:pPr>
        <w:pStyle w:val="Heading3"/>
      </w:pPr>
      <w:r>
        <w:t>Purpose</w:t>
      </w:r>
    </w:p>
    <w:p>
      <w:r>
        <w:t>The central high-level transaction representing a customer’s delivery request. It intentionally excludes store/rider/delivery details that can vary across fulfilment units.</w:t>
      </w:r>
    </w:p>
    <w:p>
      <w:pPr>
        <w:pStyle w:val="Heading3"/>
      </w:pPr>
      <w:r>
        <w:t>Grain</w:t>
      </w:r>
    </w:p>
    <w:tbl>
      <w:tblPr>
        <w:tblW w:type="auto" w:w="0"/>
        <w:jc w:val="center"/>
        <w:tblLook w:firstColumn="1" w:firstRow="1" w:lastColumn="0" w:lastRow="0" w:noHBand="0" w:noVBand="1" w:val="04A0"/>
        <w:tblBorders>
          <w:top w:val="single" w:sz="4" w:space="0" w:color="B6C6D4"/>
          <w:left w:val="single" w:sz="4" w:space="0" w:color="B6C6D4"/>
          <w:bottom w:val="single" w:sz="4" w:space="0" w:color="B6C6D4"/>
          <w:right w:val="single" w:sz="4" w:space="0" w:color="B6C6D4"/>
          <w:insideH w:val="single" w:sz="4" w:space="0" w:color="B6C6D4"/>
          <w:insideV w:val="single" w:sz="4" w:space="0" w:color="B6C6D4"/>
        </w:tblBorders>
      </w:tblPr>
      <w:tblGrid>
        <w:gridCol w:w="10224"/>
      </w:tblGrid>
      <w:tr>
        <w:trPr>
          <w:tblHeader w:val="true"/>
        </w:trPr>
        <w:tc>
          <w:tcPr>
            <w:tcW w:type="dxa" w:w="10224"/>
            <w:shd w:fill="EEF4F8"/>
          </w:tcPr>
          <w:p>
            <w:r/>
            <w:r>
              <w:rPr>
                <w:b/>
                <w:sz w:val="18"/>
              </w:rPr>
              <w:t xml:space="preserve">Grain: </w:t>
            </w:r>
            <w:r>
              <w:rPr>
                <w:sz w:val="18"/>
              </w:rPr>
              <w:t>One row represents one customer order</w:t>
            </w:r>
          </w:p>
        </w:tc>
      </w:tr>
    </w:tbl>
    <w:p>
      <w:pPr>
        <w:spacing w:after="40"/>
      </w:pPr>
    </w:p>
    <w:p>
      <w:pPr>
        <w:pStyle w:val="Heading3"/>
      </w:pPr>
      <w:r>
        <w:t>Columns</w:t>
      </w:r>
    </w:p>
    <w:tbl>
      <w:tblPr>
        <w:tblStyle w:val="TableGrid"/>
        <w:tblW w:type="auto" w:w="0"/>
        <w:jc w:val="center"/>
        <w:tblLook w:firstColumn="1" w:firstRow="1" w:lastColumn="0" w:lastRow="0" w:noHBand="0" w:noVBand="1" w:val="04A0"/>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Pr>
      <w:tblGrid>
        <w:gridCol w:w="1704"/>
        <w:gridCol w:w="1704"/>
        <w:gridCol w:w="1704"/>
        <w:gridCol w:w="1704"/>
        <w:gridCol w:w="1704"/>
        <w:gridCol w:w="1704"/>
      </w:tblGrid>
      <w:tr>
        <w:trPr>
          <w:tblHeader w:val="true"/>
        </w:trPr>
        <w:tc>
          <w:tcPr>
            <w:tcW w:type="dxa" w:w="1800"/>
            <w:vAlign w:val="center"/>
            <w:shd w:fill="243447"/>
          </w:tcPr>
          <w:p>
            <w:pPr>
              <w:spacing w:after="0"/>
            </w:pPr>
            <w:r/>
            <w:r>
              <w:rPr>
                <w:b/>
                <w:color w:val="FFFFFF"/>
                <w:sz w:val="14"/>
              </w:rPr>
              <w:t>Column</w:t>
            </w:r>
          </w:p>
        </w:tc>
        <w:tc>
          <w:tcPr>
            <w:tcW w:type="dxa" w:w="1296"/>
            <w:vAlign w:val="center"/>
            <w:shd w:fill="243447"/>
          </w:tcPr>
          <w:p>
            <w:pPr>
              <w:spacing w:after="0"/>
            </w:pPr>
            <w:r/>
            <w:r>
              <w:rPr>
                <w:b/>
                <w:color w:val="FFFFFF"/>
                <w:sz w:val="14"/>
              </w:rPr>
              <w:t>Data Type</w:t>
            </w:r>
          </w:p>
        </w:tc>
        <w:tc>
          <w:tcPr>
            <w:tcW w:type="dxa" w:w="1008"/>
            <w:vAlign w:val="center"/>
            <w:shd w:fill="243447"/>
          </w:tcPr>
          <w:p>
            <w:pPr>
              <w:spacing w:after="0"/>
            </w:pPr>
            <w:r/>
            <w:r>
              <w:rPr>
                <w:b/>
                <w:color w:val="FFFFFF"/>
                <w:sz w:val="14"/>
              </w:rPr>
              <w:t>Nullable?</w:t>
            </w:r>
          </w:p>
        </w:tc>
        <w:tc>
          <w:tcPr>
            <w:tcW w:type="dxa" w:w="1728"/>
            <w:vAlign w:val="center"/>
            <w:shd w:fill="243447"/>
          </w:tcPr>
          <w:p>
            <w:pPr>
              <w:spacing w:after="0"/>
            </w:pPr>
            <w:r/>
            <w:r>
              <w:rPr>
                <w:b/>
                <w:color w:val="FFFFFF"/>
                <w:sz w:val="14"/>
              </w:rPr>
              <w:t>Key / Constraint</w:t>
            </w:r>
          </w:p>
        </w:tc>
        <w:tc>
          <w:tcPr>
            <w:tcW w:type="dxa" w:w="2592"/>
            <w:vAlign w:val="center"/>
            <w:shd w:fill="243447"/>
          </w:tcPr>
          <w:p>
            <w:pPr>
              <w:spacing w:after="0"/>
            </w:pPr>
            <w:r/>
            <w:r>
              <w:rPr>
                <w:b/>
                <w:color w:val="FFFFFF"/>
                <w:sz w:val="14"/>
              </w:rPr>
              <w:t>Description</w:t>
            </w:r>
          </w:p>
        </w:tc>
        <w:tc>
          <w:tcPr>
            <w:tcW w:type="dxa" w:w="2592"/>
            <w:vAlign w:val="center"/>
            <w:shd w:fill="243447"/>
          </w:tcPr>
          <w:p>
            <w:pPr>
              <w:spacing w:after="0"/>
            </w:pPr>
            <w:r/>
            <w:r>
              <w:rPr>
                <w:b/>
                <w:color w:val="FFFFFF"/>
                <w:sz w:val="14"/>
              </w:rPr>
              <w:t>Business Meaning</w:t>
            </w:r>
          </w:p>
        </w:tc>
      </w:tr>
      <w:tr>
        <w:tc>
          <w:tcPr>
            <w:tcW w:type="dxa" w:w="1800"/>
            <w:vAlign w:val="center"/>
            <w:shd w:fill="F7F9FB"/>
          </w:tcPr>
          <w:p>
            <w:pPr>
              <w:spacing w:after="0"/>
            </w:pPr>
            <w:r/>
            <w:r>
              <w:rPr>
                <w:b w:val="0"/>
                <w:sz w:val="14"/>
              </w:rPr>
              <w:t>order_id</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PK</w:t>
            </w:r>
          </w:p>
        </w:tc>
        <w:tc>
          <w:tcPr>
            <w:tcW w:type="dxa" w:w="2592"/>
            <w:vAlign w:val="center"/>
            <w:shd w:fill="F7F9FB"/>
          </w:tcPr>
          <w:p>
            <w:pPr>
              <w:spacing w:after="0"/>
            </w:pPr>
            <w:r/>
            <w:r>
              <w:rPr>
                <w:b w:val="0"/>
                <w:sz w:val="14"/>
              </w:rPr>
              <w:t>Human-readable order identifier using the agreed format, e.g. ORD-100001.</w:t>
            </w:r>
          </w:p>
        </w:tc>
        <w:tc>
          <w:tcPr>
            <w:tcW w:type="dxa" w:w="2592"/>
            <w:vAlign w:val="center"/>
            <w:shd w:fill="F7F9FB"/>
          </w:tcPr>
          <w:p>
            <w:pPr>
              <w:spacing w:after="0"/>
            </w:pPr>
            <w:r/>
            <w:r>
              <w:rPr>
                <w:b w:val="0"/>
                <w:sz w:val="14"/>
              </w:rPr>
              <w:t>Business identifier for the order.</w:t>
            </w:r>
          </w:p>
        </w:tc>
      </w:tr>
      <w:tr>
        <w:tc>
          <w:tcPr>
            <w:tcW w:type="dxa" w:w="1800"/>
            <w:vAlign w:val="center"/>
          </w:tcPr>
          <w:p>
            <w:pPr>
              <w:spacing w:after="0"/>
            </w:pPr>
            <w:r/>
            <w:r>
              <w:rPr>
                <w:b w:val="0"/>
                <w:sz w:val="14"/>
              </w:rPr>
              <w:t>customer_id</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No</w:t>
            </w:r>
          </w:p>
        </w:tc>
        <w:tc>
          <w:tcPr>
            <w:tcW w:type="dxa" w:w="1728"/>
            <w:vAlign w:val="center"/>
          </w:tcPr>
          <w:p>
            <w:pPr>
              <w:spacing w:after="0"/>
            </w:pPr>
            <w:r/>
            <w:r>
              <w:rPr>
                <w:b w:val="0"/>
                <w:sz w:val="14"/>
              </w:rPr>
              <w:t>FK → customers.customer_id</w:t>
            </w:r>
          </w:p>
        </w:tc>
        <w:tc>
          <w:tcPr>
            <w:tcW w:type="dxa" w:w="2592"/>
            <w:vAlign w:val="center"/>
          </w:tcPr>
          <w:p>
            <w:pPr>
              <w:spacing w:after="0"/>
            </w:pPr>
            <w:r/>
            <w:r>
              <w:rPr>
                <w:b w:val="0"/>
                <w:sz w:val="14"/>
              </w:rPr>
              <w:t>Customer who placed the order.</w:t>
            </w:r>
          </w:p>
        </w:tc>
        <w:tc>
          <w:tcPr>
            <w:tcW w:type="dxa" w:w="2592"/>
            <w:vAlign w:val="center"/>
          </w:tcPr>
          <w:p>
            <w:pPr>
              <w:spacing w:after="0"/>
            </w:pPr>
            <w:r/>
            <w:r>
              <w:rPr>
                <w:b w:val="0"/>
                <w:sz w:val="14"/>
              </w:rPr>
              <w:t>Links the order to the customer.</w:t>
            </w:r>
          </w:p>
        </w:tc>
      </w:tr>
      <w:tr>
        <w:tc>
          <w:tcPr>
            <w:tcW w:type="dxa" w:w="1800"/>
            <w:vAlign w:val="center"/>
            <w:shd w:fill="F7F9FB"/>
          </w:tcPr>
          <w:p>
            <w:pPr>
              <w:spacing w:after="0"/>
            </w:pPr>
            <w:r/>
            <w:r>
              <w:rPr>
                <w:b w:val="0"/>
                <w:sz w:val="14"/>
              </w:rPr>
              <w:t>created_at</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Lifecycle timestamp</w:t>
            </w:r>
          </w:p>
        </w:tc>
        <w:tc>
          <w:tcPr>
            <w:tcW w:type="dxa" w:w="2592"/>
            <w:vAlign w:val="center"/>
            <w:shd w:fill="F7F9FB"/>
          </w:tcPr>
          <w:p>
            <w:pPr>
              <w:spacing w:after="0"/>
            </w:pPr>
            <w:r/>
            <w:r>
              <w:rPr>
                <w:b w:val="0"/>
                <w:sz w:val="14"/>
              </w:rPr>
              <w:t>Order creation timestamp.</w:t>
            </w:r>
          </w:p>
        </w:tc>
        <w:tc>
          <w:tcPr>
            <w:tcW w:type="dxa" w:w="2592"/>
            <w:vAlign w:val="center"/>
            <w:shd w:fill="F7F9FB"/>
          </w:tcPr>
          <w:p>
            <w:pPr>
              <w:spacing w:after="0"/>
            </w:pPr>
            <w:r/>
            <w:r>
              <w:rPr>
                <w:b w:val="0"/>
                <w:sz w:val="14"/>
              </w:rPr>
              <w:t>Records the beginning of the order lifecycle.</w:t>
            </w:r>
          </w:p>
        </w:tc>
      </w:tr>
      <w:tr>
        <w:tc>
          <w:tcPr>
            <w:tcW w:type="dxa" w:w="1800"/>
            <w:vAlign w:val="center"/>
          </w:tcPr>
          <w:p>
            <w:pPr>
              <w:spacing w:after="0"/>
            </w:pPr>
            <w:r/>
            <w:r>
              <w:rPr>
                <w:b w:val="0"/>
                <w:sz w:val="14"/>
              </w:rPr>
              <w:t>payment_success_at</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Yes for logistics-entering orders</w:t>
            </w:r>
          </w:p>
        </w:tc>
        <w:tc>
          <w:tcPr>
            <w:tcW w:type="dxa" w:w="1728"/>
            <w:vAlign w:val="center"/>
          </w:tcPr>
          <w:p>
            <w:pPr>
              <w:spacing w:after="0"/>
            </w:pPr>
            <w:r/>
            <w:r>
              <w:rPr>
                <w:b w:val="0"/>
                <w:sz w:val="14"/>
              </w:rPr>
              <w:t>Lifecycle timestamp</w:t>
            </w:r>
          </w:p>
        </w:tc>
        <w:tc>
          <w:tcPr>
            <w:tcW w:type="dxa" w:w="2592"/>
            <w:vAlign w:val="center"/>
          </w:tcPr>
          <w:p>
            <w:pPr>
              <w:spacing w:after="0"/>
            </w:pPr>
            <w:r/>
            <w:r>
              <w:rPr>
                <w:b w:val="0"/>
                <w:sz w:val="14"/>
              </w:rPr>
              <w:t>Timestamp when payment succeeds and the SLA clock starts.</w:t>
            </w:r>
          </w:p>
        </w:tc>
        <w:tc>
          <w:tcPr>
            <w:tcW w:type="dxa" w:w="2592"/>
            <w:vAlign w:val="center"/>
          </w:tcPr>
          <w:p>
            <w:pPr>
              <w:spacing w:after="0"/>
            </w:pPr>
            <w:r/>
            <w:r>
              <w:rPr>
                <w:b w:val="0"/>
                <w:sz w:val="14"/>
              </w:rPr>
              <w:t>Primary SLA start event.</w:t>
            </w:r>
          </w:p>
        </w:tc>
      </w:tr>
      <w:tr>
        <w:tc>
          <w:tcPr>
            <w:tcW w:type="dxa" w:w="1800"/>
            <w:vAlign w:val="center"/>
            <w:shd w:fill="F7F9FB"/>
          </w:tcPr>
          <w:p>
            <w:pPr>
              <w:spacing w:after="0"/>
            </w:pPr>
            <w:r/>
            <w:r>
              <w:rPr>
                <w:b w:val="0"/>
                <w:sz w:val="14"/>
              </w:rPr>
              <w:t>delivery_latitude</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Attribute</w:t>
            </w:r>
          </w:p>
        </w:tc>
        <w:tc>
          <w:tcPr>
            <w:tcW w:type="dxa" w:w="2592"/>
            <w:vAlign w:val="center"/>
            <w:shd w:fill="F7F9FB"/>
          </w:tcPr>
          <w:p>
            <w:pPr>
              <w:spacing w:after="0"/>
            </w:pPr>
            <w:r/>
            <w:r>
              <w:rPr>
                <w:b w:val="0"/>
                <w:sz w:val="14"/>
              </w:rPr>
              <w:t>Latitude of the delivery location for this order.</w:t>
            </w:r>
          </w:p>
        </w:tc>
        <w:tc>
          <w:tcPr>
            <w:tcW w:type="dxa" w:w="2592"/>
            <w:vAlign w:val="center"/>
            <w:shd w:fill="F7F9FB"/>
          </w:tcPr>
          <w:p>
            <w:pPr>
              <w:spacing w:after="0"/>
            </w:pPr>
            <w:r/>
            <w:r>
              <w:rPr>
                <w:b w:val="0"/>
                <w:sz w:val="14"/>
              </w:rPr>
              <w:t>Preserves the historical destination used by the order.</w:t>
            </w:r>
          </w:p>
        </w:tc>
      </w:tr>
      <w:tr>
        <w:tc>
          <w:tcPr>
            <w:tcW w:type="dxa" w:w="1800"/>
            <w:vAlign w:val="center"/>
          </w:tcPr>
          <w:p>
            <w:pPr>
              <w:spacing w:after="0"/>
            </w:pPr>
            <w:r/>
            <w:r>
              <w:rPr>
                <w:b w:val="0"/>
                <w:sz w:val="14"/>
              </w:rPr>
              <w:t>delivery_longitude</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No</w:t>
            </w:r>
          </w:p>
        </w:tc>
        <w:tc>
          <w:tcPr>
            <w:tcW w:type="dxa" w:w="1728"/>
            <w:vAlign w:val="center"/>
          </w:tcPr>
          <w:p>
            <w:pPr>
              <w:spacing w:after="0"/>
            </w:pPr>
            <w:r/>
            <w:r>
              <w:rPr>
                <w:b w:val="0"/>
                <w:sz w:val="14"/>
              </w:rPr>
              <w:t>Attribute</w:t>
            </w:r>
          </w:p>
        </w:tc>
        <w:tc>
          <w:tcPr>
            <w:tcW w:type="dxa" w:w="2592"/>
            <w:vAlign w:val="center"/>
          </w:tcPr>
          <w:p>
            <w:pPr>
              <w:spacing w:after="0"/>
            </w:pPr>
            <w:r/>
            <w:r>
              <w:rPr>
                <w:b w:val="0"/>
                <w:sz w:val="14"/>
              </w:rPr>
              <w:t>Longitude of the delivery location for this order.</w:t>
            </w:r>
          </w:p>
        </w:tc>
        <w:tc>
          <w:tcPr>
            <w:tcW w:type="dxa" w:w="2592"/>
            <w:vAlign w:val="center"/>
          </w:tcPr>
          <w:p>
            <w:pPr>
              <w:spacing w:after="0"/>
            </w:pPr>
            <w:r/>
            <w:r>
              <w:rPr>
                <w:b w:val="0"/>
                <w:sz w:val="14"/>
              </w:rPr>
              <w:t>Preserves the historical destination used by the order.</w:t>
            </w:r>
          </w:p>
        </w:tc>
      </w:tr>
      <w:tr>
        <w:tc>
          <w:tcPr>
            <w:tcW w:type="dxa" w:w="1800"/>
            <w:vAlign w:val="center"/>
            <w:shd w:fill="F7F9FB"/>
          </w:tcPr>
          <w:p>
            <w:pPr>
              <w:spacing w:after="0"/>
            </w:pPr>
            <w:r/>
            <w:r>
              <w:rPr>
                <w:b w:val="0"/>
                <w:sz w:val="14"/>
              </w:rPr>
              <w:t>delivery_zone</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Attribute</w:t>
            </w:r>
          </w:p>
        </w:tc>
        <w:tc>
          <w:tcPr>
            <w:tcW w:type="dxa" w:w="2592"/>
            <w:vAlign w:val="center"/>
            <w:shd w:fill="F7F9FB"/>
          </w:tcPr>
          <w:p>
            <w:pPr>
              <w:spacing w:after="0"/>
            </w:pPr>
            <w:r/>
            <w:r>
              <w:rPr>
                <w:b w:val="0"/>
                <w:sz w:val="14"/>
              </w:rPr>
              <w:t>Zone associated with the order destination.</w:t>
            </w:r>
          </w:p>
        </w:tc>
        <w:tc>
          <w:tcPr>
            <w:tcW w:type="dxa" w:w="2592"/>
            <w:vAlign w:val="center"/>
            <w:shd w:fill="F7F9FB"/>
          </w:tcPr>
          <w:p>
            <w:pPr>
              <w:spacing w:after="0"/>
            </w:pPr>
            <w:r/>
            <w:r>
              <w:rPr>
                <w:b w:val="0"/>
                <w:sz w:val="14"/>
              </w:rPr>
              <w:t>Supports geographic analysis.</w:t>
            </w:r>
          </w:p>
        </w:tc>
      </w:tr>
      <w:tr>
        <w:tc>
          <w:tcPr>
            <w:tcW w:type="dxa" w:w="1800"/>
            <w:vAlign w:val="center"/>
          </w:tcPr>
          <w:p>
            <w:pPr>
              <w:spacing w:after="0"/>
            </w:pPr>
            <w:r/>
            <w:r>
              <w:rPr>
                <w:b w:val="0"/>
                <w:sz w:val="14"/>
              </w:rPr>
              <w:t>item_count</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No</w:t>
            </w:r>
          </w:p>
        </w:tc>
        <w:tc>
          <w:tcPr>
            <w:tcW w:type="dxa" w:w="1728"/>
            <w:vAlign w:val="center"/>
          </w:tcPr>
          <w:p>
            <w:pPr>
              <w:spacing w:after="0"/>
            </w:pPr>
            <w:r/>
            <w:r>
              <w:rPr>
                <w:b w:val="0"/>
                <w:sz w:val="14"/>
              </w:rPr>
              <w:t>Operational attribute</w:t>
            </w:r>
          </w:p>
        </w:tc>
        <w:tc>
          <w:tcPr>
            <w:tcW w:type="dxa" w:w="2592"/>
            <w:vAlign w:val="center"/>
          </w:tcPr>
          <w:p>
            <w:pPr>
              <w:spacing w:after="0"/>
            </w:pPr>
            <w:r/>
            <w:r>
              <w:rPr>
                <w:b w:val="0"/>
                <w:sz w:val="14"/>
              </w:rPr>
              <w:t>Number of distinct items / order lines.</w:t>
            </w:r>
          </w:p>
        </w:tc>
        <w:tc>
          <w:tcPr>
            <w:tcW w:type="dxa" w:w="2592"/>
            <w:vAlign w:val="center"/>
          </w:tcPr>
          <w:p>
            <w:pPr>
              <w:spacing w:after="0"/>
            </w:pPr>
            <w:r/>
            <w:r>
              <w:rPr>
                <w:b w:val="0"/>
                <w:sz w:val="14"/>
              </w:rPr>
              <w:t>Provides a simple measure of order complexity.</w:t>
            </w:r>
          </w:p>
        </w:tc>
      </w:tr>
      <w:tr>
        <w:tc>
          <w:tcPr>
            <w:tcW w:type="dxa" w:w="1800"/>
            <w:vAlign w:val="center"/>
            <w:shd w:fill="F7F9FB"/>
          </w:tcPr>
          <w:p>
            <w:pPr>
              <w:spacing w:after="0"/>
            </w:pPr>
            <w:r/>
            <w:r>
              <w:rPr>
                <w:b w:val="0"/>
                <w:sz w:val="14"/>
              </w:rPr>
              <w:t>total_quantity</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Operational attribute</w:t>
            </w:r>
          </w:p>
        </w:tc>
        <w:tc>
          <w:tcPr>
            <w:tcW w:type="dxa" w:w="2592"/>
            <w:vAlign w:val="center"/>
            <w:shd w:fill="F7F9FB"/>
          </w:tcPr>
          <w:p>
            <w:pPr>
              <w:spacing w:after="0"/>
            </w:pPr>
            <w:r/>
            <w:r>
              <w:rPr>
                <w:b w:val="0"/>
                <w:sz w:val="14"/>
              </w:rPr>
              <w:t>Total quantity across order items.</w:t>
            </w:r>
          </w:p>
        </w:tc>
        <w:tc>
          <w:tcPr>
            <w:tcW w:type="dxa" w:w="2592"/>
            <w:vAlign w:val="center"/>
            <w:shd w:fill="F7F9FB"/>
          </w:tcPr>
          <w:p>
            <w:pPr>
              <w:spacing w:after="0"/>
            </w:pPr>
            <w:r/>
            <w:r>
              <w:rPr>
                <w:b w:val="0"/>
                <w:sz w:val="14"/>
              </w:rPr>
              <w:t>Provides a workload-oriented measure of basket size.</w:t>
            </w:r>
          </w:p>
        </w:tc>
      </w:tr>
      <w:tr>
        <w:tc>
          <w:tcPr>
            <w:tcW w:type="dxa" w:w="1800"/>
            <w:vAlign w:val="center"/>
          </w:tcPr>
          <w:p>
            <w:pPr>
              <w:spacing w:after="0"/>
            </w:pPr>
            <w:r/>
            <w:r>
              <w:rPr>
                <w:b w:val="0"/>
                <w:sz w:val="14"/>
              </w:rPr>
              <w:t>status</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No</w:t>
            </w:r>
          </w:p>
        </w:tc>
        <w:tc>
          <w:tcPr>
            <w:tcW w:type="dxa" w:w="1728"/>
            <w:vAlign w:val="center"/>
          </w:tcPr>
          <w:p>
            <w:pPr>
              <w:spacing w:after="0"/>
            </w:pPr>
            <w:r/>
            <w:r>
              <w:rPr>
                <w:b w:val="0"/>
                <w:sz w:val="14"/>
              </w:rPr>
              <w:t>State</w:t>
            </w:r>
          </w:p>
        </w:tc>
        <w:tc>
          <w:tcPr>
            <w:tcW w:type="dxa" w:w="2592"/>
            <w:vAlign w:val="center"/>
          </w:tcPr>
          <w:p>
            <w:pPr>
              <w:spacing w:after="0"/>
            </w:pPr>
            <w:r/>
            <w:r>
              <w:rPr>
                <w:b w:val="0"/>
                <w:sz w:val="14"/>
              </w:rPr>
              <w:t>Current high-level order state.</w:t>
            </w:r>
          </w:p>
        </w:tc>
        <w:tc>
          <w:tcPr>
            <w:tcW w:type="dxa" w:w="2592"/>
            <w:vAlign w:val="center"/>
          </w:tcPr>
          <w:p>
            <w:pPr>
              <w:spacing w:after="0"/>
            </w:pPr>
            <w:r/>
            <w:r>
              <w:rPr>
                <w:b w:val="0"/>
                <w:sz w:val="14"/>
              </w:rPr>
              <w:t>Separates current state from event history.</w:t>
            </w:r>
          </w:p>
        </w:tc>
      </w:tr>
      <w:tr>
        <w:tc>
          <w:tcPr>
            <w:tcW w:type="dxa" w:w="1800"/>
            <w:vAlign w:val="center"/>
            <w:shd w:fill="F7F9FB"/>
          </w:tcPr>
          <w:p>
            <w:pPr>
              <w:spacing w:after="0"/>
            </w:pPr>
            <w:r/>
            <w:r>
              <w:rPr>
                <w:b w:val="0"/>
                <w:sz w:val="14"/>
              </w:rPr>
              <w:t>cancelled_at</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Yes</w:t>
            </w:r>
          </w:p>
        </w:tc>
        <w:tc>
          <w:tcPr>
            <w:tcW w:type="dxa" w:w="1728"/>
            <w:vAlign w:val="center"/>
            <w:shd w:fill="F7F9FB"/>
          </w:tcPr>
          <w:p>
            <w:pPr>
              <w:spacing w:after="0"/>
            </w:pPr>
            <w:r/>
            <w:r>
              <w:rPr>
                <w:b w:val="0"/>
                <w:sz w:val="14"/>
              </w:rPr>
              <w:t>Lifecycle timestamp</w:t>
            </w:r>
          </w:p>
        </w:tc>
        <w:tc>
          <w:tcPr>
            <w:tcW w:type="dxa" w:w="2592"/>
            <w:vAlign w:val="center"/>
            <w:shd w:fill="F7F9FB"/>
          </w:tcPr>
          <w:p>
            <w:pPr>
              <w:spacing w:after="0"/>
            </w:pPr>
            <w:r/>
            <w:r>
              <w:rPr>
                <w:b w:val="0"/>
                <w:sz w:val="14"/>
              </w:rPr>
              <w:t>Timestamp of order cancellation.</w:t>
            </w:r>
          </w:p>
        </w:tc>
        <w:tc>
          <w:tcPr>
            <w:tcW w:type="dxa" w:w="2592"/>
            <w:vAlign w:val="center"/>
            <w:shd w:fill="F7F9FB"/>
          </w:tcPr>
          <w:p>
            <w:pPr>
              <w:spacing w:after="0"/>
            </w:pPr>
            <w:r/>
            <w:r>
              <w:rPr>
                <w:b w:val="0"/>
                <w:sz w:val="14"/>
              </w:rPr>
              <w:t>Present when the order is cancelled.</w:t>
            </w:r>
          </w:p>
        </w:tc>
      </w:tr>
      <w:tr>
        <w:tc>
          <w:tcPr>
            <w:tcW w:type="dxa" w:w="1800"/>
            <w:vAlign w:val="center"/>
          </w:tcPr>
          <w:p>
            <w:pPr>
              <w:spacing w:after="0"/>
            </w:pPr>
            <w:r/>
            <w:r>
              <w:rPr>
                <w:b w:val="0"/>
                <w:sz w:val="14"/>
              </w:rPr>
              <w:t>cancellation_reason</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Yes</w:t>
            </w:r>
          </w:p>
        </w:tc>
        <w:tc>
          <w:tcPr>
            <w:tcW w:type="dxa" w:w="1728"/>
            <w:vAlign w:val="center"/>
          </w:tcPr>
          <w:p>
            <w:pPr>
              <w:spacing w:after="0"/>
            </w:pPr>
            <w:r/>
            <w:r>
              <w:rPr>
                <w:b w:val="0"/>
                <w:sz w:val="14"/>
              </w:rPr>
              <w:t>Conditional attribute</w:t>
            </w:r>
          </w:p>
        </w:tc>
        <w:tc>
          <w:tcPr>
            <w:tcW w:type="dxa" w:w="2592"/>
            <w:vAlign w:val="center"/>
          </w:tcPr>
          <w:p>
            <w:pPr>
              <w:spacing w:after="0"/>
            </w:pPr>
            <w:r/>
            <w:r>
              <w:rPr>
                <w:b w:val="0"/>
                <w:sz w:val="14"/>
              </w:rPr>
              <w:t>Reason for cancellation.</w:t>
            </w:r>
          </w:p>
        </w:tc>
        <w:tc>
          <w:tcPr>
            <w:tcW w:type="dxa" w:w="2592"/>
            <w:vAlign w:val="center"/>
          </w:tcPr>
          <w:p>
            <w:pPr>
              <w:spacing w:after="0"/>
            </w:pPr>
            <w:r/>
            <w:r>
              <w:rPr>
                <w:b w:val="0"/>
                <w:sz w:val="14"/>
              </w:rPr>
              <w:t>Explains why a cancellation occurred.</w:t>
            </w:r>
          </w:p>
        </w:tc>
      </w:tr>
      <w:tr>
        <w:tc>
          <w:tcPr>
            <w:tcW w:type="dxa" w:w="1800"/>
            <w:vAlign w:val="center"/>
            <w:shd w:fill="F7F9FB"/>
          </w:tcPr>
          <w:p>
            <w:pPr>
              <w:spacing w:after="0"/>
            </w:pPr>
            <w:r/>
            <w:r>
              <w:rPr>
                <w:b w:val="0"/>
                <w:sz w:val="14"/>
              </w:rPr>
              <w:t>failure_reason</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Yes</w:t>
            </w:r>
          </w:p>
        </w:tc>
        <w:tc>
          <w:tcPr>
            <w:tcW w:type="dxa" w:w="1728"/>
            <w:vAlign w:val="center"/>
            <w:shd w:fill="F7F9FB"/>
          </w:tcPr>
          <w:p>
            <w:pPr>
              <w:spacing w:after="0"/>
            </w:pPr>
            <w:r/>
            <w:r>
              <w:rPr>
                <w:b w:val="0"/>
                <w:sz w:val="14"/>
              </w:rPr>
              <w:t>Conditional attribute</w:t>
            </w:r>
          </w:p>
        </w:tc>
        <w:tc>
          <w:tcPr>
            <w:tcW w:type="dxa" w:w="2592"/>
            <w:vAlign w:val="center"/>
            <w:shd w:fill="F7F9FB"/>
          </w:tcPr>
          <w:p>
            <w:pPr>
              <w:spacing w:after="0"/>
            </w:pPr>
            <w:r/>
            <w:r>
              <w:rPr>
                <w:b w:val="0"/>
                <w:sz w:val="14"/>
              </w:rPr>
              <w:t>Reason the order failed.</w:t>
            </w:r>
          </w:p>
        </w:tc>
        <w:tc>
          <w:tcPr>
            <w:tcW w:type="dxa" w:w="2592"/>
            <w:vAlign w:val="center"/>
            <w:shd w:fill="F7F9FB"/>
          </w:tcPr>
          <w:p>
            <w:pPr>
              <w:spacing w:after="0"/>
            </w:pPr>
            <w:r/>
            <w:r>
              <w:rPr>
                <w:b w:val="0"/>
                <w:sz w:val="14"/>
              </w:rPr>
              <w:t>Distinguishes failure from cancellation.</w:t>
            </w:r>
          </w:p>
        </w:tc>
      </w:tr>
    </w:tbl>
    <w:p>
      <w:pPr>
        <w:spacing w:after="40"/>
      </w:pPr>
    </w:p>
    <w:p>
      <w:pPr>
        <w:pStyle w:val="Heading3"/>
      </w:pPr>
      <w:r>
        <w:t>Primary Key</w:t>
      </w:r>
    </w:p>
    <w:p>
      <w:r>
        <w:t>order_id is the primary key. The agreed external/business format is ORD-100001 style; an internal surrogate key was not separately established.</w:t>
      </w:r>
    </w:p>
    <w:p>
      <w:pPr>
        <w:pStyle w:val="Heading3"/>
      </w:pPr>
      <w:r>
        <w:t>Foreign Keys</w:t>
      </w:r>
    </w:p>
    <w:p>
      <w:pPr>
        <w:pStyle w:val="ListBullet"/>
        <w:spacing w:after="60"/>
      </w:pPr>
      <w:r>
        <w:t>customer_id → customers.customer_id.</w:t>
      </w:r>
    </w:p>
    <w:p>
      <w:pPr>
        <w:pStyle w:val="Heading3"/>
      </w:pPr>
      <w:r>
        <w:t>Relationships</w:t>
      </w:r>
    </w:p>
    <w:p>
      <w:pPr>
        <w:pStyle w:val="ListBullet"/>
        <w:spacing w:after="60"/>
      </w:pPr>
      <w:r>
        <w:t>One customer → many orders (1:N).</w:t>
      </w:r>
    </w:p>
    <w:p>
      <w:pPr>
        <w:pStyle w:val="ListBullet"/>
        <w:spacing w:after="60"/>
      </w:pPr>
      <w:r>
        <w:t>One order → one or more fulfilment units as the business lifecycle progresses.</w:t>
      </w:r>
    </w:p>
    <w:p>
      <w:pPr>
        <w:pStyle w:val="ListBullet"/>
        <w:spacing w:after="60"/>
      </w:pPr>
      <w:r>
        <w:t>One order → many order_items.</w:t>
      </w:r>
    </w:p>
    <w:p>
      <w:pPr>
        <w:pStyle w:val="ListBullet"/>
        <w:spacing w:after="60"/>
      </w:pPr>
      <w:r>
        <w:t>One order → many operational_events.</w:t>
      </w:r>
    </w:p>
    <w:p>
      <w:pPr>
        <w:pStyle w:val="Heading3"/>
      </w:pPr>
      <w:r>
        <w:t>Business Rules</w:t>
      </w:r>
    </w:p>
    <w:p>
      <w:pPr>
        <w:pStyle w:val="ListBullet"/>
        <w:spacing w:after="60"/>
      </w:pPr>
      <w:r>
        <w:t>A customer can place multiple concurrent orders.</w:t>
      </w:r>
    </w:p>
    <w:p>
      <w:pPr>
        <w:pStyle w:val="ListBullet"/>
        <w:spacing w:after="60"/>
      </w:pPr>
      <w:r>
        <w:t>The SLA clock begins at payment success.</w:t>
      </w:r>
    </w:p>
    <w:p>
      <w:pPr>
        <w:pStyle w:val="ListBullet"/>
        <w:spacing w:after="60"/>
      </w:pPr>
      <w:r>
        <w:t>A cancelled order cannot have a successfully completed delivery.</w:t>
      </w:r>
    </w:p>
    <w:p>
      <w:pPr>
        <w:pStyle w:val="ListBullet"/>
        <w:spacing w:after="60"/>
      </w:pPr>
      <w:r>
        <w:t>Cancellation and failure are distinct outcomes.</w:t>
      </w:r>
    </w:p>
    <w:p>
      <w:pPr>
        <w:pStyle w:val="Heading3"/>
      </w:pPr>
      <w:r>
        <w:t>Design Rationale</w:t>
      </w:r>
    </w:p>
    <w:p>
      <w:r>
        <w:t>Order is deliberately a high-level parent. Store and rider are not stored directly on orders because split fulfilment can cause one order to use multiple stores and riders.</w:t>
      </w:r>
    </w:p>
    <w:tbl>
      <w:tblPr>
        <w:tblW w:type="auto" w:w="0"/>
        <w:jc w:val="center"/>
        <w:tblLook w:firstColumn="1" w:firstRow="1" w:lastColumn="0" w:lastRow="0" w:noHBand="0" w:noVBand="1" w:val="04A0"/>
        <w:tblBorders>
          <w:top w:val="single" w:sz="4" w:space="0" w:color="B6C6D4"/>
          <w:left w:val="single" w:sz="4" w:space="0" w:color="B6C6D4"/>
          <w:bottom w:val="single" w:sz="4" w:space="0" w:color="B6C6D4"/>
          <w:right w:val="single" w:sz="4" w:space="0" w:color="B6C6D4"/>
          <w:insideH w:val="single" w:sz="4" w:space="0" w:color="B6C6D4"/>
          <w:insideV w:val="single" w:sz="4" w:space="0" w:color="B6C6D4"/>
        </w:tblBorders>
      </w:tblPr>
      <w:tblGrid>
        <w:gridCol w:w="10224"/>
      </w:tblGrid>
      <w:tr>
        <w:trPr>
          <w:tblHeader w:val="true"/>
        </w:trPr>
        <w:tc>
          <w:tcPr>
            <w:tcW w:type="dxa" w:w="10224"/>
            <w:shd w:fill="FFF7E8"/>
          </w:tcPr>
          <w:p>
            <w:r/>
            <w:r>
              <w:rPr>
                <w:b/>
                <w:sz w:val="18"/>
              </w:rPr>
              <w:t xml:space="preserve">Design note: </w:t>
            </w:r>
            <w:r>
              <w:rPr>
                <w:sz w:val="18"/>
              </w:rPr>
              <w:t>Exact order status values were discussed (CREATED, FULFILLING, OUT_FOR_DELIVERY, DELIVERED, CANCELLED, FAILED) but were not formally frozen as a physical enum.</w:t>
            </w:r>
          </w:p>
        </w:tc>
      </w:tr>
    </w:tbl>
    <w:p>
      <w:pPr>
        <w:spacing w:after="40"/>
      </w:pPr>
    </w:p>
    <w:p>
      <w:pPr>
        <w:pStyle w:val="Heading2"/>
      </w:pPr>
      <w:r>
        <w:t>7.3 order_items</w:t>
      </w:r>
    </w:p>
    <w:p>
      <w:pPr>
        <w:pStyle w:val="Heading3"/>
      </w:pPr>
      <w:r>
        <w:t>Purpose</w:t>
      </w:r>
    </w:p>
    <w:p>
      <w:r>
        <w:t>Stores the minimum product-level information required to understand order composition and allocate items to fulfilment units without building a product master-data system.</w:t>
      </w:r>
    </w:p>
    <w:p>
      <w:pPr>
        <w:pStyle w:val="Heading3"/>
      </w:pPr>
      <w:r>
        <w:t>Grain</w:t>
      </w:r>
    </w:p>
    <w:tbl>
      <w:tblPr>
        <w:tblW w:type="auto" w:w="0"/>
        <w:jc w:val="center"/>
        <w:tblLook w:firstColumn="1" w:firstRow="1" w:lastColumn="0" w:lastRow="0" w:noHBand="0" w:noVBand="1" w:val="04A0"/>
        <w:tblBorders>
          <w:top w:val="single" w:sz="4" w:space="0" w:color="B6C6D4"/>
          <w:left w:val="single" w:sz="4" w:space="0" w:color="B6C6D4"/>
          <w:bottom w:val="single" w:sz="4" w:space="0" w:color="B6C6D4"/>
          <w:right w:val="single" w:sz="4" w:space="0" w:color="B6C6D4"/>
          <w:insideH w:val="single" w:sz="4" w:space="0" w:color="B6C6D4"/>
          <w:insideV w:val="single" w:sz="4" w:space="0" w:color="B6C6D4"/>
        </w:tblBorders>
      </w:tblPr>
      <w:tblGrid>
        <w:gridCol w:w="10224"/>
      </w:tblGrid>
      <w:tr>
        <w:trPr>
          <w:tblHeader w:val="true"/>
        </w:trPr>
        <w:tc>
          <w:tcPr>
            <w:tcW w:type="dxa" w:w="10224"/>
            <w:shd w:fill="EEF4F8"/>
          </w:tcPr>
          <w:p>
            <w:r/>
            <w:r>
              <w:rPr>
                <w:b/>
                <w:sz w:val="18"/>
              </w:rPr>
              <w:t xml:space="preserve">Grain: </w:t>
            </w:r>
            <w:r>
              <w:rPr>
                <w:sz w:val="18"/>
              </w:rPr>
              <w:t>One row represents one item line within one order</w:t>
            </w:r>
          </w:p>
        </w:tc>
      </w:tr>
    </w:tbl>
    <w:p>
      <w:pPr>
        <w:spacing w:after="40"/>
      </w:pPr>
    </w:p>
    <w:p>
      <w:pPr>
        <w:pStyle w:val="Heading3"/>
      </w:pPr>
      <w:r>
        <w:t>Columns</w:t>
      </w:r>
    </w:p>
    <w:tbl>
      <w:tblPr>
        <w:tblStyle w:val="TableGrid"/>
        <w:tblW w:type="auto" w:w="0"/>
        <w:jc w:val="center"/>
        <w:tblLook w:firstColumn="1" w:firstRow="1" w:lastColumn="0" w:lastRow="0" w:noHBand="0" w:noVBand="1" w:val="04A0"/>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Pr>
      <w:tblGrid>
        <w:gridCol w:w="1704"/>
        <w:gridCol w:w="1704"/>
        <w:gridCol w:w="1704"/>
        <w:gridCol w:w="1704"/>
        <w:gridCol w:w="1704"/>
        <w:gridCol w:w="1704"/>
      </w:tblGrid>
      <w:tr>
        <w:trPr>
          <w:tblHeader w:val="true"/>
        </w:trPr>
        <w:tc>
          <w:tcPr>
            <w:tcW w:type="dxa" w:w="1800"/>
            <w:vAlign w:val="center"/>
            <w:shd w:fill="243447"/>
          </w:tcPr>
          <w:p>
            <w:pPr>
              <w:spacing w:after="0"/>
            </w:pPr>
            <w:r/>
            <w:r>
              <w:rPr>
                <w:b/>
                <w:color w:val="FFFFFF"/>
                <w:sz w:val="14"/>
              </w:rPr>
              <w:t>Column</w:t>
            </w:r>
          </w:p>
        </w:tc>
        <w:tc>
          <w:tcPr>
            <w:tcW w:type="dxa" w:w="1296"/>
            <w:vAlign w:val="center"/>
            <w:shd w:fill="243447"/>
          </w:tcPr>
          <w:p>
            <w:pPr>
              <w:spacing w:after="0"/>
            </w:pPr>
            <w:r/>
            <w:r>
              <w:rPr>
                <w:b/>
                <w:color w:val="FFFFFF"/>
                <w:sz w:val="14"/>
              </w:rPr>
              <w:t>Data Type</w:t>
            </w:r>
          </w:p>
        </w:tc>
        <w:tc>
          <w:tcPr>
            <w:tcW w:type="dxa" w:w="1008"/>
            <w:vAlign w:val="center"/>
            <w:shd w:fill="243447"/>
          </w:tcPr>
          <w:p>
            <w:pPr>
              <w:spacing w:after="0"/>
            </w:pPr>
            <w:r/>
            <w:r>
              <w:rPr>
                <w:b/>
                <w:color w:val="FFFFFF"/>
                <w:sz w:val="14"/>
              </w:rPr>
              <w:t>Nullable?</w:t>
            </w:r>
          </w:p>
        </w:tc>
        <w:tc>
          <w:tcPr>
            <w:tcW w:type="dxa" w:w="1728"/>
            <w:vAlign w:val="center"/>
            <w:shd w:fill="243447"/>
          </w:tcPr>
          <w:p>
            <w:pPr>
              <w:spacing w:after="0"/>
            </w:pPr>
            <w:r/>
            <w:r>
              <w:rPr>
                <w:b/>
                <w:color w:val="FFFFFF"/>
                <w:sz w:val="14"/>
              </w:rPr>
              <w:t>Key / Constraint</w:t>
            </w:r>
          </w:p>
        </w:tc>
        <w:tc>
          <w:tcPr>
            <w:tcW w:type="dxa" w:w="2592"/>
            <w:vAlign w:val="center"/>
            <w:shd w:fill="243447"/>
          </w:tcPr>
          <w:p>
            <w:pPr>
              <w:spacing w:after="0"/>
            </w:pPr>
            <w:r/>
            <w:r>
              <w:rPr>
                <w:b/>
                <w:color w:val="FFFFFF"/>
                <w:sz w:val="14"/>
              </w:rPr>
              <w:t>Description</w:t>
            </w:r>
          </w:p>
        </w:tc>
        <w:tc>
          <w:tcPr>
            <w:tcW w:type="dxa" w:w="2592"/>
            <w:vAlign w:val="center"/>
            <w:shd w:fill="243447"/>
          </w:tcPr>
          <w:p>
            <w:pPr>
              <w:spacing w:after="0"/>
            </w:pPr>
            <w:r/>
            <w:r>
              <w:rPr>
                <w:b/>
                <w:color w:val="FFFFFF"/>
                <w:sz w:val="14"/>
              </w:rPr>
              <w:t>Business Meaning</w:t>
            </w:r>
          </w:p>
        </w:tc>
      </w:tr>
      <w:tr>
        <w:tc>
          <w:tcPr>
            <w:tcW w:type="dxa" w:w="1800"/>
            <w:vAlign w:val="center"/>
            <w:shd w:fill="F7F9FB"/>
          </w:tcPr>
          <w:p>
            <w:pPr>
              <w:spacing w:after="0"/>
            </w:pPr>
            <w:r/>
            <w:r>
              <w:rPr>
                <w:b w:val="0"/>
                <w:sz w:val="14"/>
              </w:rPr>
              <w:t>order_item_id</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PK</w:t>
            </w:r>
          </w:p>
        </w:tc>
        <w:tc>
          <w:tcPr>
            <w:tcW w:type="dxa" w:w="2592"/>
            <w:vAlign w:val="center"/>
            <w:shd w:fill="F7F9FB"/>
          </w:tcPr>
          <w:p>
            <w:pPr>
              <w:spacing w:after="0"/>
            </w:pPr>
            <w:r/>
            <w:r>
              <w:rPr>
                <w:b w:val="0"/>
                <w:sz w:val="14"/>
              </w:rPr>
              <w:t>Unique order-item identifier.</w:t>
            </w:r>
          </w:p>
        </w:tc>
        <w:tc>
          <w:tcPr>
            <w:tcW w:type="dxa" w:w="2592"/>
            <w:vAlign w:val="center"/>
            <w:shd w:fill="F7F9FB"/>
          </w:tcPr>
          <w:p>
            <w:pPr>
              <w:spacing w:after="0"/>
            </w:pPr>
            <w:r/>
            <w:r>
              <w:rPr>
                <w:b w:val="0"/>
                <w:sz w:val="14"/>
              </w:rPr>
              <w:t>Identifies one item line.</w:t>
            </w:r>
          </w:p>
        </w:tc>
      </w:tr>
      <w:tr>
        <w:tc>
          <w:tcPr>
            <w:tcW w:type="dxa" w:w="1800"/>
            <w:vAlign w:val="center"/>
          </w:tcPr>
          <w:p>
            <w:pPr>
              <w:spacing w:after="0"/>
            </w:pPr>
            <w:r/>
            <w:r>
              <w:rPr>
                <w:b w:val="0"/>
                <w:sz w:val="14"/>
              </w:rPr>
              <w:t>order_id</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No</w:t>
            </w:r>
          </w:p>
        </w:tc>
        <w:tc>
          <w:tcPr>
            <w:tcW w:type="dxa" w:w="1728"/>
            <w:vAlign w:val="center"/>
          </w:tcPr>
          <w:p>
            <w:pPr>
              <w:spacing w:after="0"/>
            </w:pPr>
            <w:r/>
            <w:r>
              <w:rPr>
                <w:b w:val="0"/>
                <w:sz w:val="14"/>
              </w:rPr>
              <w:t>FK → orders.order_id</w:t>
            </w:r>
          </w:p>
        </w:tc>
        <w:tc>
          <w:tcPr>
            <w:tcW w:type="dxa" w:w="2592"/>
            <w:vAlign w:val="center"/>
          </w:tcPr>
          <w:p>
            <w:pPr>
              <w:spacing w:after="0"/>
            </w:pPr>
            <w:r/>
            <w:r>
              <w:rPr>
                <w:b w:val="0"/>
                <w:sz w:val="14"/>
              </w:rPr>
              <w:t>Parent order.</w:t>
            </w:r>
          </w:p>
        </w:tc>
        <w:tc>
          <w:tcPr>
            <w:tcW w:type="dxa" w:w="2592"/>
            <w:vAlign w:val="center"/>
          </w:tcPr>
          <w:p>
            <w:pPr>
              <w:spacing w:after="0"/>
            </w:pPr>
            <w:r/>
            <w:r>
              <w:rPr>
                <w:b w:val="0"/>
                <w:sz w:val="14"/>
              </w:rPr>
              <w:t>Associates the item with its customer order.</w:t>
            </w:r>
          </w:p>
        </w:tc>
      </w:tr>
      <w:tr>
        <w:tc>
          <w:tcPr>
            <w:tcW w:type="dxa" w:w="1800"/>
            <w:vAlign w:val="center"/>
            <w:shd w:fill="F7F9FB"/>
          </w:tcPr>
          <w:p>
            <w:pPr>
              <w:spacing w:after="0"/>
            </w:pPr>
            <w:r/>
            <w:r>
              <w:rPr>
                <w:b w:val="0"/>
                <w:sz w:val="14"/>
              </w:rPr>
              <w:t>fulfilment_unit_id</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FK → fulfilment_units.fulfilment_unit_id</w:t>
            </w:r>
          </w:p>
        </w:tc>
        <w:tc>
          <w:tcPr>
            <w:tcW w:type="dxa" w:w="2592"/>
            <w:vAlign w:val="center"/>
            <w:shd w:fill="F7F9FB"/>
          </w:tcPr>
          <w:p>
            <w:pPr>
              <w:spacing w:after="0"/>
            </w:pPr>
            <w:r/>
            <w:r>
              <w:rPr>
                <w:b w:val="0"/>
                <w:sz w:val="14"/>
              </w:rPr>
              <w:t>Fulfilment unit responsible for this item line.</w:t>
            </w:r>
          </w:p>
        </w:tc>
        <w:tc>
          <w:tcPr>
            <w:tcW w:type="dxa" w:w="2592"/>
            <w:vAlign w:val="center"/>
            <w:shd w:fill="F7F9FB"/>
          </w:tcPr>
          <w:p>
            <w:pPr>
              <w:spacing w:after="0"/>
            </w:pPr>
            <w:r/>
            <w:r>
              <w:rPr>
                <w:b w:val="0"/>
                <w:sz w:val="14"/>
              </w:rPr>
              <w:t>Supports split fulfilment by assigning an item line to one store-specific fulfilment.</w:t>
            </w:r>
          </w:p>
        </w:tc>
      </w:tr>
      <w:tr>
        <w:tc>
          <w:tcPr>
            <w:tcW w:type="dxa" w:w="1800"/>
            <w:vAlign w:val="center"/>
          </w:tcPr>
          <w:p>
            <w:pPr>
              <w:spacing w:after="0"/>
            </w:pPr>
            <w:r/>
            <w:r>
              <w:rPr>
                <w:b w:val="0"/>
                <w:sz w:val="14"/>
              </w:rPr>
              <w:t>product_id</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No</w:t>
            </w:r>
          </w:p>
        </w:tc>
        <w:tc>
          <w:tcPr>
            <w:tcW w:type="dxa" w:w="1728"/>
            <w:vAlign w:val="center"/>
          </w:tcPr>
          <w:p>
            <w:pPr>
              <w:spacing w:after="0"/>
            </w:pPr>
            <w:r/>
            <w:r>
              <w:rPr>
                <w:b w:val="0"/>
                <w:sz w:val="14"/>
              </w:rPr>
              <w:t>Reference attribute</w:t>
            </w:r>
          </w:p>
        </w:tc>
        <w:tc>
          <w:tcPr>
            <w:tcW w:type="dxa" w:w="2592"/>
            <w:vAlign w:val="center"/>
          </w:tcPr>
          <w:p>
            <w:pPr>
              <w:spacing w:after="0"/>
            </w:pPr>
            <w:r/>
            <w:r>
              <w:rPr>
                <w:b w:val="0"/>
                <w:sz w:val="14"/>
              </w:rPr>
              <w:t>Minimal product reference.</w:t>
            </w:r>
          </w:p>
        </w:tc>
        <w:tc>
          <w:tcPr>
            <w:tcW w:type="dxa" w:w="2592"/>
            <w:vAlign w:val="center"/>
          </w:tcPr>
          <w:p>
            <w:pPr>
              <w:spacing w:after="0"/>
            </w:pPr>
            <w:r/>
            <w:r>
              <w:rPr>
                <w:b w:val="0"/>
                <w:sz w:val="14"/>
              </w:rPr>
              <w:t>Identifies the product without modelling a complete product domain.</w:t>
            </w:r>
          </w:p>
        </w:tc>
      </w:tr>
      <w:tr>
        <w:tc>
          <w:tcPr>
            <w:tcW w:type="dxa" w:w="1800"/>
            <w:vAlign w:val="center"/>
            <w:shd w:fill="F7F9FB"/>
          </w:tcPr>
          <w:p>
            <w:pPr>
              <w:spacing w:after="0"/>
            </w:pPr>
            <w:r/>
            <w:r>
              <w:rPr>
                <w:b w:val="0"/>
                <w:sz w:val="14"/>
              </w:rPr>
              <w:t>quantity</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Operational attribute</w:t>
            </w:r>
          </w:p>
        </w:tc>
        <w:tc>
          <w:tcPr>
            <w:tcW w:type="dxa" w:w="2592"/>
            <w:vAlign w:val="center"/>
            <w:shd w:fill="F7F9FB"/>
          </w:tcPr>
          <w:p>
            <w:pPr>
              <w:spacing w:after="0"/>
            </w:pPr>
            <w:r/>
            <w:r>
              <w:rPr>
                <w:b w:val="0"/>
                <w:sz w:val="14"/>
              </w:rPr>
              <w:t>Quantity of this product in the order line.</w:t>
            </w:r>
          </w:p>
        </w:tc>
        <w:tc>
          <w:tcPr>
            <w:tcW w:type="dxa" w:w="2592"/>
            <w:vAlign w:val="center"/>
            <w:shd w:fill="F7F9FB"/>
          </w:tcPr>
          <w:p>
            <w:pPr>
              <w:spacing w:after="0"/>
            </w:pPr>
            <w:r/>
            <w:r>
              <w:rPr>
                <w:b w:val="0"/>
                <w:sz w:val="14"/>
              </w:rPr>
              <w:t>Supports basket-size and workload analysis.</w:t>
            </w:r>
          </w:p>
        </w:tc>
      </w:tr>
    </w:tbl>
    <w:p>
      <w:pPr>
        <w:spacing w:after="40"/>
      </w:pPr>
    </w:p>
    <w:p>
      <w:pPr>
        <w:pStyle w:val="Heading3"/>
      </w:pPr>
      <w:r>
        <w:t>Primary Key</w:t>
      </w:r>
    </w:p>
    <w:p>
      <w:r>
        <w:t>order_item_id is the primary key. The agreed V1 design puts fulfilment_unit_id directly on order_items (Option A).</w:t>
      </w:r>
    </w:p>
    <w:p>
      <w:pPr>
        <w:pStyle w:val="Heading3"/>
      </w:pPr>
      <w:r>
        <w:t>Foreign Keys</w:t>
      </w:r>
    </w:p>
    <w:p>
      <w:pPr>
        <w:pStyle w:val="ListBullet"/>
        <w:spacing w:after="60"/>
      </w:pPr>
      <w:r>
        <w:t>order_id → orders.order_id.</w:t>
      </w:r>
    </w:p>
    <w:p>
      <w:pPr>
        <w:pStyle w:val="ListBullet"/>
        <w:spacing w:after="60"/>
      </w:pPr>
      <w:r>
        <w:t>fulfilment_unit_id → fulfilment_units.fulfilment_unit_id.</w:t>
      </w:r>
    </w:p>
    <w:p>
      <w:pPr>
        <w:pStyle w:val="Heading3"/>
      </w:pPr>
      <w:r>
        <w:t>Relationships</w:t>
      </w:r>
    </w:p>
    <w:p>
      <w:pPr>
        <w:pStyle w:val="ListBullet"/>
        <w:spacing w:after="60"/>
      </w:pPr>
      <w:r>
        <w:t>One order → many order items.</w:t>
      </w:r>
    </w:p>
    <w:p>
      <w:pPr>
        <w:pStyle w:val="ListBullet"/>
        <w:spacing w:after="60"/>
      </w:pPr>
      <w:r>
        <w:t>One fulfilment unit → many order items in the V1 allocation model.</w:t>
      </w:r>
    </w:p>
    <w:p>
      <w:pPr>
        <w:pStyle w:val="ListBullet"/>
        <w:spacing w:after="60"/>
      </w:pPr>
      <w:r>
        <w:t>An order item belongs directly to one fulfilment unit in V1.</w:t>
      </w:r>
    </w:p>
    <w:p>
      <w:pPr>
        <w:pStyle w:val="Heading3"/>
      </w:pPr>
      <w:r>
        <w:t>Business Rules</w:t>
      </w:r>
    </w:p>
    <w:p>
      <w:pPr>
        <w:pStyle w:val="ListBullet"/>
        <w:spacing w:after="60"/>
      </w:pPr>
      <w:r>
        <w:t>The project does not model partial fulfilment of a single order-item line across multiple stores in V1.</w:t>
      </w:r>
    </w:p>
    <w:p>
      <w:pPr>
        <w:pStyle w:val="ListBullet"/>
        <w:spacing w:after="60"/>
      </w:pPr>
      <w:r>
        <w:t>Split orders are represented by multiple fulfilment units with different order-item rows assigned to them.</w:t>
      </w:r>
    </w:p>
    <w:p>
      <w:pPr>
        <w:pStyle w:val="Heading3"/>
      </w:pPr>
      <w:r>
        <w:t>Design Rationale</w:t>
      </w:r>
    </w:p>
    <w:p>
      <w:r>
        <w:t>Directly storing fulfilment_unit_id on order_items is simpler than introducing a separate allocation table and is sufficient for the agreed V1 scope.</w:t>
      </w:r>
    </w:p>
    <w:tbl>
      <w:tblPr>
        <w:tblW w:type="auto" w:w="0"/>
        <w:jc w:val="center"/>
        <w:tblLook w:firstColumn="1" w:firstRow="1" w:lastColumn="0" w:lastRow="0" w:noHBand="0" w:noVBand="1" w:val="04A0"/>
        <w:tblBorders>
          <w:top w:val="single" w:sz="4" w:space="0" w:color="B6C6D4"/>
          <w:left w:val="single" w:sz="4" w:space="0" w:color="B6C6D4"/>
          <w:bottom w:val="single" w:sz="4" w:space="0" w:color="B6C6D4"/>
          <w:right w:val="single" w:sz="4" w:space="0" w:color="B6C6D4"/>
          <w:insideH w:val="single" w:sz="4" w:space="0" w:color="B6C6D4"/>
          <w:insideV w:val="single" w:sz="4" w:space="0" w:color="B6C6D4"/>
        </w:tblBorders>
      </w:tblPr>
      <w:tblGrid>
        <w:gridCol w:w="10224"/>
      </w:tblGrid>
      <w:tr>
        <w:trPr>
          <w:tblHeader w:val="true"/>
        </w:trPr>
        <w:tc>
          <w:tcPr>
            <w:tcW w:type="dxa" w:w="10224"/>
            <w:shd w:fill="FFF7E8"/>
          </w:tcPr>
          <w:p>
            <w:r/>
            <w:r>
              <w:rPr>
                <w:b/>
                <w:sz w:val="18"/>
              </w:rPr>
              <w:t xml:space="preserve">Design note: </w:t>
            </w:r>
            <w:r>
              <w:rPr>
                <w:sz w:val="18"/>
              </w:rPr>
              <w:t>This was an explicit decision: Option A was selected over a separate fulfilment-allocation table.</w:t>
            </w:r>
          </w:p>
        </w:tc>
      </w:tr>
    </w:tbl>
    <w:p>
      <w:pPr>
        <w:spacing w:after="40"/>
      </w:pPr>
    </w:p>
    <w:p>
      <w:pPr>
        <w:pStyle w:val="Heading2"/>
      </w:pPr>
      <w:r>
        <w:t>7.4 fulfilment_units</w:t>
      </w:r>
    </w:p>
    <w:p>
      <w:pPr>
        <w:pStyle w:val="Heading3"/>
      </w:pPr>
      <w:r>
        <w:t>Purpose</w:t>
      </w:r>
    </w:p>
    <w:p>
      <w:r>
        <w:t>Represents one store-specific fulfilment of all or part of an order. This entity is the key design element that supports both normal and split fulfilment.</w:t>
      </w:r>
    </w:p>
    <w:p>
      <w:pPr>
        <w:pStyle w:val="Heading3"/>
      </w:pPr>
      <w:r>
        <w:t>Grain</w:t>
      </w:r>
    </w:p>
    <w:tbl>
      <w:tblPr>
        <w:tblW w:type="auto" w:w="0"/>
        <w:jc w:val="center"/>
        <w:tblLook w:firstColumn="1" w:firstRow="1" w:lastColumn="0" w:lastRow="0" w:noHBand="0" w:noVBand="1" w:val="04A0"/>
        <w:tblBorders>
          <w:top w:val="single" w:sz="4" w:space="0" w:color="B6C6D4"/>
          <w:left w:val="single" w:sz="4" w:space="0" w:color="B6C6D4"/>
          <w:bottom w:val="single" w:sz="4" w:space="0" w:color="B6C6D4"/>
          <w:right w:val="single" w:sz="4" w:space="0" w:color="B6C6D4"/>
          <w:insideH w:val="single" w:sz="4" w:space="0" w:color="B6C6D4"/>
          <w:insideV w:val="single" w:sz="4" w:space="0" w:color="B6C6D4"/>
        </w:tblBorders>
      </w:tblPr>
      <w:tblGrid>
        <w:gridCol w:w="10224"/>
      </w:tblGrid>
      <w:tr>
        <w:trPr>
          <w:tblHeader w:val="true"/>
        </w:trPr>
        <w:tc>
          <w:tcPr>
            <w:tcW w:type="dxa" w:w="10224"/>
            <w:shd w:fill="EEF4F8"/>
          </w:tcPr>
          <w:p>
            <w:r/>
            <w:r>
              <w:rPr>
                <w:b/>
                <w:sz w:val="18"/>
              </w:rPr>
              <w:t xml:space="preserve">Grain: </w:t>
            </w:r>
            <w:r>
              <w:rPr>
                <w:sz w:val="18"/>
              </w:rPr>
              <w:t>One row represents one store-specific fulfilment of all or part of an order</w:t>
            </w:r>
          </w:p>
        </w:tc>
      </w:tr>
    </w:tbl>
    <w:p>
      <w:pPr>
        <w:spacing w:after="40"/>
      </w:pPr>
    </w:p>
    <w:p>
      <w:pPr>
        <w:pStyle w:val="Heading3"/>
      </w:pPr>
      <w:r>
        <w:t>Columns</w:t>
      </w:r>
    </w:p>
    <w:tbl>
      <w:tblPr>
        <w:tblStyle w:val="TableGrid"/>
        <w:tblW w:type="auto" w:w="0"/>
        <w:jc w:val="center"/>
        <w:tblLook w:firstColumn="1" w:firstRow="1" w:lastColumn="0" w:lastRow="0" w:noHBand="0" w:noVBand="1" w:val="04A0"/>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Pr>
      <w:tblGrid>
        <w:gridCol w:w="1704"/>
        <w:gridCol w:w="1704"/>
        <w:gridCol w:w="1704"/>
        <w:gridCol w:w="1704"/>
        <w:gridCol w:w="1704"/>
        <w:gridCol w:w="1704"/>
      </w:tblGrid>
      <w:tr>
        <w:trPr>
          <w:tblHeader w:val="true"/>
        </w:trPr>
        <w:tc>
          <w:tcPr>
            <w:tcW w:type="dxa" w:w="1800"/>
            <w:vAlign w:val="center"/>
            <w:shd w:fill="243447"/>
          </w:tcPr>
          <w:p>
            <w:pPr>
              <w:spacing w:after="0"/>
            </w:pPr>
            <w:r/>
            <w:r>
              <w:rPr>
                <w:b/>
                <w:color w:val="FFFFFF"/>
                <w:sz w:val="14"/>
              </w:rPr>
              <w:t>Column</w:t>
            </w:r>
          </w:p>
        </w:tc>
        <w:tc>
          <w:tcPr>
            <w:tcW w:type="dxa" w:w="1296"/>
            <w:vAlign w:val="center"/>
            <w:shd w:fill="243447"/>
          </w:tcPr>
          <w:p>
            <w:pPr>
              <w:spacing w:after="0"/>
            </w:pPr>
            <w:r/>
            <w:r>
              <w:rPr>
                <w:b/>
                <w:color w:val="FFFFFF"/>
                <w:sz w:val="14"/>
              </w:rPr>
              <w:t>Data Type</w:t>
            </w:r>
          </w:p>
        </w:tc>
        <w:tc>
          <w:tcPr>
            <w:tcW w:type="dxa" w:w="1008"/>
            <w:vAlign w:val="center"/>
            <w:shd w:fill="243447"/>
          </w:tcPr>
          <w:p>
            <w:pPr>
              <w:spacing w:after="0"/>
            </w:pPr>
            <w:r/>
            <w:r>
              <w:rPr>
                <w:b/>
                <w:color w:val="FFFFFF"/>
                <w:sz w:val="14"/>
              </w:rPr>
              <w:t>Nullable?</w:t>
            </w:r>
          </w:p>
        </w:tc>
        <w:tc>
          <w:tcPr>
            <w:tcW w:type="dxa" w:w="1728"/>
            <w:vAlign w:val="center"/>
            <w:shd w:fill="243447"/>
          </w:tcPr>
          <w:p>
            <w:pPr>
              <w:spacing w:after="0"/>
            </w:pPr>
            <w:r/>
            <w:r>
              <w:rPr>
                <w:b/>
                <w:color w:val="FFFFFF"/>
                <w:sz w:val="14"/>
              </w:rPr>
              <w:t>Key / Constraint</w:t>
            </w:r>
          </w:p>
        </w:tc>
        <w:tc>
          <w:tcPr>
            <w:tcW w:type="dxa" w:w="2592"/>
            <w:vAlign w:val="center"/>
            <w:shd w:fill="243447"/>
          </w:tcPr>
          <w:p>
            <w:pPr>
              <w:spacing w:after="0"/>
            </w:pPr>
            <w:r/>
            <w:r>
              <w:rPr>
                <w:b/>
                <w:color w:val="FFFFFF"/>
                <w:sz w:val="14"/>
              </w:rPr>
              <w:t>Description</w:t>
            </w:r>
          </w:p>
        </w:tc>
        <w:tc>
          <w:tcPr>
            <w:tcW w:type="dxa" w:w="2592"/>
            <w:vAlign w:val="center"/>
            <w:shd w:fill="243447"/>
          </w:tcPr>
          <w:p>
            <w:pPr>
              <w:spacing w:after="0"/>
            </w:pPr>
            <w:r/>
            <w:r>
              <w:rPr>
                <w:b/>
                <w:color w:val="FFFFFF"/>
                <w:sz w:val="14"/>
              </w:rPr>
              <w:t>Business Meaning</w:t>
            </w:r>
          </w:p>
        </w:tc>
      </w:tr>
      <w:tr>
        <w:tc>
          <w:tcPr>
            <w:tcW w:type="dxa" w:w="1800"/>
            <w:vAlign w:val="center"/>
            <w:shd w:fill="F7F9FB"/>
          </w:tcPr>
          <w:p>
            <w:pPr>
              <w:spacing w:after="0"/>
            </w:pPr>
            <w:r/>
            <w:r>
              <w:rPr>
                <w:b w:val="0"/>
                <w:sz w:val="14"/>
              </w:rPr>
              <w:t>fulfilment_unit_id</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PK</w:t>
            </w:r>
          </w:p>
        </w:tc>
        <w:tc>
          <w:tcPr>
            <w:tcW w:type="dxa" w:w="2592"/>
            <w:vAlign w:val="center"/>
            <w:shd w:fill="F7F9FB"/>
          </w:tcPr>
          <w:p>
            <w:pPr>
              <w:spacing w:after="0"/>
            </w:pPr>
            <w:r/>
            <w:r>
              <w:rPr>
                <w:b w:val="0"/>
                <w:sz w:val="14"/>
              </w:rPr>
              <w:t>Unique fulfilment-unit identifier.</w:t>
            </w:r>
          </w:p>
        </w:tc>
        <w:tc>
          <w:tcPr>
            <w:tcW w:type="dxa" w:w="2592"/>
            <w:vAlign w:val="center"/>
            <w:shd w:fill="F7F9FB"/>
          </w:tcPr>
          <w:p>
            <w:pPr>
              <w:spacing w:after="0"/>
            </w:pPr>
            <w:r/>
            <w:r>
              <w:rPr>
                <w:b w:val="0"/>
                <w:sz w:val="14"/>
              </w:rPr>
              <w:t>Identifies one independently operated fulfilment segment.</w:t>
            </w:r>
          </w:p>
        </w:tc>
      </w:tr>
      <w:tr>
        <w:tc>
          <w:tcPr>
            <w:tcW w:type="dxa" w:w="1800"/>
            <w:vAlign w:val="center"/>
          </w:tcPr>
          <w:p>
            <w:pPr>
              <w:spacing w:after="0"/>
            </w:pPr>
            <w:r/>
            <w:r>
              <w:rPr>
                <w:b w:val="0"/>
                <w:sz w:val="14"/>
              </w:rPr>
              <w:t>order_id</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No</w:t>
            </w:r>
          </w:p>
        </w:tc>
        <w:tc>
          <w:tcPr>
            <w:tcW w:type="dxa" w:w="1728"/>
            <w:vAlign w:val="center"/>
          </w:tcPr>
          <w:p>
            <w:pPr>
              <w:spacing w:after="0"/>
            </w:pPr>
            <w:r/>
            <w:r>
              <w:rPr>
                <w:b w:val="0"/>
                <w:sz w:val="14"/>
              </w:rPr>
              <w:t>FK → orders.order_id</w:t>
            </w:r>
          </w:p>
        </w:tc>
        <w:tc>
          <w:tcPr>
            <w:tcW w:type="dxa" w:w="2592"/>
            <w:vAlign w:val="center"/>
          </w:tcPr>
          <w:p>
            <w:pPr>
              <w:spacing w:after="0"/>
            </w:pPr>
            <w:r/>
            <w:r>
              <w:rPr>
                <w:b w:val="0"/>
                <w:sz w:val="14"/>
              </w:rPr>
              <w:t>Parent order.</w:t>
            </w:r>
          </w:p>
        </w:tc>
        <w:tc>
          <w:tcPr>
            <w:tcW w:type="dxa" w:w="2592"/>
            <w:vAlign w:val="center"/>
          </w:tcPr>
          <w:p>
            <w:pPr>
              <w:spacing w:after="0"/>
            </w:pPr>
            <w:r/>
            <w:r>
              <w:rPr>
                <w:b w:val="0"/>
                <w:sz w:val="14"/>
              </w:rPr>
              <w:t>Retains the relationship to the customer’s order even when fulfilments operate independently.</w:t>
            </w:r>
          </w:p>
        </w:tc>
      </w:tr>
      <w:tr>
        <w:tc>
          <w:tcPr>
            <w:tcW w:type="dxa" w:w="1800"/>
            <w:vAlign w:val="center"/>
            <w:shd w:fill="F7F9FB"/>
          </w:tcPr>
          <w:p>
            <w:pPr>
              <w:spacing w:after="0"/>
            </w:pPr>
            <w:r/>
            <w:r>
              <w:rPr>
                <w:b w:val="0"/>
                <w:sz w:val="14"/>
              </w:rPr>
              <w:t>store_id</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FK → stores.store_id</w:t>
            </w:r>
          </w:p>
        </w:tc>
        <w:tc>
          <w:tcPr>
            <w:tcW w:type="dxa" w:w="2592"/>
            <w:vAlign w:val="center"/>
            <w:shd w:fill="F7F9FB"/>
          </w:tcPr>
          <w:p>
            <w:pPr>
              <w:spacing w:after="0"/>
            </w:pPr>
            <w:r/>
            <w:r>
              <w:rPr>
                <w:b w:val="0"/>
                <w:sz w:val="14"/>
              </w:rPr>
              <w:t>Store responsible for the fulfilment.</w:t>
            </w:r>
          </w:p>
        </w:tc>
        <w:tc>
          <w:tcPr>
            <w:tcW w:type="dxa" w:w="2592"/>
            <w:vAlign w:val="center"/>
            <w:shd w:fill="F7F9FB"/>
          </w:tcPr>
          <w:p>
            <w:pPr>
              <w:spacing w:after="0"/>
            </w:pPr>
            <w:r/>
            <w:r>
              <w:rPr>
                <w:b w:val="0"/>
                <w:sz w:val="14"/>
              </w:rPr>
              <w:t>Identifies the operational fulfilment node.</w:t>
            </w:r>
          </w:p>
        </w:tc>
      </w:tr>
      <w:tr>
        <w:tc>
          <w:tcPr>
            <w:tcW w:type="dxa" w:w="1800"/>
            <w:vAlign w:val="center"/>
          </w:tcPr>
          <w:p>
            <w:pPr>
              <w:spacing w:after="0"/>
            </w:pPr>
            <w:r/>
            <w:r>
              <w:rPr>
                <w:b w:val="0"/>
                <w:sz w:val="14"/>
              </w:rPr>
              <w:t>status</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No</w:t>
            </w:r>
          </w:p>
        </w:tc>
        <w:tc>
          <w:tcPr>
            <w:tcW w:type="dxa" w:w="1728"/>
            <w:vAlign w:val="center"/>
          </w:tcPr>
          <w:p>
            <w:pPr>
              <w:spacing w:after="0"/>
            </w:pPr>
            <w:r/>
            <w:r>
              <w:rPr>
                <w:b w:val="0"/>
                <w:sz w:val="14"/>
              </w:rPr>
              <w:t>State</w:t>
            </w:r>
          </w:p>
        </w:tc>
        <w:tc>
          <w:tcPr>
            <w:tcW w:type="dxa" w:w="2592"/>
            <w:vAlign w:val="center"/>
          </w:tcPr>
          <w:p>
            <w:pPr>
              <w:spacing w:after="0"/>
            </w:pPr>
            <w:r/>
            <w:r>
              <w:rPr>
                <w:b w:val="0"/>
                <w:sz w:val="14"/>
              </w:rPr>
              <w:t>Current fulfilment-unit state.</w:t>
            </w:r>
          </w:p>
        </w:tc>
        <w:tc>
          <w:tcPr>
            <w:tcW w:type="dxa" w:w="2592"/>
            <w:vAlign w:val="center"/>
          </w:tcPr>
          <w:p>
            <w:pPr>
              <w:spacing w:after="0"/>
            </w:pPr>
            <w:r/>
            <w:r>
              <w:rPr>
                <w:b w:val="0"/>
                <w:sz w:val="14"/>
              </w:rPr>
              <w:t>Allows a fulfilment to be cancelled or failed independently.</w:t>
            </w:r>
          </w:p>
        </w:tc>
      </w:tr>
      <w:tr>
        <w:tc>
          <w:tcPr>
            <w:tcW w:type="dxa" w:w="1800"/>
            <w:vAlign w:val="center"/>
            <w:shd w:fill="F7F9FB"/>
          </w:tcPr>
          <w:p>
            <w:pPr>
              <w:spacing w:after="0"/>
            </w:pPr>
            <w:r/>
            <w:r>
              <w:rPr>
                <w:b w:val="0"/>
                <w:sz w:val="14"/>
              </w:rPr>
              <w:t>assigned_to_store_at</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Lifecycle timestamp</w:t>
            </w:r>
          </w:p>
        </w:tc>
        <w:tc>
          <w:tcPr>
            <w:tcW w:type="dxa" w:w="2592"/>
            <w:vAlign w:val="center"/>
            <w:shd w:fill="F7F9FB"/>
          </w:tcPr>
          <w:p>
            <w:pPr>
              <w:spacing w:after="0"/>
            </w:pPr>
            <w:r/>
            <w:r>
              <w:rPr>
                <w:b w:val="0"/>
                <w:sz w:val="14"/>
              </w:rPr>
              <w:t>Timestamp when the fulfilment was assigned to a store.</w:t>
            </w:r>
          </w:p>
        </w:tc>
        <w:tc>
          <w:tcPr>
            <w:tcW w:type="dxa" w:w="2592"/>
            <w:vAlign w:val="center"/>
            <w:shd w:fill="F7F9FB"/>
          </w:tcPr>
          <w:p>
            <w:pPr>
              <w:spacing w:after="0"/>
            </w:pPr>
            <w:r/>
            <w:r>
              <w:rPr>
                <w:b w:val="0"/>
                <w:sz w:val="14"/>
              </w:rPr>
              <w:t>Supports store-selection and fulfilment timing analysis.</w:t>
            </w:r>
          </w:p>
        </w:tc>
      </w:tr>
      <w:tr>
        <w:tc>
          <w:tcPr>
            <w:tcW w:type="dxa" w:w="1800"/>
            <w:vAlign w:val="center"/>
          </w:tcPr>
          <w:p>
            <w:pPr>
              <w:spacing w:after="0"/>
            </w:pPr>
            <w:r/>
            <w:r>
              <w:rPr>
                <w:b w:val="0"/>
                <w:sz w:val="14"/>
              </w:rPr>
              <w:t>picking_started_at</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Yes</w:t>
            </w:r>
          </w:p>
        </w:tc>
        <w:tc>
          <w:tcPr>
            <w:tcW w:type="dxa" w:w="1728"/>
            <w:vAlign w:val="center"/>
          </w:tcPr>
          <w:p>
            <w:pPr>
              <w:spacing w:after="0"/>
            </w:pPr>
            <w:r/>
            <w:r>
              <w:rPr>
                <w:b w:val="0"/>
                <w:sz w:val="14"/>
              </w:rPr>
              <w:t>Lifecycle timestamp</w:t>
            </w:r>
          </w:p>
        </w:tc>
        <w:tc>
          <w:tcPr>
            <w:tcW w:type="dxa" w:w="2592"/>
            <w:vAlign w:val="center"/>
          </w:tcPr>
          <w:p>
            <w:pPr>
              <w:spacing w:after="0"/>
            </w:pPr>
            <w:r/>
            <w:r>
              <w:rPr>
                <w:b w:val="0"/>
                <w:sz w:val="14"/>
              </w:rPr>
              <w:t>Picking start time.</w:t>
            </w:r>
          </w:p>
        </w:tc>
        <w:tc>
          <w:tcPr>
            <w:tcW w:type="dxa" w:w="2592"/>
            <w:vAlign w:val="center"/>
          </w:tcPr>
          <w:p>
            <w:pPr>
              <w:spacing w:after="0"/>
            </w:pPr>
            <w:r/>
            <w:r>
              <w:rPr>
                <w:b w:val="0"/>
                <w:sz w:val="14"/>
              </w:rPr>
              <w:t>Raw source timestamp for downstream duration calculations.</w:t>
            </w:r>
          </w:p>
        </w:tc>
      </w:tr>
      <w:tr>
        <w:tc>
          <w:tcPr>
            <w:tcW w:type="dxa" w:w="1800"/>
            <w:vAlign w:val="center"/>
            <w:shd w:fill="F7F9FB"/>
          </w:tcPr>
          <w:p>
            <w:pPr>
              <w:spacing w:after="0"/>
            </w:pPr>
            <w:r/>
            <w:r>
              <w:rPr>
                <w:b w:val="0"/>
                <w:sz w:val="14"/>
              </w:rPr>
              <w:t>picking_completed_at</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Yes</w:t>
            </w:r>
          </w:p>
        </w:tc>
        <w:tc>
          <w:tcPr>
            <w:tcW w:type="dxa" w:w="1728"/>
            <w:vAlign w:val="center"/>
            <w:shd w:fill="F7F9FB"/>
          </w:tcPr>
          <w:p>
            <w:pPr>
              <w:spacing w:after="0"/>
            </w:pPr>
            <w:r/>
            <w:r>
              <w:rPr>
                <w:b w:val="0"/>
                <w:sz w:val="14"/>
              </w:rPr>
              <w:t>Lifecycle timestamp</w:t>
            </w:r>
          </w:p>
        </w:tc>
        <w:tc>
          <w:tcPr>
            <w:tcW w:type="dxa" w:w="2592"/>
            <w:vAlign w:val="center"/>
            <w:shd w:fill="F7F9FB"/>
          </w:tcPr>
          <w:p>
            <w:pPr>
              <w:spacing w:after="0"/>
            </w:pPr>
            <w:r/>
            <w:r>
              <w:rPr>
                <w:b w:val="0"/>
                <w:sz w:val="14"/>
              </w:rPr>
              <w:t>Picking completion time.</w:t>
            </w:r>
          </w:p>
        </w:tc>
        <w:tc>
          <w:tcPr>
            <w:tcW w:type="dxa" w:w="2592"/>
            <w:vAlign w:val="center"/>
            <w:shd w:fill="F7F9FB"/>
          </w:tcPr>
          <w:p>
            <w:pPr>
              <w:spacing w:after="0"/>
            </w:pPr>
            <w:r/>
            <w:r>
              <w:rPr>
                <w:b w:val="0"/>
                <w:sz w:val="14"/>
              </w:rPr>
              <w:t>Raw source timestamp.</w:t>
            </w:r>
          </w:p>
        </w:tc>
      </w:tr>
      <w:tr>
        <w:tc>
          <w:tcPr>
            <w:tcW w:type="dxa" w:w="1800"/>
            <w:vAlign w:val="center"/>
          </w:tcPr>
          <w:p>
            <w:pPr>
              <w:spacing w:after="0"/>
            </w:pPr>
            <w:r/>
            <w:r>
              <w:rPr>
                <w:b w:val="0"/>
                <w:sz w:val="14"/>
              </w:rPr>
              <w:t>packing_started_at</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Yes</w:t>
            </w:r>
          </w:p>
        </w:tc>
        <w:tc>
          <w:tcPr>
            <w:tcW w:type="dxa" w:w="1728"/>
            <w:vAlign w:val="center"/>
          </w:tcPr>
          <w:p>
            <w:pPr>
              <w:spacing w:after="0"/>
            </w:pPr>
            <w:r/>
            <w:r>
              <w:rPr>
                <w:b w:val="0"/>
                <w:sz w:val="14"/>
              </w:rPr>
              <w:t>Lifecycle timestamp</w:t>
            </w:r>
          </w:p>
        </w:tc>
        <w:tc>
          <w:tcPr>
            <w:tcW w:type="dxa" w:w="2592"/>
            <w:vAlign w:val="center"/>
          </w:tcPr>
          <w:p>
            <w:pPr>
              <w:spacing w:after="0"/>
            </w:pPr>
            <w:r/>
            <w:r>
              <w:rPr>
                <w:b w:val="0"/>
                <w:sz w:val="14"/>
              </w:rPr>
              <w:t>Packing start time.</w:t>
            </w:r>
          </w:p>
        </w:tc>
        <w:tc>
          <w:tcPr>
            <w:tcW w:type="dxa" w:w="2592"/>
            <w:vAlign w:val="center"/>
          </w:tcPr>
          <w:p>
            <w:pPr>
              <w:spacing w:after="0"/>
            </w:pPr>
            <w:r/>
            <w:r>
              <w:rPr>
                <w:b w:val="0"/>
                <w:sz w:val="14"/>
              </w:rPr>
              <w:t>Raw source timestamp.</w:t>
            </w:r>
          </w:p>
        </w:tc>
      </w:tr>
      <w:tr>
        <w:tc>
          <w:tcPr>
            <w:tcW w:type="dxa" w:w="1800"/>
            <w:vAlign w:val="center"/>
            <w:shd w:fill="F7F9FB"/>
          </w:tcPr>
          <w:p>
            <w:pPr>
              <w:spacing w:after="0"/>
            </w:pPr>
            <w:r/>
            <w:r>
              <w:rPr>
                <w:b w:val="0"/>
                <w:sz w:val="14"/>
              </w:rPr>
              <w:t>packing_completed_at</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Yes</w:t>
            </w:r>
          </w:p>
        </w:tc>
        <w:tc>
          <w:tcPr>
            <w:tcW w:type="dxa" w:w="1728"/>
            <w:vAlign w:val="center"/>
            <w:shd w:fill="F7F9FB"/>
          </w:tcPr>
          <w:p>
            <w:pPr>
              <w:spacing w:after="0"/>
            </w:pPr>
            <w:r/>
            <w:r>
              <w:rPr>
                <w:b w:val="0"/>
                <w:sz w:val="14"/>
              </w:rPr>
              <w:t>Lifecycle timestamp</w:t>
            </w:r>
          </w:p>
        </w:tc>
        <w:tc>
          <w:tcPr>
            <w:tcW w:type="dxa" w:w="2592"/>
            <w:vAlign w:val="center"/>
            <w:shd w:fill="F7F9FB"/>
          </w:tcPr>
          <w:p>
            <w:pPr>
              <w:spacing w:after="0"/>
            </w:pPr>
            <w:r/>
            <w:r>
              <w:rPr>
                <w:b w:val="0"/>
                <w:sz w:val="14"/>
              </w:rPr>
              <w:t>Packing completion time.</w:t>
            </w:r>
          </w:p>
        </w:tc>
        <w:tc>
          <w:tcPr>
            <w:tcW w:type="dxa" w:w="2592"/>
            <w:vAlign w:val="center"/>
            <w:shd w:fill="F7F9FB"/>
          </w:tcPr>
          <w:p>
            <w:pPr>
              <w:spacing w:after="0"/>
            </w:pPr>
            <w:r/>
            <w:r>
              <w:rPr>
                <w:b w:val="0"/>
                <w:sz w:val="14"/>
              </w:rPr>
              <w:t>Raw source timestamp and handoff readiness milestone.</w:t>
            </w:r>
          </w:p>
        </w:tc>
      </w:tr>
      <w:tr>
        <w:tc>
          <w:tcPr>
            <w:tcW w:type="dxa" w:w="1800"/>
            <w:vAlign w:val="center"/>
          </w:tcPr>
          <w:p>
            <w:pPr>
              <w:spacing w:after="0"/>
            </w:pPr>
            <w:r/>
            <w:r>
              <w:rPr>
                <w:b w:val="0"/>
                <w:sz w:val="14"/>
              </w:rPr>
              <w:t>cancelled_at</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Yes</w:t>
            </w:r>
          </w:p>
        </w:tc>
        <w:tc>
          <w:tcPr>
            <w:tcW w:type="dxa" w:w="1728"/>
            <w:vAlign w:val="center"/>
          </w:tcPr>
          <w:p>
            <w:pPr>
              <w:spacing w:after="0"/>
            </w:pPr>
            <w:r/>
            <w:r>
              <w:rPr>
                <w:b w:val="0"/>
                <w:sz w:val="14"/>
              </w:rPr>
              <w:t>Lifecycle timestamp</w:t>
            </w:r>
          </w:p>
        </w:tc>
        <w:tc>
          <w:tcPr>
            <w:tcW w:type="dxa" w:w="2592"/>
            <w:vAlign w:val="center"/>
          </w:tcPr>
          <w:p>
            <w:pPr>
              <w:spacing w:after="0"/>
            </w:pPr>
            <w:r/>
            <w:r>
              <w:rPr>
                <w:b w:val="0"/>
                <w:sz w:val="14"/>
              </w:rPr>
              <w:t>Fulfilment cancellation time.</w:t>
            </w:r>
          </w:p>
        </w:tc>
        <w:tc>
          <w:tcPr>
            <w:tcW w:type="dxa" w:w="2592"/>
            <w:vAlign w:val="center"/>
          </w:tcPr>
          <w:p>
            <w:pPr>
              <w:spacing w:after="0"/>
            </w:pPr>
            <w:r/>
            <w:r>
              <w:rPr>
                <w:b w:val="0"/>
                <w:sz w:val="14"/>
              </w:rPr>
              <w:t>Applies when this fulfilment is cancelled.</w:t>
            </w:r>
          </w:p>
        </w:tc>
      </w:tr>
      <w:tr>
        <w:tc>
          <w:tcPr>
            <w:tcW w:type="dxa" w:w="1800"/>
            <w:vAlign w:val="center"/>
            <w:shd w:fill="F7F9FB"/>
          </w:tcPr>
          <w:p>
            <w:pPr>
              <w:spacing w:after="0"/>
            </w:pPr>
            <w:r/>
            <w:r>
              <w:rPr>
                <w:b w:val="0"/>
                <w:sz w:val="14"/>
              </w:rPr>
              <w:t>cancellation_reason</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Yes</w:t>
            </w:r>
          </w:p>
        </w:tc>
        <w:tc>
          <w:tcPr>
            <w:tcW w:type="dxa" w:w="1728"/>
            <w:vAlign w:val="center"/>
            <w:shd w:fill="F7F9FB"/>
          </w:tcPr>
          <w:p>
            <w:pPr>
              <w:spacing w:after="0"/>
            </w:pPr>
            <w:r/>
            <w:r>
              <w:rPr>
                <w:b w:val="0"/>
                <w:sz w:val="14"/>
              </w:rPr>
              <w:t>Conditional attribute</w:t>
            </w:r>
          </w:p>
        </w:tc>
        <w:tc>
          <w:tcPr>
            <w:tcW w:type="dxa" w:w="2592"/>
            <w:vAlign w:val="center"/>
            <w:shd w:fill="F7F9FB"/>
          </w:tcPr>
          <w:p>
            <w:pPr>
              <w:spacing w:after="0"/>
            </w:pPr>
            <w:r/>
            <w:r>
              <w:rPr>
                <w:b w:val="0"/>
                <w:sz w:val="14"/>
              </w:rPr>
              <w:t>Fulfilment-level cancellation reason.</w:t>
            </w:r>
          </w:p>
        </w:tc>
        <w:tc>
          <w:tcPr>
            <w:tcW w:type="dxa" w:w="2592"/>
            <w:vAlign w:val="center"/>
            <w:shd w:fill="F7F9FB"/>
          </w:tcPr>
          <w:p>
            <w:pPr>
              <w:spacing w:after="0"/>
            </w:pPr>
            <w:r/>
            <w:r>
              <w:rPr>
                <w:b w:val="0"/>
                <w:sz w:val="14"/>
              </w:rPr>
              <w:t>Allows one split portion to be cancelled without forcing the same outcome on all units.</w:t>
            </w:r>
          </w:p>
        </w:tc>
      </w:tr>
      <w:tr>
        <w:tc>
          <w:tcPr>
            <w:tcW w:type="dxa" w:w="1800"/>
            <w:vAlign w:val="center"/>
          </w:tcPr>
          <w:p>
            <w:pPr>
              <w:spacing w:after="0"/>
            </w:pPr>
            <w:r/>
            <w:r>
              <w:rPr>
                <w:b w:val="0"/>
                <w:sz w:val="14"/>
              </w:rPr>
              <w:t>failed_at</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Yes</w:t>
            </w:r>
          </w:p>
        </w:tc>
        <w:tc>
          <w:tcPr>
            <w:tcW w:type="dxa" w:w="1728"/>
            <w:vAlign w:val="center"/>
          </w:tcPr>
          <w:p>
            <w:pPr>
              <w:spacing w:after="0"/>
            </w:pPr>
            <w:r/>
            <w:r>
              <w:rPr>
                <w:b w:val="0"/>
                <w:sz w:val="14"/>
              </w:rPr>
              <w:t>Lifecycle timestamp</w:t>
            </w:r>
          </w:p>
        </w:tc>
        <w:tc>
          <w:tcPr>
            <w:tcW w:type="dxa" w:w="2592"/>
            <w:vAlign w:val="center"/>
          </w:tcPr>
          <w:p>
            <w:pPr>
              <w:spacing w:after="0"/>
            </w:pPr>
            <w:r/>
            <w:r>
              <w:rPr>
                <w:b w:val="0"/>
                <w:sz w:val="14"/>
              </w:rPr>
              <w:t>Fulfilment failure time.</w:t>
            </w:r>
          </w:p>
        </w:tc>
        <w:tc>
          <w:tcPr>
            <w:tcW w:type="dxa" w:w="2592"/>
            <w:vAlign w:val="center"/>
          </w:tcPr>
          <w:p>
            <w:pPr>
              <w:spacing w:after="0"/>
            </w:pPr>
            <w:r/>
            <w:r>
              <w:rPr>
                <w:b w:val="0"/>
                <w:sz w:val="14"/>
              </w:rPr>
              <w:t>Records fulfilment-level failure.</w:t>
            </w:r>
          </w:p>
        </w:tc>
      </w:tr>
      <w:tr>
        <w:tc>
          <w:tcPr>
            <w:tcW w:type="dxa" w:w="1800"/>
            <w:vAlign w:val="center"/>
            <w:shd w:fill="F7F9FB"/>
          </w:tcPr>
          <w:p>
            <w:pPr>
              <w:spacing w:after="0"/>
            </w:pPr>
            <w:r/>
            <w:r>
              <w:rPr>
                <w:b w:val="0"/>
                <w:sz w:val="14"/>
              </w:rPr>
              <w:t>failure_reason</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Yes</w:t>
            </w:r>
          </w:p>
        </w:tc>
        <w:tc>
          <w:tcPr>
            <w:tcW w:type="dxa" w:w="1728"/>
            <w:vAlign w:val="center"/>
            <w:shd w:fill="F7F9FB"/>
          </w:tcPr>
          <w:p>
            <w:pPr>
              <w:spacing w:after="0"/>
            </w:pPr>
            <w:r/>
            <w:r>
              <w:rPr>
                <w:b w:val="0"/>
                <w:sz w:val="14"/>
              </w:rPr>
              <w:t>Conditional attribute</w:t>
            </w:r>
          </w:p>
        </w:tc>
        <w:tc>
          <w:tcPr>
            <w:tcW w:type="dxa" w:w="2592"/>
            <w:vAlign w:val="center"/>
            <w:shd w:fill="F7F9FB"/>
          </w:tcPr>
          <w:p>
            <w:pPr>
              <w:spacing w:after="0"/>
            </w:pPr>
            <w:r/>
            <w:r>
              <w:rPr>
                <w:b w:val="0"/>
                <w:sz w:val="14"/>
              </w:rPr>
              <w:t>Reason for fulfilment failure.</w:t>
            </w:r>
          </w:p>
        </w:tc>
        <w:tc>
          <w:tcPr>
            <w:tcW w:type="dxa" w:w="2592"/>
            <w:vAlign w:val="center"/>
            <w:shd w:fill="F7F9FB"/>
          </w:tcPr>
          <w:p>
            <w:pPr>
              <w:spacing w:after="0"/>
            </w:pPr>
            <w:r/>
            <w:r>
              <w:rPr>
                <w:b w:val="0"/>
                <w:sz w:val="14"/>
              </w:rPr>
              <w:t>Explains failed fulfilment.</w:t>
            </w:r>
          </w:p>
        </w:tc>
      </w:tr>
      <w:tr>
        <w:tc>
          <w:tcPr>
            <w:tcW w:type="dxa" w:w="1800"/>
            <w:vAlign w:val="center"/>
          </w:tcPr>
          <w:p>
            <w:pPr>
              <w:spacing w:after="0"/>
            </w:pPr>
            <w:r/>
            <w:r>
              <w:rPr>
                <w:b w:val="0"/>
                <w:sz w:val="14"/>
              </w:rPr>
              <w:t>completed_at</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Yes</w:t>
            </w:r>
          </w:p>
        </w:tc>
        <w:tc>
          <w:tcPr>
            <w:tcW w:type="dxa" w:w="1728"/>
            <w:vAlign w:val="center"/>
          </w:tcPr>
          <w:p>
            <w:pPr>
              <w:spacing w:after="0"/>
            </w:pPr>
            <w:r/>
            <w:r>
              <w:rPr>
                <w:b w:val="0"/>
                <w:sz w:val="14"/>
              </w:rPr>
              <w:t>Lifecycle timestamp</w:t>
            </w:r>
          </w:p>
        </w:tc>
        <w:tc>
          <w:tcPr>
            <w:tcW w:type="dxa" w:w="2592"/>
            <w:vAlign w:val="center"/>
          </w:tcPr>
          <w:p>
            <w:pPr>
              <w:spacing w:after="0"/>
            </w:pPr>
            <w:r/>
            <w:r>
              <w:rPr>
                <w:b w:val="0"/>
                <w:sz w:val="14"/>
              </w:rPr>
              <w:t>Fulfilment completion time.</w:t>
            </w:r>
          </w:p>
        </w:tc>
        <w:tc>
          <w:tcPr>
            <w:tcW w:type="dxa" w:w="2592"/>
            <w:vAlign w:val="center"/>
          </w:tcPr>
          <w:p>
            <w:pPr>
              <w:spacing w:after="0"/>
            </w:pPr>
            <w:r/>
            <w:r>
              <w:rPr>
                <w:b w:val="0"/>
                <w:sz w:val="14"/>
              </w:rPr>
              <w:t>Indicates successful completion of the fulfilment operation.</w:t>
            </w:r>
          </w:p>
        </w:tc>
      </w:tr>
    </w:tbl>
    <w:p>
      <w:pPr>
        <w:spacing w:after="40"/>
      </w:pPr>
    </w:p>
    <w:p>
      <w:pPr>
        <w:pStyle w:val="Heading3"/>
      </w:pPr>
      <w:r>
        <w:t>Primary Key</w:t>
      </w:r>
    </w:p>
    <w:p>
      <w:r>
        <w:t>fulfilment_unit_id is the primary key.</w:t>
      </w:r>
    </w:p>
    <w:p>
      <w:pPr>
        <w:pStyle w:val="Heading3"/>
      </w:pPr>
      <w:r>
        <w:t>Foreign Keys</w:t>
      </w:r>
    </w:p>
    <w:p>
      <w:pPr>
        <w:pStyle w:val="ListBullet"/>
        <w:spacing w:after="60"/>
      </w:pPr>
      <w:r>
        <w:t>order_id → orders.order_id.</w:t>
      </w:r>
    </w:p>
    <w:p>
      <w:pPr>
        <w:pStyle w:val="ListBullet"/>
        <w:spacing w:after="60"/>
      </w:pPr>
      <w:r>
        <w:t>store_id → stores.store_id.</w:t>
      </w:r>
    </w:p>
    <w:p>
      <w:pPr>
        <w:pStyle w:val="Heading3"/>
      </w:pPr>
      <w:r>
        <w:t>Relationships</w:t>
      </w:r>
    </w:p>
    <w:p>
      <w:pPr>
        <w:pStyle w:val="ListBullet"/>
        <w:spacing w:after="60"/>
      </w:pPr>
      <w:r>
        <w:t>One order → one or more fulfilment units.</w:t>
      </w:r>
    </w:p>
    <w:p>
      <w:pPr>
        <w:pStyle w:val="ListBullet"/>
        <w:spacing w:after="60"/>
      </w:pPr>
      <w:r>
        <w:t>One fulfilment unit → exactly one store.</w:t>
      </w:r>
    </w:p>
    <w:p>
      <w:pPr>
        <w:pStyle w:val="ListBullet"/>
        <w:spacing w:after="60"/>
      </w:pPr>
      <w:r>
        <w:t>One fulfilment unit → zero or one delivery.</w:t>
      </w:r>
    </w:p>
    <w:p>
      <w:pPr>
        <w:pStyle w:val="ListBullet"/>
        <w:spacing w:after="60"/>
      </w:pPr>
      <w:r>
        <w:t>One fulfilment unit → many order items can be assigned to it.</w:t>
      </w:r>
    </w:p>
    <w:p>
      <w:pPr>
        <w:pStyle w:val="ListBullet"/>
        <w:spacing w:after="60"/>
      </w:pPr>
      <w:r>
        <w:t>One fulfilment unit → many operational events.</w:t>
      </w:r>
    </w:p>
    <w:p>
      <w:pPr>
        <w:pStyle w:val="ListBullet"/>
        <w:spacing w:after="60"/>
      </w:pPr>
      <w:r>
        <w:t>One fulfilment unit → zero or one recovery operation in the V1 recovery model.</w:t>
      </w:r>
    </w:p>
    <w:p>
      <w:pPr>
        <w:pStyle w:val="Heading3"/>
      </w:pPr>
      <w:r>
        <w:t>Business Rules</w:t>
      </w:r>
    </w:p>
    <w:p>
      <w:pPr>
        <w:pStyle w:val="ListBullet"/>
        <w:spacing w:after="60"/>
      </w:pPr>
      <w:r>
        <w:t>A fulfilment unit may exist without a delivery if it is cancelled before rider assignment.</w:t>
      </w:r>
    </w:p>
    <w:p>
      <w:pPr>
        <w:pStyle w:val="ListBullet"/>
        <w:spacing w:after="60"/>
      </w:pPr>
      <w:r>
        <w:t>Split fulfilment creates multiple fulfilment units under one parent order.</w:t>
      </w:r>
    </w:p>
    <w:p>
      <w:pPr>
        <w:pStyle w:val="ListBullet"/>
        <w:spacing w:after="60"/>
      </w:pPr>
      <w:r>
        <w:t>A rider accepts a delivery request and is assumed committed in V1; post-acceptance rider cancellation is out of scope.</w:t>
      </w:r>
    </w:p>
    <w:p>
      <w:pPr>
        <w:pStyle w:val="Heading3"/>
      </w:pPr>
      <w:r>
        <w:t>Design Rationale</w:t>
      </w:r>
    </w:p>
    <w:p>
      <w:r>
        <w:t>Without fulfilment_unit, the model cannot cleanly represent an order fulfilled by multiple stores. The entity provides the boundary between the customer’s order and independent store-level operational work.</w:t>
      </w:r>
    </w:p>
    <w:tbl>
      <w:tblPr>
        <w:tblW w:type="auto" w:w="0"/>
        <w:jc w:val="center"/>
        <w:tblLook w:firstColumn="1" w:firstRow="1" w:lastColumn="0" w:lastRow="0" w:noHBand="0" w:noVBand="1" w:val="04A0"/>
        <w:tblBorders>
          <w:top w:val="single" w:sz="4" w:space="0" w:color="B6C6D4"/>
          <w:left w:val="single" w:sz="4" w:space="0" w:color="B6C6D4"/>
          <w:bottom w:val="single" w:sz="4" w:space="0" w:color="B6C6D4"/>
          <w:right w:val="single" w:sz="4" w:space="0" w:color="B6C6D4"/>
          <w:insideH w:val="single" w:sz="4" w:space="0" w:color="B6C6D4"/>
          <w:insideV w:val="single" w:sz="4" w:space="0" w:color="B6C6D4"/>
        </w:tblBorders>
      </w:tblPr>
      <w:tblGrid>
        <w:gridCol w:w="10224"/>
      </w:tblGrid>
      <w:tr>
        <w:trPr>
          <w:tblHeader w:val="true"/>
        </w:trPr>
        <w:tc>
          <w:tcPr>
            <w:tcW w:type="dxa" w:w="10224"/>
            <w:shd w:fill="FFF7E8"/>
          </w:tcPr>
          <w:p>
            <w:r/>
            <w:r>
              <w:rPr>
                <w:b/>
                <w:sz w:val="18"/>
              </w:rPr>
              <w:t xml:space="preserve">Design note: </w:t>
            </w:r>
            <w:r>
              <w:rPr>
                <w:sz w:val="18"/>
              </w:rPr>
              <w:t>The relationship and lifecycle semantics were established conceptually; exact status enum values were discussed but not frozen.</w:t>
            </w:r>
          </w:p>
        </w:tc>
      </w:tr>
    </w:tbl>
    <w:p>
      <w:pPr>
        <w:spacing w:after="40"/>
      </w:pPr>
    </w:p>
    <w:p>
      <w:pPr>
        <w:pStyle w:val="Heading2"/>
      </w:pPr>
      <w:r>
        <w:t>7.5 stores</w:t>
      </w:r>
    </w:p>
    <w:p>
      <w:pPr>
        <w:pStyle w:val="Heading3"/>
      </w:pPr>
      <w:r>
        <w:t>Purpose</w:t>
      </w:r>
    </w:p>
    <w:p>
      <w:r>
        <w:t>Represents dark stores/local fulfilment nodes in the quick-commerce network. The store is the main operational site where picking, packing, queueing, and staffing conditions occur.</w:t>
      </w:r>
    </w:p>
    <w:p>
      <w:pPr>
        <w:pStyle w:val="Heading3"/>
      </w:pPr>
      <w:r>
        <w:t>Grain</w:t>
      </w:r>
    </w:p>
    <w:tbl>
      <w:tblPr>
        <w:tblW w:type="auto" w:w="0"/>
        <w:jc w:val="center"/>
        <w:tblLook w:firstColumn="1" w:firstRow="1" w:lastColumn="0" w:lastRow="0" w:noHBand="0" w:noVBand="1" w:val="04A0"/>
        <w:tblBorders>
          <w:top w:val="single" w:sz="4" w:space="0" w:color="B6C6D4"/>
          <w:left w:val="single" w:sz="4" w:space="0" w:color="B6C6D4"/>
          <w:bottom w:val="single" w:sz="4" w:space="0" w:color="B6C6D4"/>
          <w:right w:val="single" w:sz="4" w:space="0" w:color="B6C6D4"/>
          <w:insideH w:val="single" w:sz="4" w:space="0" w:color="B6C6D4"/>
          <w:insideV w:val="single" w:sz="4" w:space="0" w:color="B6C6D4"/>
        </w:tblBorders>
      </w:tblPr>
      <w:tblGrid>
        <w:gridCol w:w="10224"/>
      </w:tblGrid>
      <w:tr>
        <w:trPr>
          <w:tblHeader w:val="true"/>
        </w:trPr>
        <w:tc>
          <w:tcPr>
            <w:tcW w:type="dxa" w:w="10224"/>
            <w:shd w:fill="EEF4F8"/>
          </w:tcPr>
          <w:p>
            <w:r/>
            <w:r>
              <w:rPr>
                <w:b/>
                <w:sz w:val="18"/>
              </w:rPr>
              <w:t xml:space="preserve">Grain: </w:t>
            </w:r>
            <w:r>
              <w:rPr>
                <w:sz w:val="18"/>
              </w:rPr>
              <w:t>One row represents one physical fulfilment store/dark store</w:t>
            </w:r>
          </w:p>
        </w:tc>
      </w:tr>
    </w:tbl>
    <w:p>
      <w:pPr>
        <w:spacing w:after="40"/>
      </w:pPr>
    </w:p>
    <w:p>
      <w:pPr>
        <w:pStyle w:val="Heading3"/>
      </w:pPr>
      <w:r>
        <w:t>Columns</w:t>
      </w:r>
    </w:p>
    <w:tbl>
      <w:tblPr>
        <w:tblStyle w:val="TableGrid"/>
        <w:tblW w:type="auto" w:w="0"/>
        <w:jc w:val="center"/>
        <w:tblLook w:firstColumn="1" w:firstRow="1" w:lastColumn="0" w:lastRow="0" w:noHBand="0" w:noVBand="1" w:val="04A0"/>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Pr>
      <w:tblGrid>
        <w:gridCol w:w="1704"/>
        <w:gridCol w:w="1704"/>
        <w:gridCol w:w="1704"/>
        <w:gridCol w:w="1704"/>
        <w:gridCol w:w="1704"/>
        <w:gridCol w:w="1704"/>
      </w:tblGrid>
      <w:tr>
        <w:trPr>
          <w:tblHeader w:val="true"/>
        </w:trPr>
        <w:tc>
          <w:tcPr>
            <w:tcW w:type="dxa" w:w="1800"/>
            <w:vAlign w:val="center"/>
            <w:shd w:fill="243447"/>
          </w:tcPr>
          <w:p>
            <w:pPr>
              <w:spacing w:after="0"/>
            </w:pPr>
            <w:r/>
            <w:r>
              <w:rPr>
                <w:b/>
                <w:color w:val="FFFFFF"/>
                <w:sz w:val="14"/>
              </w:rPr>
              <w:t>Column</w:t>
            </w:r>
          </w:p>
        </w:tc>
        <w:tc>
          <w:tcPr>
            <w:tcW w:type="dxa" w:w="1296"/>
            <w:vAlign w:val="center"/>
            <w:shd w:fill="243447"/>
          </w:tcPr>
          <w:p>
            <w:pPr>
              <w:spacing w:after="0"/>
            </w:pPr>
            <w:r/>
            <w:r>
              <w:rPr>
                <w:b/>
                <w:color w:val="FFFFFF"/>
                <w:sz w:val="14"/>
              </w:rPr>
              <w:t>Data Type</w:t>
            </w:r>
          </w:p>
        </w:tc>
        <w:tc>
          <w:tcPr>
            <w:tcW w:type="dxa" w:w="1008"/>
            <w:vAlign w:val="center"/>
            <w:shd w:fill="243447"/>
          </w:tcPr>
          <w:p>
            <w:pPr>
              <w:spacing w:after="0"/>
            </w:pPr>
            <w:r/>
            <w:r>
              <w:rPr>
                <w:b/>
                <w:color w:val="FFFFFF"/>
                <w:sz w:val="14"/>
              </w:rPr>
              <w:t>Nullable?</w:t>
            </w:r>
          </w:p>
        </w:tc>
        <w:tc>
          <w:tcPr>
            <w:tcW w:type="dxa" w:w="1728"/>
            <w:vAlign w:val="center"/>
            <w:shd w:fill="243447"/>
          </w:tcPr>
          <w:p>
            <w:pPr>
              <w:spacing w:after="0"/>
            </w:pPr>
            <w:r/>
            <w:r>
              <w:rPr>
                <w:b/>
                <w:color w:val="FFFFFF"/>
                <w:sz w:val="14"/>
              </w:rPr>
              <w:t>Key / Constraint</w:t>
            </w:r>
          </w:p>
        </w:tc>
        <w:tc>
          <w:tcPr>
            <w:tcW w:type="dxa" w:w="2592"/>
            <w:vAlign w:val="center"/>
            <w:shd w:fill="243447"/>
          </w:tcPr>
          <w:p>
            <w:pPr>
              <w:spacing w:after="0"/>
            </w:pPr>
            <w:r/>
            <w:r>
              <w:rPr>
                <w:b/>
                <w:color w:val="FFFFFF"/>
                <w:sz w:val="14"/>
              </w:rPr>
              <w:t>Description</w:t>
            </w:r>
          </w:p>
        </w:tc>
        <w:tc>
          <w:tcPr>
            <w:tcW w:type="dxa" w:w="2592"/>
            <w:vAlign w:val="center"/>
            <w:shd w:fill="243447"/>
          </w:tcPr>
          <w:p>
            <w:pPr>
              <w:spacing w:after="0"/>
            </w:pPr>
            <w:r/>
            <w:r>
              <w:rPr>
                <w:b/>
                <w:color w:val="FFFFFF"/>
                <w:sz w:val="14"/>
              </w:rPr>
              <w:t>Business Meaning</w:t>
            </w:r>
          </w:p>
        </w:tc>
      </w:tr>
      <w:tr>
        <w:tc>
          <w:tcPr>
            <w:tcW w:type="dxa" w:w="1800"/>
            <w:vAlign w:val="center"/>
            <w:shd w:fill="F7F9FB"/>
          </w:tcPr>
          <w:p>
            <w:pPr>
              <w:spacing w:after="0"/>
            </w:pPr>
            <w:r/>
            <w:r>
              <w:rPr>
                <w:b w:val="0"/>
                <w:sz w:val="14"/>
              </w:rPr>
              <w:t>store_id</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PK</w:t>
            </w:r>
          </w:p>
        </w:tc>
        <w:tc>
          <w:tcPr>
            <w:tcW w:type="dxa" w:w="2592"/>
            <w:vAlign w:val="center"/>
            <w:shd w:fill="F7F9FB"/>
          </w:tcPr>
          <w:p>
            <w:pPr>
              <w:spacing w:after="0"/>
            </w:pPr>
            <w:r/>
            <w:r>
              <w:rPr>
                <w:b w:val="0"/>
                <w:sz w:val="14"/>
              </w:rPr>
              <w:t>Unique store identifier, e.g. STR-001.</w:t>
            </w:r>
          </w:p>
        </w:tc>
        <w:tc>
          <w:tcPr>
            <w:tcW w:type="dxa" w:w="2592"/>
            <w:vAlign w:val="center"/>
            <w:shd w:fill="F7F9FB"/>
          </w:tcPr>
          <w:p>
            <w:pPr>
              <w:spacing w:after="0"/>
            </w:pPr>
            <w:r/>
            <w:r>
              <w:rPr>
                <w:b w:val="0"/>
                <w:sz w:val="14"/>
              </w:rPr>
              <w:t>Identifies the fulfilment node.</w:t>
            </w:r>
          </w:p>
        </w:tc>
      </w:tr>
      <w:tr>
        <w:tc>
          <w:tcPr>
            <w:tcW w:type="dxa" w:w="1800"/>
            <w:vAlign w:val="center"/>
          </w:tcPr>
          <w:p>
            <w:pPr>
              <w:spacing w:after="0"/>
            </w:pPr>
            <w:r/>
            <w:r>
              <w:rPr>
                <w:b w:val="0"/>
                <w:sz w:val="14"/>
              </w:rPr>
              <w:t>store_name</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No</w:t>
            </w:r>
          </w:p>
        </w:tc>
        <w:tc>
          <w:tcPr>
            <w:tcW w:type="dxa" w:w="1728"/>
            <w:vAlign w:val="center"/>
          </w:tcPr>
          <w:p>
            <w:pPr>
              <w:spacing w:after="0"/>
            </w:pPr>
            <w:r/>
            <w:r>
              <w:rPr>
                <w:b w:val="0"/>
                <w:sz w:val="14"/>
              </w:rPr>
              <w:t>Descriptive attribute</w:t>
            </w:r>
          </w:p>
        </w:tc>
        <w:tc>
          <w:tcPr>
            <w:tcW w:type="dxa" w:w="2592"/>
            <w:vAlign w:val="center"/>
          </w:tcPr>
          <w:p>
            <w:pPr>
              <w:spacing w:after="0"/>
            </w:pPr>
            <w:r/>
            <w:r>
              <w:rPr>
                <w:b w:val="0"/>
                <w:sz w:val="14"/>
              </w:rPr>
              <w:t>Human-readable store name.</w:t>
            </w:r>
          </w:p>
        </w:tc>
        <w:tc>
          <w:tcPr>
            <w:tcW w:type="dxa" w:w="2592"/>
            <w:vAlign w:val="center"/>
          </w:tcPr>
          <w:p>
            <w:pPr>
              <w:spacing w:after="0"/>
            </w:pPr>
            <w:r/>
            <w:r>
              <w:rPr>
                <w:b w:val="0"/>
                <w:sz w:val="14"/>
              </w:rPr>
              <w:t>Supports operations and investigation.</w:t>
            </w:r>
          </w:p>
        </w:tc>
      </w:tr>
      <w:tr>
        <w:tc>
          <w:tcPr>
            <w:tcW w:type="dxa" w:w="1800"/>
            <w:vAlign w:val="center"/>
            <w:shd w:fill="F7F9FB"/>
          </w:tcPr>
          <w:p>
            <w:pPr>
              <w:spacing w:after="0"/>
            </w:pPr>
            <w:r/>
            <w:r>
              <w:rPr>
                <w:b w:val="0"/>
                <w:sz w:val="14"/>
              </w:rPr>
              <w:t>zone</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Geographic attribute</w:t>
            </w:r>
          </w:p>
        </w:tc>
        <w:tc>
          <w:tcPr>
            <w:tcW w:type="dxa" w:w="2592"/>
            <w:vAlign w:val="center"/>
            <w:shd w:fill="F7F9FB"/>
          </w:tcPr>
          <w:p>
            <w:pPr>
              <w:spacing w:after="0"/>
            </w:pPr>
            <w:r/>
            <w:r>
              <w:rPr>
                <w:b w:val="0"/>
                <w:sz w:val="14"/>
              </w:rPr>
              <w:t>Operational geographic zone.</w:t>
            </w:r>
          </w:p>
        </w:tc>
        <w:tc>
          <w:tcPr>
            <w:tcW w:type="dxa" w:w="2592"/>
            <w:vAlign w:val="center"/>
            <w:shd w:fill="F7F9FB"/>
          </w:tcPr>
          <w:p>
            <w:pPr>
              <w:spacing w:after="0"/>
            </w:pPr>
            <w:r/>
            <w:r>
              <w:rPr>
                <w:b w:val="0"/>
                <w:sz w:val="14"/>
              </w:rPr>
              <w:t>Supports distance and zone-level analysis.</w:t>
            </w:r>
          </w:p>
        </w:tc>
      </w:tr>
      <w:tr>
        <w:tc>
          <w:tcPr>
            <w:tcW w:type="dxa" w:w="1800"/>
            <w:vAlign w:val="center"/>
          </w:tcPr>
          <w:p>
            <w:pPr>
              <w:spacing w:after="0"/>
            </w:pPr>
            <w:r/>
            <w:r>
              <w:rPr>
                <w:b w:val="0"/>
                <w:sz w:val="14"/>
              </w:rPr>
              <w:t>latitude</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No</w:t>
            </w:r>
          </w:p>
        </w:tc>
        <w:tc>
          <w:tcPr>
            <w:tcW w:type="dxa" w:w="1728"/>
            <w:vAlign w:val="center"/>
          </w:tcPr>
          <w:p>
            <w:pPr>
              <w:spacing w:after="0"/>
            </w:pPr>
            <w:r/>
            <w:r>
              <w:rPr>
                <w:b w:val="0"/>
                <w:sz w:val="14"/>
              </w:rPr>
              <w:t>Location attribute</w:t>
            </w:r>
          </w:p>
        </w:tc>
        <w:tc>
          <w:tcPr>
            <w:tcW w:type="dxa" w:w="2592"/>
            <w:vAlign w:val="center"/>
          </w:tcPr>
          <w:p>
            <w:pPr>
              <w:spacing w:after="0"/>
            </w:pPr>
            <w:r/>
            <w:r>
              <w:rPr>
                <w:b w:val="0"/>
                <w:sz w:val="14"/>
              </w:rPr>
              <w:t>Store latitude.</w:t>
            </w:r>
          </w:p>
        </w:tc>
        <w:tc>
          <w:tcPr>
            <w:tcW w:type="dxa" w:w="2592"/>
            <w:vAlign w:val="center"/>
          </w:tcPr>
          <w:p>
            <w:pPr>
              <w:spacing w:after="0"/>
            </w:pPr>
            <w:r/>
            <w:r>
              <w:rPr>
                <w:b w:val="0"/>
                <w:sz w:val="14"/>
              </w:rPr>
              <w:t>Supports distance/location analysis.</w:t>
            </w:r>
          </w:p>
        </w:tc>
      </w:tr>
      <w:tr>
        <w:tc>
          <w:tcPr>
            <w:tcW w:type="dxa" w:w="1800"/>
            <w:vAlign w:val="center"/>
            <w:shd w:fill="F7F9FB"/>
          </w:tcPr>
          <w:p>
            <w:pPr>
              <w:spacing w:after="0"/>
            </w:pPr>
            <w:r/>
            <w:r>
              <w:rPr>
                <w:b w:val="0"/>
                <w:sz w:val="14"/>
              </w:rPr>
              <w:t>longitude</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Location attribute</w:t>
            </w:r>
          </w:p>
        </w:tc>
        <w:tc>
          <w:tcPr>
            <w:tcW w:type="dxa" w:w="2592"/>
            <w:vAlign w:val="center"/>
            <w:shd w:fill="F7F9FB"/>
          </w:tcPr>
          <w:p>
            <w:pPr>
              <w:spacing w:after="0"/>
            </w:pPr>
            <w:r/>
            <w:r>
              <w:rPr>
                <w:b w:val="0"/>
                <w:sz w:val="14"/>
              </w:rPr>
              <w:t>Store longitude.</w:t>
            </w:r>
          </w:p>
        </w:tc>
        <w:tc>
          <w:tcPr>
            <w:tcW w:type="dxa" w:w="2592"/>
            <w:vAlign w:val="center"/>
            <w:shd w:fill="F7F9FB"/>
          </w:tcPr>
          <w:p>
            <w:pPr>
              <w:spacing w:after="0"/>
            </w:pPr>
            <w:r/>
            <w:r>
              <w:rPr>
                <w:b w:val="0"/>
                <w:sz w:val="14"/>
              </w:rPr>
              <w:t>Supports distance/location analysis.</w:t>
            </w:r>
          </w:p>
        </w:tc>
      </w:tr>
      <w:tr>
        <w:tc>
          <w:tcPr>
            <w:tcW w:type="dxa" w:w="1800"/>
            <w:vAlign w:val="center"/>
          </w:tcPr>
          <w:p>
            <w:pPr>
              <w:spacing w:after="0"/>
            </w:pPr>
            <w:r/>
            <w:r>
              <w:rPr>
                <w:b w:val="0"/>
                <w:sz w:val="14"/>
              </w:rPr>
              <w:t>baseline_capacity</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No</w:t>
            </w:r>
          </w:p>
        </w:tc>
        <w:tc>
          <w:tcPr>
            <w:tcW w:type="dxa" w:w="1728"/>
            <w:vAlign w:val="center"/>
          </w:tcPr>
          <w:p>
            <w:pPr>
              <w:spacing w:after="0"/>
            </w:pPr>
            <w:r/>
            <w:r>
              <w:rPr>
                <w:b w:val="0"/>
                <w:sz w:val="14"/>
              </w:rPr>
              <w:t>Operational attribute</w:t>
            </w:r>
          </w:p>
        </w:tc>
        <w:tc>
          <w:tcPr>
            <w:tcW w:type="dxa" w:w="2592"/>
            <w:vAlign w:val="center"/>
          </w:tcPr>
          <w:p>
            <w:pPr>
              <w:spacing w:after="0"/>
            </w:pPr>
            <w:r/>
            <w:r>
              <w:rPr>
                <w:b w:val="0"/>
                <w:sz w:val="14"/>
              </w:rPr>
              <w:t>Baseline store processing capacity.</w:t>
            </w:r>
          </w:p>
        </w:tc>
        <w:tc>
          <w:tcPr>
            <w:tcW w:type="dxa" w:w="2592"/>
            <w:vAlign w:val="center"/>
          </w:tcPr>
          <w:p>
            <w:pPr>
              <w:spacing w:after="0"/>
            </w:pPr>
            <w:r/>
            <w:r>
              <w:rPr>
                <w:b w:val="0"/>
                <w:sz w:val="14"/>
              </w:rPr>
              <w:t>Represents a stable planning-level capacity assumption.</w:t>
            </w:r>
          </w:p>
        </w:tc>
      </w:tr>
      <w:tr>
        <w:tc>
          <w:tcPr>
            <w:tcW w:type="dxa" w:w="1800"/>
            <w:vAlign w:val="center"/>
            <w:shd w:fill="F7F9FB"/>
          </w:tcPr>
          <w:p>
            <w:pPr>
              <w:spacing w:after="0"/>
            </w:pPr>
            <w:r/>
            <w:r>
              <w:rPr>
                <w:b w:val="0"/>
                <w:sz w:val="14"/>
              </w:rPr>
              <w:t>status</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State</w:t>
            </w:r>
          </w:p>
        </w:tc>
        <w:tc>
          <w:tcPr>
            <w:tcW w:type="dxa" w:w="2592"/>
            <w:vAlign w:val="center"/>
            <w:shd w:fill="F7F9FB"/>
          </w:tcPr>
          <w:p>
            <w:pPr>
              <w:spacing w:after="0"/>
            </w:pPr>
            <w:r/>
            <w:r>
              <w:rPr>
                <w:b w:val="0"/>
                <w:sz w:val="14"/>
              </w:rPr>
              <w:t>Current operational status of the store.</w:t>
            </w:r>
          </w:p>
        </w:tc>
        <w:tc>
          <w:tcPr>
            <w:tcW w:type="dxa" w:w="2592"/>
            <w:vAlign w:val="center"/>
            <w:shd w:fill="F7F9FB"/>
          </w:tcPr>
          <w:p>
            <w:pPr>
              <w:spacing w:after="0"/>
            </w:pPr>
            <w:r/>
            <w:r>
              <w:rPr>
                <w:b w:val="0"/>
                <w:sz w:val="14"/>
              </w:rPr>
              <w:t>Used to distinguish eligible/operational stores from unavailable locations.</w:t>
            </w:r>
          </w:p>
        </w:tc>
      </w:tr>
      <w:tr>
        <w:tc>
          <w:tcPr>
            <w:tcW w:type="dxa" w:w="1800"/>
            <w:vAlign w:val="center"/>
          </w:tcPr>
          <w:p>
            <w:pPr>
              <w:spacing w:after="0"/>
            </w:pPr>
            <w:r/>
            <w:r>
              <w:rPr>
                <w:b w:val="0"/>
                <w:sz w:val="14"/>
              </w:rPr>
              <w:t>opened_at</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No</w:t>
            </w:r>
          </w:p>
        </w:tc>
        <w:tc>
          <w:tcPr>
            <w:tcW w:type="dxa" w:w="1728"/>
            <w:vAlign w:val="center"/>
          </w:tcPr>
          <w:p>
            <w:pPr>
              <w:spacing w:after="0"/>
            </w:pPr>
            <w:r/>
            <w:r>
              <w:rPr>
                <w:b w:val="0"/>
                <w:sz w:val="14"/>
              </w:rPr>
              <w:t>Lifecycle timestamp</w:t>
            </w:r>
          </w:p>
        </w:tc>
        <w:tc>
          <w:tcPr>
            <w:tcW w:type="dxa" w:w="2592"/>
            <w:vAlign w:val="center"/>
          </w:tcPr>
          <w:p>
            <w:pPr>
              <w:spacing w:after="0"/>
            </w:pPr>
            <w:r/>
            <w:r>
              <w:rPr>
                <w:b w:val="0"/>
                <w:sz w:val="14"/>
              </w:rPr>
              <w:t>Store opening date/time.</w:t>
            </w:r>
          </w:p>
        </w:tc>
        <w:tc>
          <w:tcPr>
            <w:tcW w:type="dxa" w:w="2592"/>
            <w:vAlign w:val="center"/>
          </w:tcPr>
          <w:p>
            <w:pPr>
              <w:spacing w:after="0"/>
            </w:pPr>
            <w:r/>
            <w:r>
              <w:rPr>
                <w:b w:val="0"/>
                <w:sz w:val="14"/>
              </w:rPr>
              <w:t>Lifecycle information.</w:t>
            </w:r>
          </w:p>
        </w:tc>
      </w:tr>
      <w:tr>
        <w:tc>
          <w:tcPr>
            <w:tcW w:type="dxa" w:w="1800"/>
            <w:vAlign w:val="center"/>
            <w:shd w:fill="F7F9FB"/>
          </w:tcPr>
          <w:p>
            <w:pPr>
              <w:spacing w:after="0"/>
            </w:pPr>
            <w:r/>
            <w:r>
              <w:rPr>
                <w:b w:val="0"/>
                <w:sz w:val="14"/>
              </w:rPr>
              <w:t>closed_at</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Yes</w:t>
            </w:r>
          </w:p>
        </w:tc>
        <w:tc>
          <w:tcPr>
            <w:tcW w:type="dxa" w:w="1728"/>
            <w:vAlign w:val="center"/>
            <w:shd w:fill="F7F9FB"/>
          </w:tcPr>
          <w:p>
            <w:pPr>
              <w:spacing w:after="0"/>
            </w:pPr>
            <w:r/>
            <w:r>
              <w:rPr>
                <w:b w:val="0"/>
                <w:sz w:val="14"/>
              </w:rPr>
              <w:t>Lifecycle timestamp</w:t>
            </w:r>
          </w:p>
        </w:tc>
        <w:tc>
          <w:tcPr>
            <w:tcW w:type="dxa" w:w="2592"/>
            <w:vAlign w:val="center"/>
            <w:shd w:fill="F7F9FB"/>
          </w:tcPr>
          <w:p>
            <w:pPr>
              <w:spacing w:after="0"/>
            </w:pPr>
            <w:r/>
            <w:r>
              <w:rPr>
                <w:b w:val="0"/>
                <w:sz w:val="14"/>
              </w:rPr>
              <w:t>Store closure date/time if applicable.</w:t>
            </w:r>
          </w:p>
        </w:tc>
        <w:tc>
          <w:tcPr>
            <w:tcW w:type="dxa" w:w="2592"/>
            <w:vAlign w:val="center"/>
            <w:shd w:fill="F7F9FB"/>
          </w:tcPr>
          <w:p>
            <w:pPr>
              <w:spacing w:after="0"/>
            </w:pPr>
            <w:r/>
            <w:r>
              <w:rPr>
                <w:b w:val="0"/>
                <w:sz w:val="14"/>
              </w:rPr>
              <w:t>Supports historical store availability.</w:t>
            </w:r>
          </w:p>
        </w:tc>
      </w:tr>
    </w:tbl>
    <w:p>
      <w:pPr>
        <w:spacing w:after="40"/>
      </w:pPr>
    </w:p>
    <w:p>
      <w:pPr>
        <w:pStyle w:val="Heading3"/>
      </w:pPr>
      <w:r>
        <w:t>Primary Key</w:t>
      </w:r>
    </w:p>
    <w:p>
      <w:r>
        <w:t>store_id is the primary key.</w:t>
      </w:r>
    </w:p>
    <w:p>
      <w:pPr>
        <w:pStyle w:val="Heading3"/>
      </w:pPr>
      <w:r>
        <w:t>Foreign Keys</w:t>
      </w:r>
    </w:p>
    <w:p>
      <w:pPr>
        <w:pStyle w:val="ListBullet"/>
        <w:spacing w:after="60"/>
      </w:pPr>
      <w:r>
        <w:t>Referenced by fulfilment_units.store_id.</w:t>
      </w:r>
    </w:p>
    <w:p>
      <w:pPr>
        <w:pStyle w:val="ListBullet"/>
        <w:spacing w:after="60"/>
      </w:pPr>
      <w:r>
        <w:t>Referenced by store_staffing.store_id.</w:t>
      </w:r>
    </w:p>
    <w:p>
      <w:pPr>
        <w:pStyle w:val="ListBullet"/>
        <w:spacing w:after="60"/>
      </w:pPr>
      <w:r>
        <w:t>Referenced by replenishments.store_id.</w:t>
      </w:r>
    </w:p>
    <w:p>
      <w:pPr>
        <w:pStyle w:val="ListBullet"/>
        <w:spacing w:after="60"/>
      </w:pPr>
      <w:r>
        <w:t>May be referenced by operational_events.store_id.</w:t>
      </w:r>
    </w:p>
    <w:p>
      <w:pPr>
        <w:pStyle w:val="ListBullet"/>
        <w:spacing w:after="60"/>
      </w:pPr>
      <w:r>
        <w:t>Referenced by recovery_operations.store_id.</w:t>
      </w:r>
    </w:p>
    <w:p>
      <w:pPr>
        <w:pStyle w:val="Heading3"/>
      </w:pPr>
      <w:r>
        <w:t>Relationships</w:t>
      </w:r>
    </w:p>
    <w:p>
      <w:pPr>
        <w:pStyle w:val="ListBullet"/>
        <w:spacing w:after="60"/>
      </w:pPr>
      <w:r>
        <w:t>One store → many fulfilment units.</w:t>
      </w:r>
    </w:p>
    <w:p>
      <w:pPr>
        <w:pStyle w:val="ListBullet"/>
        <w:spacing w:after="60"/>
      </w:pPr>
      <w:r>
        <w:t>One store → many staffing observations.</w:t>
      </w:r>
    </w:p>
    <w:p>
      <w:pPr>
        <w:pStyle w:val="ListBullet"/>
        <w:spacing w:after="60"/>
      </w:pPr>
      <w:r>
        <w:t>One store → many replenishments.</w:t>
      </w:r>
    </w:p>
    <w:p>
      <w:pPr>
        <w:pStyle w:val="ListBullet"/>
        <w:spacing w:after="60"/>
      </w:pPr>
      <w:r>
        <w:t>One store may fulfil many orders over time.</w:t>
      </w:r>
    </w:p>
    <w:p>
      <w:pPr>
        <w:pStyle w:val="Heading3"/>
      </w:pPr>
      <w:r>
        <w:t>Business Rules</w:t>
      </w:r>
    </w:p>
    <w:p>
      <w:pPr>
        <w:pStyle w:val="ListBullet"/>
        <w:spacing w:after="60"/>
      </w:pPr>
      <w:r>
        <w:t>Store assignment should prefer the nearest eligible store.</w:t>
      </w:r>
    </w:p>
    <w:p>
      <w:pPr>
        <w:pStyle w:val="ListBullet"/>
        <w:spacing w:after="60"/>
      </w:pPr>
      <w:r>
        <w:t>If the nearest store cannot fulfil the request, the system can try other stores; failed candidate selections must be logged in operational_events.</w:t>
      </w:r>
    </w:p>
    <w:p>
      <w:pPr>
        <w:pStyle w:val="ListBullet"/>
        <w:spacing w:after="60"/>
      </w:pPr>
      <w:r>
        <w:t>Store eligibility can depend on inventory/operational conditions, but detailed inventory is outside this database.</w:t>
      </w:r>
    </w:p>
    <w:p>
      <w:pPr>
        <w:pStyle w:val="Heading3"/>
      </w:pPr>
      <w:r>
        <w:t>Design Rationale</w:t>
      </w:r>
    </w:p>
    <w:p>
      <w:r>
        <w:t>The store table intentionally excludes queue size, current staffing counts, delivery KPIs, and inventory quantities. Those are time-varying observations or downstream-derived metrics.</w:t>
      </w:r>
    </w:p>
    <w:tbl>
      <w:tblPr>
        <w:tblW w:type="auto" w:w="0"/>
        <w:jc w:val="center"/>
        <w:tblLook w:firstColumn="1" w:firstRow="1" w:lastColumn="0" w:lastRow="0" w:noHBand="0" w:noVBand="1" w:val="04A0"/>
        <w:tblBorders>
          <w:top w:val="single" w:sz="4" w:space="0" w:color="B6C6D4"/>
          <w:left w:val="single" w:sz="4" w:space="0" w:color="B6C6D4"/>
          <w:bottom w:val="single" w:sz="4" w:space="0" w:color="B6C6D4"/>
          <w:right w:val="single" w:sz="4" w:space="0" w:color="B6C6D4"/>
          <w:insideH w:val="single" w:sz="4" w:space="0" w:color="B6C6D4"/>
          <w:insideV w:val="single" w:sz="4" w:space="0" w:color="B6C6D4"/>
        </w:tblBorders>
      </w:tblPr>
      <w:tblGrid>
        <w:gridCol w:w="10224"/>
      </w:tblGrid>
      <w:tr>
        <w:trPr>
          <w:tblHeader w:val="true"/>
        </w:trPr>
        <w:tc>
          <w:tcPr>
            <w:tcW w:type="dxa" w:w="10224"/>
            <w:shd w:fill="FFF7E8"/>
          </w:tcPr>
          <w:p>
            <w:r/>
            <w:r>
              <w:rPr>
                <w:b/>
                <w:sz w:val="18"/>
              </w:rPr>
              <w:t xml:space="preserve">Design note: </w:t>
            </w:r>
            <w:r>
              <w:rPr>
                <w:sz w:val="18"/>
              </w:rPr>
              <w:t>A separate store-selection table was considered implicitly and rejected; store selection attempts remain in operational_events.</w:t>
            </w:r>
          </w:p>
        </w:tc>
      </w:tr>
    </w:tbl>
    <w:p>
      <w:pPr>
        <w:spacing w:after="40"/>
      </w:pPr>
    </w:p>
    <w:p>
      <w:pPr>
        <w:pStyle w:val="Heading2"/>
      </w:pPr>
      <w:r>
        <w:t>7.6 riders</w:t>
      </w:r>
    </w:p>
    <w:p>
      <w:pPr>
        <w:pStyle w:val="Heading3"/>
      </w:pPr>
      <w:r>
        <w:t>Purpose</w:t>
      </w:r>
    </w:p>
    <w:p>
      <w:r>
        <w:t>Minimal rider master record used to identify delivery partners without turning the logistics source layer into a workforce or HR system.</w:t>
      </w:r>
    </w:p>
    <w:p>
      <w:pPr>
        <w:pStyle w:val="Heading3"/>
      </w:pPr>
      <w:r>
        <w:t>Grain</w:t>
      </w:r>
    </w:p>
    <w:tbl>
      <w:tblPr>
        <w:tblW w:type="auto" w:w="0"/>
        <w:jc w:val="center"/>
        <w:tblLook w:firstColumn="1" w:firstRow="1" w:lastColumn="0" w:lastRow="0" w:noHBand="0" w:noVBand="1" w:val="04A0"/>
        <w:tblBorders>
          <w:top w:val="single" w:sz="4" w:space="0" w:color="B6C6D4"/>
          <w:left w:val="single" w:sz="4" w:space="0" w:color="B6C6D4"/>
          <w:bottom w:val="single" w:sz="4" w:space="0" w:color="B6C6D4"/>
          <w:right w:val="single" w:sz="4" w:space="0" w:color="B6C6D4"/>
          <w:insideH w:val="single" w:sz="4" w:space="0" w:color="B6C6D4"/>
          <w:insideV w:val="single" w:sz="4" w:space="0" w:color="B6C6D4"/>
        </w:tblBorders>
      </w:tblPr>
      <w:tblGrid>
        <w:gridCol w:w="10224"/>
      </w:tblGrid>
      <w:tr>
        <w:trPr>
          <w:tblHeader w:val="true"/>
        </w:trPr>
        <w:tc>
          <w:tcPr>
            <w:tcW w:type="dxa" w:w="10224"/>
            <w:shd w:fill="EEF4F8"/>
          </w:tcPr>
          <w:p>
            <w:r/>
            <w:r>
              <w:rPr>
                <w:b/>
                <w:sz w:val="18"/>
              </w:rPr>
              <w:t xml:space="preserve">Grain: </w:t>
            </w:r>
            <w:r>
              <w:rPr>
                <w:sz w:val="18"/>
              </w:rPr>
              <w:t>One row represents one registered delivery rider</w:t>
            </w:r>
          </w:p>
        </w:tc>
      </w:tr>
    </w:tbl>
    <w:p>
      <w:pPr>
        <w:spacing w:after="40"/>
      </w:pPr>
    </w:p>
    <w:p>
      <w:pPr>
        <w:pStyle w:val="Heading3"/>
      </w:pPr>
      <w:r>
        <w:t>Columns</w:t>
      </w:r>
    </w:p>
    <w:tbl>
      <w:tblPr>
        <w:tblStyle w:val="TableGrid"/>
        <w:tblW w:type="auto" w:w="0"/>
        <w:jc w:val="center"/>
        <w:tblLook w:firstColumn="1" w:firstRow="1" w:lastColumn="0" w:lastRow="0" w:noHBand="0" w:noVBand="1" w:val="04A0"/>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Pr>
      <w:tblGrid>
        <w:gridCol w:w="1704"/>
        <w:gridCol w:w="1704"/>
        <w:gridCol w:w="1704"/>
        <w:gridCol w:w="1704"/>
        <w:gridCol w:w="1704"/>
        <w:gridCol w:w="1704"/>
      </w:tblGrid>
      <w:tr>
        <w:trPr>
          <w:tblHeader w:val="true"/>
        </w:trPr>
        <w:tc>
          <w:tcPr>
            <w:tcW w:type="dxa" w:w="1800"/>
            <w:vAlign w:val="center"/>
            <w:shd w:fill="243447"/>
          </w:tcPr>
          <w:p>
            <w:pPr>
              <w:spacing w:after="0"/>
            </w:pPr>
            <w:r/>
            <w:r>
              <w:rPr>
                <w:b/>
                <w:color w:val="FFFFFF"/>
                <w:sz w:val="14"/>
              </w:rPr>
              <w:t>Column</w:t>
            </w:r>
          </w:p>
        </w:tc>
        <w:tc>
          <w:tcPr>
            <w:tcW w:type="dxa" w:w="1296"/>
            <w:vAlign w:val="center"/>
            <w:shd w:fill="243447"/>
          </w:tcPr>
          <w:p>
            <w:pPr>
              <w:spacing w:after="0"/>
            </w:pPr>
            <w:r/>
            <w:r>
              <w:rPr>
                <w:b/>
                <w:color w:val="FFFFFF"/>
                <w:sz w:val="14"/>
              </w:rPr>
              <w:t>Data Type</w:t>
            </w:r>
          </w:p>
        </w:tc>
        <w:tc>
          <w:tcPr>
            <w:tcW w:type="dxa" w:w="1008"/>
            <w:vAlign w:val="center"/>
            <w:shd w:fill="243447"/>
          </w:tcPr>
          <w:p>
            <w:pPr>
              <w:spacing w:after="0"/>
            </w:pPr>
            <w:r/>
            <w:r>
              <w:rPr>
                <w:b/>
                <w:color w:val="FFFFFF"/>
                <w:sz w:val="14"/>
              </w:rPr>
              <w:t>Nullable?</w:t>
            </w:r>
          </w:p>
        </w:tc>
        <w:tc>
          <w:tcPr>
            <w:tcW w:type="dxa" w:w="1728"/>
            <w:vAlign w:val="center"/>
            <w:shd w:fill="243447"/>
          </w:tcPr>
          <w:p>
            <w:pPr>
              <w:spacing w:after="0"/>
            </w:pPr>
            <w:r/>
            <w:r>
              <w:rPr>
                <w:b/>
                <w:color w:val="FFFFFF"/>
                <w:sz w:val="14"/>
              </w:rPr>
              <w:t>Key / Constraint</w:t>
            </w:r>
          </w:p>
        </w:tc>
        <w:tc>
          <w:tcPr>
            <w:tcW w:type="dxa" w:w="2592"/>
            <w:vAlign w:val="center"/>
            <w:shd w:fill="243447"/>
          </w:tcPr>
          <w:p>
            <w:pPr>
              <w:spacing w:after="0"/>
            </w:pPr>
            <w:r/>
            <w:r>
              <w:rPr>
                <w:b/>
                <w:color w:val="FFFFFF"/>
                <w:sz w:val="14"/>
              </w:rPr>
              <w:t>Description</w:t>
            </w:r>
          </w:p>
        </w:tc>
        <w:tc>
          <w:tcPr>
            <w:tcW w:type="dxa" w:w="2592"/>
            <w:vAlign w:val="center"/>
            <w:shd w:fill="243447"/>
          </w:tcPr>
          <w:p>
            <w:pPr>
              <w:spacing w:after="0"/>
            </w:pPr>
            <w:r/>
            <w:r>
              <w:rPr>
                <w:b/>
                <w:color w:val="FFFFFF"/>
                <w:sz w:val="14"/>
              </w:rPr>
              <w:t>Business Meaning</w:t>
            </w:r>
          </w:p>
        </w:tc>
      </w:tr>
      <w:tr>
        <w:tc>
          <w:tcPr>
            <w:tcW w:type="dxa" w:w="1800"/>
            <w:vAlign w:val="center"/>
            <w:shd w:fill="F7F9FB"/>
          </w:tcPr>
          <w:p>
            <w:pPr>
              <w:spacing w:after="0"/>
            </w:pPr>
            <w:r/>
            <w:r>
              <w:rPr>
                <w:b w:val="0"/>
                <w:sz w:val="14"/>
              </w:rPr>
              <w:t>rider_id</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PK</w:t>
            </w:r>
          </w:p>
        </w:tc>
        <w:tc>
          <w:tcPr>
            <w:tcW w:type="dxa" w:w="2592"/>
            <w:vAlign w:val="center"/>
            <w:shd w:fill="F7F9FB"/>
          </w:tcPr>
          <w:p>
            <w:pPr>
              <w:spacing w:after="0"/>
            </w:pPr>
            <w:r/>
            <w:r>
              <w:rPr>
                <w:b w:val="0"/>
                <w:sz w:val="14"/>
              </w:rPr>
              <w:t>Unique rider identifier, e.g. RID-000001.</w:t>
            </w:r>
          </w:p>
        </w:tc>
        <w:tc>
          <w:tcPr>
            <w:tcW w:type="dxa" w:w="2592"/>
            <w:vAlign w:val="center"/>
            <w:shd w:fill="F7F9FB"/>
          </w:tcPr>
          <w:p>
            <w:pPr>
              <w:spacing w:after="0"/>
            </w:pPr>
            <w:r/>
            <w:r>
              <w:rPr>
                <w:b w:val="0"/>
                <w:sz w:val="14"/>
              </w:rPr>
              <w:t>Identifies a rider across assignments and deliveries.</w:t>
            </w:r>
          </w:p>
        </w:tc>
      </w:tr>
      <w:tr>
        <w:tc>
          <w:tcPr>
            <w:tcW w:type="dxa" w:w="1800"/>
            <w:vAlign w:val="center"/>
          </w:tcPr>
          <w:p>
            <w:pPr>
              <w:spacing w:after="0"/>
            </w:pPr>
            <w:r/>
            <w:r>
              <w:rPr>
                <w:b w:val="0"/>
                <w:sz w:val="14"/>
              </w:rPr>
              <w:t>vehicle_type</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No</w:t>
            </w:r>
          </w:p>
        </w:tc>
        <w:tc>
          <w:tcPr>
            <w:tcW w:type="dxa" w:w="1728"/>
            <w:vAlign w:val="center"/>
          </w:tcPr>
          <w:p>
            <w:pPr>
              <w:spacing w:after="0"/>
            </w:pPr>
            <w:r/>
            <w:r>
              <w:rPr>
                <w:b w:val="0"/>
                <w:sz w:val="14"/>
              </w:rPr>
              <w:t>Descriptive attribute</w:t>
            </w:r>
          </w:p>
        </w:tc>
        <w:tc>
          <w:tcPr>
            <w:tcW w:type="dxa" w:w="2592"/>
            <w:vAlign w:val="center"/>
          </w:tcPr>
          <w:p>
            <w:pPr>
              <w:spacing w:after="0"/>
            </w:pPr>
            <w:r/>
            <w:r>
              <w:rPr>
                <w:b w:val="0"/>
                <w:sz w:val="14"/>
              </w:rPr>
              <w:t>Vehicle used for delivery.</w:t>
            </w:r>
          </w:p>
        </w:tc>
        <w:tc>
          <w:tcPr>
            <w:tcW w:type="dxa" w:w="2592"/>
            <w:vAlign w:val="center"/>
          </w:tcPr>
          <w:p>
            <w:pPr>
              <w:spacing w:after="0"/>
            </w:pPr>
            <w:r/>
            <w:r>
              <w:rPr>
                <w:b w:val="0"/>
                <w:sz w:val="14"/>
              </w:rPr>
              <w:t>Provides operational context for delivery analysis.</w:t>
            </w:r>
          </w:p>
        </w:tc>
      </w:tr>
      <w:tr>
        <w:tc>
          <w:tcPr>
            <w:tcW w:type="dxa" w:w="1800"/>
            <w:vAlign w:val="center"/>
            <w:shd w:fill="F7F9FB"/>
          </w:tcPr>
          <w:p>
            <w:pPr>
              <w:spacing w:after="0"/>
            </w:pPr>
            <w:r/>
            <w:r>
              <w:rPr>
                <w:b w:val="0"/>
                <w:sz w:val="14"/>
              </w:rPr>
              <w:t>home_zone</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Geographic attribute</w:t>
            </w:r>
          </w:p>
        </w:tc>
        <w:tc>
          <w:tcPr>
            <w:tcW w:type="dxa" w:w="2592"/>
            <w:vAlign w:val="center"/>
            <w:shd w:fill="F7F9FB"/>
          </w:tcPr>
          <w:p>
            <w:pPr>
              <w:spacing w:after="0"/>
            </w:pPr>
            <w:r/>
            <w:r>
              <w:rPr>
                <w:b w:val="0"/>
                <w:sz w:val="14"/>
              </w:rPr>
              <w:t>Normal/home operating zone.</w:t>
            </w:r>
          </w:p>
        </w:tc>
        <w:tc>
          <w:tcPr>
            <w:tcW w:type="dxa" w:w="2592"/>
            <w:vAlign w:val="center"/>
            <w:shd w:fill="F7F9FB"/>
          </w:tcPr>
          <w:p>
            <w:pPr>
              <w:spacing w:after="0"/>
            </w:pPr>
            <w:r/>
            <w:r>
              <w:rPr>
                <w:b w:val="0"/>
                <w:sz w:val="14"/>
              </w:rPr>
              <w:t>Provides coarse location context.</w:t>
            </w:r>
          </w:p>
        </w:tc>
      </w:tr>
      <w:tr>
        <w:tc>
          <w:tcPr>
            <w:tcW w:type="dxa" w:w="1800"/>
            <w:vAlign w:val="center"/>
          </w:tcPr>
          <w:p>
            <w:pPr>
              <w:spacing w:after="0"/>
            </w:pPr>
            <w:r/>
            <w:r>
              <w:rPr>
                <w:b w:val="0"/>
                <w:sz w:val="14"/>
              </w:rPr>
              <w:t>status</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No</w:t>
            </w:r>
          </w:p>
        </w:tc>
        <w:tc>
          <w:tcPr>
            <w:tcW w:type="dxa" w:w="1728"/>
            <w:vAlign w:val="center"/>
          </w:tcPr>
          <w:p>
            <w:pPr>
              <w:spacing w:after="0"/>
            </w:pPr>
            <w:r/>
            <w:r>
              <w:rPr>
                <w:b w:val="0"/>
                <w:sz w:val="14"/>
              </w:rPr>
              <w:t>State</w:t>
            </w:r>
          </w:p>
        </w:tc>
        <w:tc>
          <w:tcPr>
            <w:tcW w:type="dxa" w:w="2592"/>
            <w:vAlign w:val="center"/>
          </w:tcPr>
          <w:p>
            <w:pPr>
              <w:spacing w:after="0"/>
            </w:pPr>
            <w:r/>
            <w:r>
              <w:rPr>
                <w:b w:val="0"/>
                <w:sz w:val="14"/>
              </w:rPr>
              <w:t>Current rider registration/operational status.</w:t>
            </w:r>
          </w:p>
        </w:tc>
        <w:tc>
          <w:tcPr>
            <w:tcW w:type="dxa" w:w="2592"/>
            <w:vAlign w:val="center"/>
          </w:tcPr>
          <w:p>
            <w:pPr>
              <w:spacing w:after="0"/>
            </w:pPr>
            <w:r/>
            <w:r>
              <w:rPr>
                <w:b w:val="0"/>
                <w:sz w:val="14"/>
              </w:rPr>
              <w:t>Distinguishes active/inactive/suspended-type conditions.</w:t>
            </w:r>
          </w:p>
        </w:tc>
      </w:tr>
      <w:tr>
        <w:tc>
          <w:tcPr>
            <w:tcW w:type="dxa" w:w="1800"/>
            <w:vAlign w:val="center"/>
            <w:shd w:fill="F7F9FB"/>
          </w:tcPr>
          <w:p>
            <w:pPr>
              <w:spacing w:after="0"/>
            </w:pPr>
            <w:r/>
            <w:r>
              <w:rPr>
                <w:b w:val="0"/>
                <w:sz w:val="14"/>
              </w:rPr>
              <w:t>joined_at</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Lifecycle timestamp</w:t>
            </w:r>
          </w:p>
        </w:tc>
        <w:tc>
          <w:tcPr>
            <w:tcW w:type="dxa" w:w="2592"/>
            <w:vAlign w:val="center"/>
            <w:shd w:fill="F7F9FB"/>
          </w:tcPr>
          <w:p>
            <w:pPr>
              <w:spacing w:after="0"/>
            </w:pPr>
            <w:r/>
            <w:r>
              <w:rPr>
                <w:b w:val="0"/>
                <w:sz w:val="14"/>
              </w:rPr>
              <w:t>Rider onboarding date/time.</w:t>
            </w:r>
          </w:p>
        </w:tc>
        <w:tc>
          <w:tcPr>
            <w:tcW w:type="dxa" w:w="2592"/>
            <w:vAlign w:val="center"/>
            <w:shd w:fill="F7F9FB"/>
          </w:tcPr>
          <w:p>
            <w:pPr>
              <w:spacing w:after="0"/>
            </w:pPr>
            <w:r/>
            <w:r>
              <w:rPr>
                <w:b w:val="0"/>
                <w:sz w:val="14"/>
              </w:rPr>
              <w:t>Historical rider lifecycle.</w:t>
            </w:r>
          </w:p>
        </w:tc>
      </w:tr>
      <w:tr>
        <w:tc>
          <w:tcPr>
            <w:tcW w:type="dxa" w:w="1800"/>
            <w:vAlign w:val="center"/>
          </w:tcPr>
          <w:p>
            <w:pPr>
              <w:spacing w:after="0"/>
            </w:pPr>
            <w:r/>
            <w:r>
              <w:rPr>
                <w:b w:val="0"/>
                <w:sz w:val="14"/>
              </w:rPr>
              <w:t>deactivated_at</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Yes</w:t>
            </w:r>
          </w:p>
        </w:tc>
        <w:tc>
          <w:tcPr>
            <w:tcW w:type="dxa" w:w="1728"/>
            <w:vAlign w:val="center"/>
          </w:tcPr>
          <w:p>
            <w:pPr>
              <w:spacing w:after="0"/>
            </w:pPr>
            <w:r/>
            <w:r>
              <w:rPr>
                <w:b w:val="0"/>
                <w:sz w:val="14"/>
              </w:rPr>
              <w:t>Lifecycle timestamp</w:t>
            </w:r>
          </w:p>
        </w:tc>
        <w:tc>
          <w:tcPr>
            <w:tcW w:type="dxa" w:w="2592"/>
            <w:vAlign w:val="center"/>
          </w:tcPr>
          <w:p>
            <w:pPr>
              <w:spacing w:after="0"/>
            </w:pPr>
            <w:r/>
            <w:r>
              <w:rPr>
                <w:b w:val="0"/>
                <w:sz w:val="14"/>
              </w:rPr>
              <w:t>Date/time rider became inactive.</w:t>
            </w:r>
          </w:p>
        </w:tc>
        <w:tc>
          <w:tcPr>
            <w:tcW w:type="dxa" w:w="2592"/>
            <w:vAlign w:val="center"/>
          </w:tcPr>
          <w:p>
            <w:pPr>
              <w:spacing w:after="0"/>
            </w:pPr>
            <w:r/>
            <w:r>
              <w:rPr>
                <w:b w:val="0"/>
                <w:sz w:val="14"/>
              </w:rPr>
              <w:t>Historical rider lifecycle.</w:t>
            </w:r>
          </w:p>
        </w:tc>
      </w:tr>
    </w:tbl>
    <w:p>
      <w:pPr>
        <w:spacing w:after="40"/>
      </w:pPr>
    </w:p>
    <w:p>
      <w:pPr>
        <w:pStyle w:val="Heading3"/>
      </w:pPr>
      <w:r>
        <w:t>Primary Key</w:t>
      </w:r>
    </w:p>
    <w:p>
      <w:r>
        <w:t>rider_id is the primary key.</w:t>
      </w:r>
    </w:p>
    <w:p>
      <w:pPr>
        <w:pStyle w:val="Heading3"/>
      </w:pPr>
      <w:r>
        <w:t>Foreign Keys</w:t>
      </w:r>
    </w:p>
    <w:p>
      <w:pPr>
        <w:pStyle w:val="ListBullet"/>
        <w:spacing w:after="60"/>
      </w:pPr>
      <w:r>
        <w:t>Referenced by deliveries.rider_id.</w:t>
      </w:r>
    </w:p>
    <w:p>
      <w:pPr>
        <w:pStyle w:val="ListBullet"/>
        <w:spacing w:after="60"/>
      </w:pPr>
      <w:r>
        <w:t>Referenced by rider_assignments.rider_id.</w:t>
      </w:r>
    </w:p>
    <w:p>
      <w:pPr>
        <w:pStyle w:val="ListBullet"/>
        <w:spacing w:after="60"/>
      </w:pPr>
      <w:r>
        <w:t>May be referenced by operational_events.rider_id.</w:t>
      </w:r>
    </w:p>
    <w:p>
      <w:pPr>
        <w:pStyle w:val="Heading3"/>
      </w:pPr>
      <w:r>
        <w:t>Relationships</w:t>
      </w:r>
    </w:p>
    <w:p>
      <w:pPr>
        <w:pStyle w:val="ListBullet"/>
        <w:spacing w:after="60"/>
      </w:pPr>
      <w:r>
        <w:t>One rider → many deliveries over time.</w:t>
      </w:r>
    </w:p>
    <w:p>
      <w:pPr>
        <w:pStyle w:val="ListBullet"/>
        <w:spacing w:after="60"/>
      </w:pPr>
      <w:r>
        <w:t>A rider may not have more than one active delivery at the same time in V1.</w:t>
      </w:r>
    </w:p>
    <w:p>
      <w:pPr>
        <w:pStyle w:val="ListBullet"/>
        <w:spacing w:after="60"/>
      </w:pPr>
      <w:r>
        <w:t>One rider can appear in many rider-assignment attempts over time.</w:t>
      </w:r>
    </w:p>
    <w:p>
      <w:pPr>
        <w:pStyle w:val="Heading3"/>
      </w:pPr>
      <w:r>
        <w:t>Business Rules</w:t>
      </w:r>
    </w:p>
    <w:p>
      <w:pPr>
        <w:pStyle w:val="ListBullet"/>
        <w:spacing w:after="60"/>
      </w:pPr>
      <w:r>
        <w:t>Once a rider accepts an assignment in V1, the rider is assumed to complete that delivery.</w:t>
      </w:r>
    </w:p>
    <w:p>
      <w:pPr>
        <w:pStyle w:val="ListBullet"/>
        <w:spacing w:after="60"/>
      </w:pPr>
      <w:r>
        <w:t>Availability, breaks, and time-varying activity are not stored as static rider attributes; they are represented through operational history.</w:t>
      </w:r>
    </w:p>
    <w:p>
      <w:pPr>
        <w:pStyle w:val="Heading3"/>
      </w:pPr>
      <w:r>
        <w:t>Design Rationale</w:t>
      </w:r>
    </w:p>
    <w:p>
      <w:r>
        <w:t>The rider master is kept deliberately small. The operationally interesting information is historical activity, which belongs in assignments/events/deliveries rather than as continually changing columns on riders.</w:t>
      </w:r>
    </w:p>
    <w:tbl>
      <w:tblPr>
        <w:tblW w:type="auto" w:w="0"/>
        <w:jc w:val="center"/>
        <w:tblLook w:firstColumn="1" w:firstRow="1" w:lastColumn="0" w:lastRow="0" w:noHBand="0" w:noVBand="1" w:val="04A0"/>
        <w:tblBorders>
          <w:top w:val="single" w:sz="4" w:space="0" w:color="B6C6D4"/>
          <w:left w:val="single" w:sz="4" w:space="0" w:color="B6C6D4"/>
          <w:bottom w:val="single" w:sz="4" w:space="0" w:color="B6C6D4"/>
          <w:right w:val="single" w:sz="4" w:space="0" w:color="B6C6D4"/>
          <w:insideH w:val="single" w:sz="4" w:space="0" w:color="B6C6D4"/>
          <w:insideV w:val="single" w:sz="4" w:space="0" w:color="B6C6D4"/>
        </w:tblBorders>
      </w:tblPr>
      <w:tblGrid>
        <w:gridCol w:w="10224"/>
      </w:tblGrid>
      <w:tr>
        <w:trPr>
          <w:tblHeader w:val="true"/>
        </w:trPr>
        <w:tc>
          <w:tcPr>
            <w:tcW w:type="dxa" w:w="10224"/>
            <w:shd w:fill="FFF7E8"/>
          </w:tcPr>
          <w:p>
            <w:r/>
            <w:r>
              <w:rPr>
                <w:b/>
                <w:sz w:val="18"/>
              </w:rPr>
              <w:t xml:space="preserve">Design note: </w:t>
            </w:r>
            <w:r>
              <w:rPr>
                <w:sz w:val="18"/>
              </w:rPr>
              <w:t>Exact status enum values were discussed but not formally frozen.</w:t>
            </w:r>
          </w:p>
        </w:tc>
      </w:tr>
    </w:tbl>
    <w:p>
      <w:pPr>
        <w:spacing w:after="40"/>
      </w:pPr>
    </w:p>
    <w:p>
      <w:pPr>
        <w:pStyle w:val="Heading2"/>
      </w:pPr>
      <w:r>
        <w:t>7.7 deliveries</w:t>
      </w:r>
    </w:p>
    <w:p>
      <w:pPr>
        <w:pStyle w:val="Heading3"/>
      </w:pPr>
      <w:r>
        <w:t>Purpose</w:t>
      </w:r>
    </w:p>
    <w:p>
      <w:r>
        <w:t>Represents the actual last-mile delivery operation associated with one fulfilment unit.</w:t>
      </w:r>
    </w:p>
    <w:p>
      <w:pPr>
        <w:pStyle w:val="Heading3"/>
      </w:pPr>
      <w:r>
        <w:t>Grain</w:t>
      </w:r>
    </w:p>
    <w:tbl>
      <w:tblPr>
        <w:tblW w:type="auto" w:w="0"/>
        <w:jc w:val="center"/>
        <w:tblLook w:firstColumn="1" w:firstRow="1" w:lastColumn="0" w:lastRow="0" w:noHBand="0" w:noVBand="1" w:val="04A0"/>
        <w:tblBorders>
          <w:top w:val="single" w:sz="4" w:space="0" w:color="B6C6D4"/>
          <w:left w:val="single" w:sz="4" w:space="0" w:color="B6C6D4"/>
          <w:bottom w:val="single" w:sz="4" w:space="0" w:color="B6C6D4"/>
          <w:right w:val="single" w:sz="4" w:space="0" w:color="B6C6D4"/>
          <w:insideH w:val="single" w:sz="4" w:space="0" w:color="B6C6D4"/>
          <w:insideV w:val="single" w:sz="4" w:space="0" w:color="B6C6D4"/>
        </w:tblBorders>
      </w:tblPr>
      <w:tblGrid>
        <w:gridCol w:w="10224"/>
      </w:tblGrid>
      <w:tr>
        <w:trPr>
          <w:tblHeader w:val="true"/>
        </w:trPr>
        <w:tc>
          <w:tcPr>
            <w:tcW w:type="dxa" w:w="10224"/>
            <w:shd w:fill="EEF4F8"/>
          </w:tcPr>
          <w:p>
            <w:r/>
            <w:r>
              <w:rPr>
                <w:b/>
                <w:sz w:val="18"/>
              </w:rPr>
              <w:t xml:space="preserve">Grain: </w:t>
            </w:r>
            <w:r>
              <w:rPr>
                <w:sz w:val="18"/>
              </w:rPr>
              <w:t>One row represents one last-mile delivery operation for one fulfilment unit</w:t>
            </w:r>
          </w:p>
        </w:tc>
      </w:tr>
    </w:tbl>
    <w:p>
      <w:pPr>
        <w:spacing w:after="40"/>
      </w:pPr>
    </w:p>
    <w:p>
      <w:pPr>
        <w:pStyle w:val="Heading3"/>
      </w:pPr>
      <w:r>
        <w:t>Columns</w:t>
      </w:r>
    </w:p>
    <w:tbl>
      <w:tblPr>
        <w:tblStyle w:val="TableGrid"/>
        <w:tblW w:type="auto" w:w="0"/>
        <w:jc w:val="center"/>
        <w:tblLook w:firstColumn="1" w:firstRow="1" w:lastColumn="0" w:lastRow="0" w:noHBand="0" w:noVBand="1" w:val="04A0"/>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Pr>
      <w:tblGrid>
        <w:gridCol w:w="1704"/>
        <w:gridCol w:w="1704"/>
        <w:gridCol w:w="1704"/>
        <w:gridCol w:w="1704"/>
        <w:gridCol w:w="1704"/>
        <w:gridCol w:w="1704"/>
      </w:tblGrid>
      <w:tr>
        <w:trPr>
          <w:tblHeader w:val="true"/>
        </w:trPr>
        <w:tc>
          <w:tcPr>
            <w:tcW w:type="dxa" w:w="1800"/>
            <w:vAlign w:val="center"/>
            <w:shd w:fill="243447"/>
          </w:tcPr>
          <w:p>
            <w:pPr>
              <w:spacing w:after="0"/>
            </w:pPr>
            <w:r/>
            <w:r>
              <w:rPr>
                <w:b/>
                <w:color w:val="FFFFFF"/>
                <w:sz w:val="14"/>
              </w:rPr>
              <w:t>Column</w:t>
            </w:r>
          </w:p>
        </w:tc>
        <w:tc>
          <w:tcPr>
            <w:tcW w:type="dxa" w:w="1296"/>
            <w:vAlign w:val="center"/>
            <w:shd w:fill="243447"/>
          </w:tcPr>
          <w:p>
            <w:pPr>
              <w:spacing w:after="0"/>
            </w:pPr>
            <w:r/>
            <w:r>
              <w:rPr>
                <w:b/>
                <w:color w:val="FFFFFF"/>
                <w:sz w:val="14"/>
              </w:rPr>
              <w:t>Data Type</w:t>
            </w:r>
          </w:p>
        </w:tc>
        <w:tc>
          <w:tcPr>
            <w:tcW w:type="dxa" w:w="1008"/>
            <w:vAlign w:val="center"/>
            <w:shd w:fill="243447"/>
          </w:tcPr>
          <w:p>
            <w:pPr>
              <w:spacing w:after="0"/>
            </w:pPr>
            <w:r/>
            <w:r>
              <w:rPr>
                <w:b/>
                <w:color w:val="FFFFFF"/>
                <w:sz w:val="14"/>
              </w:rPr>
              <w:t>Nullable?</w:t>
            </w:r>
          </w:p>
        </w:tc>
        <w:tc>
          <w:tcPr>
            <w:tcW w:type="dxa" w:w="1728"/>
            <w:vAlign w:val="center"/>
            <w:shd w:fill="243447"/>
          </w:tcPr>
          <w:p>
            <w:pPr>
              <w:spacing w:after="0"/>
            </w:pPr>
            <w:r/>
            <w:r>
              <w:rPr>
                <w:b/>
                <w:color w:val="FFFFFF"/>
                <w:sz w:val="14"/>
              </w:rPr>
              <w:t>Key / Constraint</w:t>
            </w:r>
          </w:p>
        </w:tc>
        <w:tc>
          <w:tcPr>
            <w:tcW w:type="dxa" w:w="2592"/>
            <w:vAlign w:val="center"/>
            <w:shd w:fill="243447"/>
          </w:tcPr>
          <w:p>
            <w:pPr>
              <w:spacing w:after="0"/>
            </w:pPr>
            <w:r/>
            <w:r>
              <w:rPr>
                <w:b/>
                <w:color w:val="FFFFFF"/>
                <w:sz w:val="14"/>
              </w:rPr>
              <w:t>Description</w:t>
            </w:r>
          </w:p>
        </w:tc>
        <w:tc>
          <w:tcPr>
            <w:tcW w:type="dxa" w:w="2592"/>
            <w:vAlign w:val="center"/>
            <w:shd w:fill="243447"/>
          </w:tcPr>
          <w:p>
            <w:pPr>
              <w:spacing w:after="0"/>
            </w:pPr>
            <w:r/>
            <w:r>
              <w:rPr>
                <w:b/>
                <w:color w:val="FFFFFF"/>
                <w:sz w:val="14"/>
              </w:rPr>
              <w:t>Business Meaning</w:t>
            </w:r>
          </w:p>
        </w:tc>
      </w:tr>
      <w:tr>
        <w:tc>
          <w:tcPr>
            <w:tcW w:type="dxa" w:w="1800"/>
            <w:vAlign w:val="center"/>
            <w:shd w:fill="F7F9FB"/>
          </w:tcPr>
          <w:p>
            <w:pPr>
              <w:spacing w:after="0"/>
            </w:pPr>
            <w:r/>
            <w:r>
              <w:rPr>
                <w:b w:val="0"/>
                <w:sz w:val="14"/>
              </w:rPr>
              <w:t>delivery_id</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PK</w:t>
            </w:r>
          </w:p>
        </w:tc>
        <w:tc>
          <w:tcPr>
            <w:tcW w:type="dxa" w:w="2592"/>
            <w:vAlign w:val="center"/>
            <w:shd w:fill="F7F9FB"/>
          </w:tcPr>
          <w:p>
            <w:pPr>
              <w:spacing w:after="0"/>
            </w:pPr>
            <w:r/>
            <w:r>
              <w:rPr>
                <w:b w:val="0"/>
                <w:sz w:val="14"/>
              </w:rPr>
              <w:t>Unique delivery identifier.</w:t>
            </w:r>
          </w:p>
        </w:tc>
        <w:tc>
          <w:tcPr>
            <w:tcW w:type="dxa" w:w="2592"/>
            <w:vAlign w:val="center"/>
            <w:shd w:fill="F7F9FB"/>
          </w:tcPr>
          <w:p>
            <w:pPr>
              <w:spacing w:after="0"/>
            </w:pPr>
            <w:r/>
            <w:r>
              <w:rPr>
                <w:b w:val="0"/>
                <w:sz w:val="14"/>
              </w:rPr>
              <w:t>Identifies a physical last-mile delivery operation.</w:t>
            </w:r>
          </w:p>
        </w:tc>
      </w:tr>
      <w:tr>
        <w:tc>
          <w:tcPr>
            <w:tcW w:type="dxa" w:w="1800"/>
            <w:vAlign w:val="center"/>
          </w:tcPr>
          <w:p>
            <w:pPr>
              <w:spacing w:after="0"/>
            </w:pPr>
            <w:r/>
            <w:r>
              <w:rPr>
                <w:b w:val="0"/>
                <w:sz w:val="14"/>
              </w:rPr>
              <w:t>fulfilment_unit_id</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No</w:t>
            </w:r>
          </w:p>
        </w:tc>
        <w:tc>
          <w:tcPr>
            <w:tcW w:type="dxa" w:w="1728"/>
            <w:vAlign w:val="center"/>
          </w:tcPr>
          <w:p>
            <w:pPr>
              <w:spacing w:after="0"/>
            </w:pPr>
            <w:r/>
            <w:r>
              <w:rPr>
                <w:b w:val="0"/>
                <w:sz w:val="14"/>
              </w:rPr>
              <w:t>FK → fulfilment_units.fulfilment_unit_id</w:t>
            </w:r>
          </w:p>
        </w:tc>
        <w:tc>
          <w:tcPr>
            <w:tcW w:type="dxa" w:w="2592"/>
            <w:vAlign w:val="center"/>
          </w:tcPr>
          <w:p>
            <w:pPr>
              <w:spacing w:after="0"/>
            </w:pPr>
            <w:r/>
            <w:r>
              <w:rPr>
                <w:b w:val="0"/>
                <w:sz w:val="14"/>
              </w:rPr>
              <w:t>Fulfilment unit being delivered.</w:t>
            </w:r>
          </w:p>
        </w:tc>
        <w:tc>
          <w:tcPr>
            <w:tcW w:type="dxa" w:w="2592"/>
            <w:vAlign w:val="center"/>
          </w:tcPr>
          <w:p>
            <w:pPr>
              <w:spacing w:after="0"/>
            </w:pPr>
            <w:r/>
            <w:r>
              <w:rPr>
                <w:b w:val="0"/>
                <w:sz w:val="14"/>
              </w:rPr>
              <w:t>Links the delivery to its store-specific fulfilment.</w:t>
            </w:r>
          </w:p>
        </w:tc>
      </w:tr>
      <w:tr>
        <w:tc>
          <w:tcPr>
            <w:tcW w:type="dxa" w:w="1800"/>
            <w:vAlign w:val="center"/>
            <w:shd w:fill="F7F9FB"/>
          </w:tcPr>
          <w:p>
            <w:pPr>
              <w:spacing w:after="0"/>
            </w:pPr>
            <w:r/>
            <w:r>
              <w:rPr>
                <w:b w:val="0"/>
                <w:sz w:val="14"/>
              </w:rPr>
              <w:t>rider_id</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FK → riders.rider_id</w:t>
            </w:r>
          </w:p>
        </w:tc>
        <w:tc>
          <w:tcPr>
            <w:tcW w:type="dxa" w:w="2592"/>
            <w:vAlign w:val="center"/>
            <w:shd w:fill="F7F9FB"/>
          </w:tcPr>
          <w:p>
            <w:pPr>
              <w:spacing w:after="0"/>
            </w:pPr>
            <w:r/>
            <w:r>
              <w:rPr>
                <w:b w:val="0"/>
                <w:sz w:val="14"/>
              </w:rPr>
              <w:t>Rider who ultimately performs the delivery.</w:t>
            </w:r>
          </w:p>
        </w:tc>
        <w:tc>
          <w:tcPr>
            <w:tcW w:type="dxa" w:w="2592"/>
            <w:vAlign w:val="center"/>
            <w:shd w:fill="F7F9FB"/>
          </w:tcPr>
          <w:p>
            <w:pPr>
              <w:spacing w:after="0"/>
            </w:pPr>
            <w:r/>
            <w:r>
              <w:rPr>
                <w:b w:val="0"/>
                <w:sz w:val="14"/>
              </w:rPr>
              <w:t>Records the actual assigned/performing rider.</w:t>
            </w:r>
          </w:p>
        </w:tc>
      </w:tr>
      <w:tr>
        <w:tc>
          <w:tcPr>
            <w:tcW w:type="dxa" w:w="1800"/>
            <w:vAlign w:val="center"/>
          </w:tcPr>
          <w:p>
            <w:pPr>
              <w:spacing w:after="0"/>
            </w:pPr>
            <w:r/>
            <w:r>
              <w:rPr>
                <w:b w:val="0"/>
                <w:sz w:val="14"/>
              </w:rPr>
              <w:t>status</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No</w:t>
            </w:r>
          </w:p>
        </w:tc>
        <w:tc>
          <w:tcPr>
            <w:tcW w:type="dxa" w:w="1728"/>
            <w:vAlign w:val="center"/>
          </w:tcPr>
          <w:p>
            <w:pPr>
              <w:spacing w:after="0"/>
            </w:pPr>
            <w:r/>
            <w:r>
              <w:rPr>
                <w:b w:val="0"/>
                <w:sz w:val="14"/>
              </w:rPr>
              <w:t>State</w:t>
            </w:r>
          </w:p>
        </w:tc>
        <w:tc>
          <w:tcPr>
            <w:tcW w:type="dxa" w:w="2592"/>
            <w:vAlign w:val="center"/>
          </w:tcPr>
          <w:p>
            <w:pPr>
              <w:spacing w:after="0"/>
            </w:pPr>
            <w:r/>
            <w:r>
              <w:rPr>
                <w:b w:val="0"/>
                <w:sz w:val="14"/>
              </w:rPr>
              <w:t>Current delivery state.</w:t>
            </w:r>
          </w:p>
        </w:tc>
        <w:tc>
          <w:tcPr>
            <w:tcW w:type="dxa" w:w="2592"/>
            <w:vAlign w:val="center"/>
          </w:tcPr>
          <w:p>
            <w:pPr>
              <w:spacing w:after="0"/>
            </w:pPr>
            <w:r/>
            <w:r>
              <w:rPr>
                <w:b w:val="0"/>
                <w:sz w:val="14"/>
              </w:rPr>
              <w:t>Distinguishes in-progress, completed, cancelled, or failed delivery.</w:t>
            </w:r>
          </w:p>
        </w:tc>
      </w:tr>
      <w:tr>
        <w:tc>
          <w:tcPr>
            <w:tcW w:type="dxa" w:w="1800"/>
            <w:vAlign w:val="center"/>
            <w:shd w:fill="F7F9FB"/>
          </w:tcPr>
          <w:p>
            <w:pPr>
              <w:spacing w:after="0"/>
            </w:pPr>
            <w:r/>
            <w:r>
              <w:rPr>
                <w:b w:val="0"/>
                <w:sz w:val="14"/>
              </w:rPr>
              <w:t>rider_arrived_at_store</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Yes</w:t>
            </w:r>
          </w:p>
        </w:tc>
        <w:tc>
          <w:tcPr>
            <w:tcW w:type="dxa" w:w="1728"/>
            <w:vAlign w:val="center"/>
            <w:shd w:fill="F7F9FB"/>
          </w:tcPr>
          <w:p>
            <w:pPr>
              <w:spacing w:after="0"/>
            </w:pPr>
            <w:r/>
            <w:r>
              <w:rPr>
                <w:b w:val="0"/>
                <w:sz w:val="14"/>
              </w:rPr>
              <w:t>Lifecycle timestamp</w:t>
            </w:r>
          </w:p>
        </w:tc>
        <w:tc>
          <w:tcPr>
            <w:tcW w:type="dxa" w:w="2592"/>
            <w:vAlign w:val="center"/>
            <w:shd w:fill="F7F9FB"/>
          </w:tcPr>
          <w:p>
            <w:pPr>
              <w:spacing w:after="0"/>
            </w:pPr>
            <w:r/>
            <w:r>
              <w:rPr>
                <w:b w:val="0"/>
                <w:sz w:val="14"/>
              </w:rPr>
              <w:t>Rider arrival at the store.</w:t>
            </w:r>
          </w:p>
        </w:tc>
        <w:tc>
          <w:tcPr>
            <w:tcW w:type="dxa" w:w="2592"/>
            <w:vAlign w:val="center"/>
            <w:shd w:fill="F7F9FB"/>
          </w:tcPr>
          <w:p>
            <w:pPr>
              <w:spacing w:after="0"/>
            </w:pPr>
            <w:r/>
            <w:r>
              <w:rPr>
                <w:b w:val="0"/>
                <w:sz w:val="14"/>
              </w:rPr>
              <w:t>Supports pickup-delay analysis.</w:t>
            </w:r>
          </w:p>
        </w:tc>
      </w:tr>
      <w:tr>
        <w:tc>
          <w:tcPr>
            <w:tcW w:type="dxa" w:w="1800"/>
            <w:vAlign w:val="center"/>
          </w:tcPr>
          <w:p>
            <w:pPr>
              <w:spacing w:after="0"/>
            </w:pPr>
            <w:r/>
            <w:r>
              <w:rPr>
                <w:b w:val="0"/>
                <w:sz w:val="14"/>
              </w:rPr>
              <w:t>picked_up_at</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Yes</w:t>
            </w:r>
          </w:p>
        </w:tc>
        <w:tc>
          <w:tcPr>
            <w:tcW w:type="dxa" w:w="1728"/>
            <w:vAlign w:val="center"/>
          </w:tcPr>
          <w:p>
            <w:pPr>
              <w:spacing w:after="0"/>
            </w:pPr>
            <w:r/>
            <w:r>
              <w:rPr>
                <w:b w:val="0"/>
                <w:sz w:val="14"/>
              </w:rPr>
              <w:t>Lifecycle timestamp</w:t>
            </w:r>
          </w:p>
        </w:tc>
        <w:tc>
          <w:tcPr>
            <w:tcW w:type="dxa" w:w="2592"/>
            <w:vAlign w:val="center"/>
          </w:tcPr>
          <w:p>
            <w:pPr>
              <w:spacing w:after="0"/>
            </w:pPr>
            <w:r/>
            <w:r>
              <w:rPr>
                <w:b w:val="0"/>
                <w:sz w:val="14"/>
              </w:rPr>
              <w:t>Time order is physically picked up by rider.</w:t>
            </w:r>
          </w:p>
        </w:tc>
        <w:tc>
          <w:tcPr>
            <w:tcW w:type="dxa" w:w="2592"/>
            <w:vAlign w:val="center"/>
          </w:tcPr>
          <w:p>
            <w:pPr>
              <w:spacing w:after="0"/>
            </w:pPr>
            <w:r/>
            <w:r>
              <w:rPr>
                <w:b w:val="0"/>
                <w:sz w:val="14"/>
              </w:rPr>
              <w:t>Marks store-to-rider handoff.</w:t>
            </w:r>
          </w:p>
        </w:tc>
      </w:tr>
      <w:tr>
        <w:tc>
          <w:tcPr>
            <w:tcW w:type="dxa" w:w="1800"/>
            <w:vAlign w:val="center"/>
            <w:shd w:fill="F7F9FB"/>
          </w:tcPr>
          <w:p>
            <w:pPr>
              <w:spacing w:after="0"/>
            </w:pPr>
            <w:r/>
            <w:r>
              <w:rPr>
                <w:b w:val="0"/>
                <w:sz w:val="14"/>
              </w:rPr>
              <w:t>delivery_started_at</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Yes</w:t>
            </w:r>
          </w:p>
        </w:tc>
        <w:tc>
          <w:tcPr>
            <w:tcW w:type="dxa" w:w="1728"/>
            <w:vAlign w:val="center"/>
            <w:shd w:fill="F7F9FB"/>
          </w:tcPr>
          <w:p>
            <w:pPr>
              <w:spacing w:after="0"/>
            </w:pPr>
            <w:r/>
            <w:r>
              <w:rPr>
                <w:b w:val="0"/>
                <w:sz w:val="14"/>
              </w:rPr>
              <w:t>Lifecycle timestamp</w:t>
            </w:r>
          </w:p>
        </w:tc>
        <w:tc>
          <w:tcPr>
            <w:tcW w:type="dxa" w:w="2592"/>
            <w:vAlign w:val="center"/>
            <w:shd w:fill="F7F9FB"/>
          </w:tcPr>
          <w:p>
            <w:pPr>
              <w:spacing w:after="0"/>
            </w:pPr>
            <w:r/>
            <w:r>
              <w:rPr>
                <w:b w:val="0"/>
                <w:sz w:val="14"/>
              </w:rPr>
              <w:t>Time last-mile movement begins.</w:t>
            </w:r>
          </w:p>
        </w:tc>
        <w:tc>
          <w:tcPr>
            <w:tcW w:type="dxa" w:w="2592"/>
            <w:vAlign w:val="center"/>
            <w:shd w:fill="F7F9FB"/>
          </w:tcPr>
          <w:p>
            <w:pPr>
              <w:spacing w:after="0"/>
            </w:pPr>
            <w:r/>
            <w:r>
              <w:rPr>
                <w:b w:val="0"/>
                <w:sz w:val="14"/>
              </w:rPr>
              <w:t>Supports travel-time calculation downstream.</w:t>
            </w:r>
          </w:p>
        </w:tc>
      </w:tr>
      <w:tr>
        <w:tc>
          <w:tcPr>
            <w:tcW w:type="dxa" w:w="1800"/>
            <w:vAlign w:val="center"/>
          </w:tcPr>
          <w:p>
            <w:pPr>
              <w:spacing w:after="0"/>
            </w:pPr>
            <w:r/>
            <w:r>
              <w:rPr>
                <w:b w:val="0"/>
                <w:sz w:val="14"/>
              </w:rPr>
              <w:t>delivered_at</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Yes</w:t>
            </w:r>
          </w:p>
        </w:tc>
        <w:tc>
          <w:tcPr>
            <w:tcW w:type="dxa" w:w="1728"/>
            <w:vAlign w:val="center"/>
          </w:tcPr>
          <w:p>
            <w:pPr>
              <w:spacing w:after="0"/>
            </w:pPr>
            <w:r/>
            <w:r>
              <w:rPr>
                <w:b w:val="0"/>
                <w:sz w:val="14"/>
              </w:rPr>
              <w:t>Lifecycle timestamp</w:t>
            </w:r>
          </w:p>
        </w:tc>
        <w:tc>
          <w:tcPr>
            <w:tcW w:type="dxa" w:w="2592"/>
            <w:vAlign w:val="center"/>
          </w:tcPr>
          <w:p>
            <w:pPr>
              <w:spacing w:after="0"/>
            </w:pPr>
            <w:r/>
            <w:r>
              <w:rPr>
                <w:b w:val="0"/>
                <w:sz w:val="14"/>
              </w:rPr>
              <w:t>Customer delivery completion time.</w:t>
            </w:r>
          </w:p>
        </w:tc>
        <w:tc>
          <w:tcPr>
            <w:tcW w:type="dxa" w:w="2592"/>
            <w:vAlign w:val="center"/>
          </w:tcPr>
          <w:p>
            <w:pPr>
              <w:spacing w:after="0"/>
            </w:pPr>
            <w:r/>
            <w:r>
              <w:rPr>
                <w:b w:val="0"/>
                <w:sz w:val="14"/>
              </w:rPr>
              <w:t>Primary delivery completion timestamp.</w:t>
            </w:r>
          </w:p>
        </w:tc>
      </w:tr>
      <w:tr>
        <w:tc>
          <w:tcPr>
            <w:tcW w:type="dxa" w:w="1800"/>
            <w:vAlign w:val="center"/>
            <w:shd w:fill="F7F9FB"/>
          </w:tcPr>
          <w:p>
            <w:pPr>
              <w:spacing w:after="0"/>
            </w:pPr>
            <w:r/>
            <w:r>
              <w:rPr>
                <w:b w:val="0"/>
                <w:sz w:val="14"/>
              </w:rPr>
              <w:t>delivery_distance</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Yes</w:t>
            </w:r>
          </w:p>
        </w:tc>
        <w:tc>
          <w:tcPr>
            <w:tcW w:type="dxa" w:w="1728"/>
            <w:vAlign w:val="center"/>
            <w:shd w:fill="F7F9FB"/>
          </w:tcPr>
          <w:p>
            <w:pPr>
              <w:spacing w:after="0"/>
            </w:pPr>
            <w:r/>
            <w:r>
              <w:rPr>
                <w:b w:val="0"/>
                <w:sz w:val="14"/>
              </w:rPr>
              <w:t>Operational attribute</w:t>
            </w:r>
          </w:p>
        </w:tc>
        <w:tc>
          <w:tcPr>
            <w:tcW w:type="dxa" w:w="2592"/>
            <w:vAlign w:val="center"/>
            <w:shd w:fill="F7F9FB"/>
          </w:tcPr>
          <w:p>
            <w:pPr>
              <w:spacing w:after="0"/>
            </w:pPr>
            <w:r/>
            <w:r>
              <w:rPr>
                <w:b w:val="0"/>
                <w:sz w:val="14"/>
              </w:rPr>
              <w:t>Distance associated with the delivery route.</w:t>
            </w:r>
          </w:p>
        </w:tc>
        <w:tc>
          <w:tcPr>
            <w:tcW w:type="dxa" w:w="2592"/>
            <w:vAlign w:val="center"/>
            <w:shd w:fill="F7F9FB"/>
          </w:tcPr>
          <w:p>
            <w:pPr>
              <w:spacing w:after="0"/>
            </w:pPr>
            <w:r/>
            <w:r>
              <w:rPr>
                <w:b w:val="0"/>
                <w:sz w:val="14"/>
              </w:rPr>
              <w:t>Supports location/travel analysis.</w:t>
            </w:r>
          </w:p>
        </w:tc>
      </w:tr>
      <w:tr>
        <w:tc>
          <w:tcPr>
            <w:tcW w:type="dxa" w:w="1800"/>
            <w:vAlign w:val="center"/>
          </w:tcPr>
          <w:p>
            <w:pPr>
              <w:spacing w:after="0"/>
            </w:pPr>
            <w:r/>
            <w:r>
              <w:rPr>
                <w:b w:val="0"/>
                <w:sz w:val="14"/>
              </w:rPr>
              <w:t>traffic_condition</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Yes</w:t>
            </w:r>
          </w:p>
        </w:tc>
        <w:tc>
          <w:tcPr>
            <w:tcW w:type="dxa" w:w="1728"/>
            <w:vAlign w:val="center"/>
          </w:tcPr>
          <w:p>
            <w:pPr>
              <w:spacing w:after="0"/>
            </w:pPr>
            <w:r/>
            <w:r>
              <w:rPr>
                <w:b w:val="0"/>
                <w:sz w:val="14"/>
              </w:rPr>
              <w:t>Context attribute</w:t>
            </w:r>
          </w:p>
        </w:tc>
        <w:tc>
          <w:tcPr>
            <w:tcW w:type="dxa" w:w="2592"/>
            <w:vAlign w:val="center"/>
          </w:tcPr>
          <w:p>
            <w:pPr>
              <w:spacing w:after="0"/>
            </w:pPr>
            <w:r/>
            <w:r>
              <w:rPr>
                <w:b w:val="0"/>
                <w:sz w:val="14"/>
              </w:rPr>
              <w:t>Traffic condition observed/recorded for the delivery.</w:t>
            </w:r>
          </w:p>
        </w:tc>
        <w:tc>
          <w:tcPr>
            <w:tcW w:type="dxa" w:w="2592"/>
            <w:vAlign w:val="center"/>
          </w:tcPr>
          <w:p>
            <w:pPr>
              <w:spacing w:after="0"/>
            </w:pPr>
            <w:r/>
            <w:r>
              <w:rPr>
                <w:b w:val="0"/>
                <w:sz w:val="14"/>
              </w:rPr>
              <w:t>External context for later analysis.</w:t>
            </w:r>
          </w:p>
        </w:tc>
      </w:tr>
      <w:tr>
        <w:tc>
          <w:tcPr>
            <w:tcW w:type="dxa" w:w="1800"/>
            <w:vAlign w:val="center"/>
            <w:shd w:fill="F7F9FB"/>
          </w:tcPr>
          <w:p>
            <w:pPr>
              <w:spacing w:after="0"/>
            </w:pPr>
            <w:r/>
            <w:r>
              <w:rPr>
                <w:b w:val="0"/>
                <w:sz w:val="14"/>
              </w:rPr>
              <w:t>weather_condition</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Yes</w:t>
            </w:r>
          </w:p>
        </w:tc>
        <w:tc>
          <w:tcPr>
            <w:tcW w:type="dxa" w:w="1728"/>
            <w:vAlign w:val="center"/>
            <w:shd w:fill="F7F9FB"/>
          </w:tcPr>
          <w:p>
            <w:pPr>
              <w:spacing w:after="0"/>
            </w:pPr>
            <w:r/>
            <w:r>
              <w:rPr>
                <w:b w:val="0"/>
                <w:sz w:val="14"/>
              </w:rPr>
              <w:t>Context attribute</w:t>
            </w:r>
          </w:p>
        </w:tc>
        <w:tc>
          <w:tcPr>
            <w:tcW w:type="dxa" w:w="2592"/>
            <w:vAlign w:val="center"/>
            <w:shd w:fill="F7F9FB"/>
          </w:tcPr>
          <w:p>
            <w:pPr>
              <w:spacing w:after="0"/>
            </w:pPr>
            <w:r/>
            <w:r>
              <w:rPr>
                <w:b w:val="0"/>
                <w:sz w:val="14"/>
              </w:rPr>
              <w:t>Weather condition observed/recorded for the delivery.</w:t>
            </w:r>
          </w:p>
        </w:tc>
        <w:tc>
          <w:tcPr>
            <w:tcW w:type="dxa" w:w="2592"/>
            <w:vAlign w:val="center"/>
            <w:shd w:fill="F7F9FB"/>
          </w:tcPr>
          <w:p>
            <w:pPr>
              <w:spacing w:after="0"/>
            </w:pPr>
            <w:r/>
            <w:r>
              <w:rPr>
                <w:b w:val="0"/>
                <w:sz w:val="14"/>
              </w:rPr>
              <w:t>External context for later analysis.</w:t>
            </w:r>
          </w:p>
        </w:tc>
      </w:tr>
      <w:tr>
        <w:tc>
          <w:tcPr>
            <w:tcW w:type="dxa" w:w="1800"/>
            <w:vAlign w:val="center"/>
          </w:tcPr>
          <w:p>
            <w:pPr>
              <w:spacing w:after="0"/>
            </w:pPr>
            <w:r/>
            <w:r>
              <w:rPr>
                <w:b w:val="0"/>
                <w:sz w:val="14"/>
              </w:rPr>
              <w:t>cancelled_at</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Yes</w:t>
            </w:r>
          </w:p>
        </w:tc>
        <w:tc>
          <w:tcPr>
            <w:tcW w:type="dxa" w:w="1728"/>
            <w:vAlign w:val="center"/>
          </w:tcPr>
          <w:p>
            <w:pPr>
              <w:spacing w:after="0"/>
            </w:pPr>
            <w:r/>
            <w:r>
              <w:rPr>
                <w:b w:val="0"/>
                <w:sz w:val="14"/>
              </w:rPr>
              <w:t>Lifecycle timestamp</w:t>
            </w:r>
          </w:p>
        </w:tc>
        <w:tc>
          <w:tcPr>
            <w:tcW w:type="dxa" w:w="2592"/>
            <w:vAlign w:val="center"/>
          </w:tcPr>
          <w:p>
            <w:pPr>
              <w:spacing w:after="0"/>
            </w:pPr>
            <w:r/>
            <w:r>
              <w:rPr>
                <w:b w:val="0"/>
                <w:sz w:val="14"/>
              </w:rPr>
              <w:t>Delivery cancellation timestamp.</w:t>
            </w:r>
          </w:p>
        </w:tc>
        <w:tc>
          <w:tcPr>
            <w:tcW w:type="dxa" w:w="2592"/>
            <w:vAlign w:val="center"/>
          </w:tcPr>
          <w:p>
            <w:pPr>
              <w:spacing w:after="0"/>
            </w:pPr>
            <w:r/>
            <w:r>
              <w:rPr>
                <w:b w:val="0"/>
                <w:sz w:val="14"/>
              </w:rPr>
              <w:t>Used when delivery itself is cancelled.</w:t>
            </w:r>
          </w:p>
        </w:tc>
      </w:tr>
      <w:tr>
        <w:tc>
          <w:tcPr>
            <w:tcW w:type="dxa" w:w="1800"/>
            <w:vAlign w:val="center"/>
            <w:shd w:fill="F7F9FB"/>
          </w:tcPr>
          <w:p>
            <w:pPr>
              <w:spacing w:after="0"/>
            </w:pPr>
            <w:r/>
            <w:r>
              <w:rPr>
                <w:b w:val="0"/>
                <w:sz w:val="14"/>
              </w:rPr>
              <w:t>cancellation_reason</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Yes</w:t>
            </w:r>
          </w:p>
        </w:tc>
        <w:tc>
          <w:tcPr>
            <w:tcW w:type="dxa" w:w="1728"/>
            <w:vAlign w:val="center"/>
            <w:shd w:fill="F7F9FB"/>
          </w:tcPr>
          <w:p>
            <w:pPr>
              <w:spacing w:after="0"/>
            </w:pPr>
            <w:r/>
            <w:r>
              <w:rPr>
                <w:b w:val="0"/>
                <w:sz w:val="14"/>
              </w:rPr>
              <w:t>Conditional attribute</w:t>
            </w:r>
          </w:p>
        </w:tc>
        <w:tc>
          <w:tcPr>
            <w:tcW w:type="dxa" w:w="2592"/>
            <w:vAlign w:val="center"/>
            <w:shd w:fill="F7F9FB"/>
          </w:tcPr>
          <w:p>
            <w:pPr>
              <w:spacing w:after="0"/>
            </w:pPr>
            <w:r/>
            <w:r>
              <w:rPr>
                <w:b w:val="0"/>
                <w:sz w:val="14"/>
              </w:rPr>
              <w:t>Delivery cancellation reason.</w:t>
            </w:r>
          </w:p>
        </w:tc>
        <w:tc>
          <w:tcPr>
            <w:tcW w:type="dxa" w:w="2592"/>
            <w:vAlign w:val="center"/>
            <w:shd w:fill="F7F9FB"/>
          </w:tcPr>
          <w:p>
            <w:pPr>
              <w:spacing w:after="0"/>
            </w:pPr>
            <w:r/>
            <w:r>
              <w:rPr>
                <w:b w:val="0"/>
                <w:sz w:val="14"/>
              </w:rPr>
              <w:t>Explains delivery-level cancellation.</w:t>
            </w:r>
          </w:p>
        </w:tc>
      </w:tr>
      <w:tr>
        <w:tc>
          <w:tcPr>
            <w:tcW w:type="dxa" w:w="1800"/>
            <w:vAlign w:val="center"/>
          </w:tcPr>
          <w:p>
            <w:pPr>
              <w:spacing w:after="0"/>
            </w:pPr>
            <w:r/>
            <w:r>
              <w:rPr>
                <w:b w:val="0"/>
                <w:sz w:val="14"/>
              </w:rPr>
              <w:t>failed_at</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Yes</w:t>
            </w:r>
          </w:p>
        </w:tc>
        <w:tc>
          <w:tcPr>
            <w:tcW w:type="dxa" w:w="1728"/>
            <w:vAlign w:val="center"/>
          </w:tcPr>
          <w:p>
            <w:pPr>
              <w:spacing w:after="0"/>
            </w:pPr>
            <w:r/>
            <w:r>
              <w:rPr>
                <w:b w:val="0"/>
                <w:sz w:val="14"/>
              </w:rPr>
              <w:t>Lifecycle timestamp</w:t>
            </w:r>
          </w:p>
        </w:tc>
        <w:tc>
          <w:tcPr>
            <w:tcW w:type="dxa" w:w="2592"/>
            <w:vAlign w:val="center"/>
          </w:tcPr>
          <w:p>
            <w:pPr>
              <w:spacing w:after="0"/>
            </w:pPr>
            <w:r/>
            <w:r>
              <w:rPr>
                <w:b w:val="0"/>
                <w:sz w:val="14"/>
              </w:rPr>
              <w:t>Delivery failure timestamp.</w:t>
            </w:r>
          </w:p>
        </w:tc>
        <w:tc>
          <w:tcPr>
            <w:tcW w:type="dxa" w:w="2592"/>
            <w:vAlign w:val="center"/>
          </w:tcPr>
          <w:p>
            <w:pPr>
              <w:spacing w:after="0"/>
            </w:pPr>
            <w:r/>
            <w:r>
              <w:rPr>
                <w:b w:val="0"/>
                <w:sz w:val="14"/>
              </w:rPr>
              <w:t>Used when last-mile delivery fails.</w:t>
            </w:r>
          </w:p>
        </w:tc>
      </w:tr>
      <w:tr>
        <w:tc>
          <w:tcPr>
            <w:tcW w:type="dxa" w:w="1800"/>
            <w:vAlign w:val="center"/>
            <w:shd w:fill="F7F9FB"/>
          </w:tcPr>
          <w:p>
            <w:pPr>
              <w:spacing w:after="0"/>
            </w:pPr>
            <w:r/>
            <w:r>
              <w:rPr>
                <w:b w:val="0"/>
                <w:sz w:val="14"/>
              </w:rPr>
              <w:t>failure_reason</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Yes</w:t>
            </w:r>
          </w:p>
        </w:tc>
        <w:tc>
          <w:tcPr>
            <w:tcW w:type="dxa" w:w="1728"/>
            <w:vAlign w:val="center"/>
            <w:shd w:fill="F7F9FB"/>
          </w:tcPr>
          <w:p>
            <w:pPr>
              <w:spacing w:after="0"/>
            </w:pPr>
            <w:r/>
            <w:r>
              <w:rPr>
                <w:b w:val="0"/>
                <w:sz w:val="14"/>
              </w:rPr>
              <w:t>Conditional attribute</w:t>
            </w:r>
          </w:p>
        </w:tc>
        <w:tc>
          <w:tcPr>
            <w:tcW w:type="dxa" w:w="2592"/>
            <w:vAlign w:val="center"/>
            <w:shd w:fill="F7F9FB"/>
          </w:tcPr>
          <w:p>
            <w:pPr>
              <w:spacing w:after="0"/>
            </w:pPr>
            <w:r/>
            <w:r>
              <w:rPr>
                <w:b w:val="0"/>
                <w:sz w:val="14"/>
              </w:rPr>
              <w:t>Delivery failure reason.</w:t>
            </w:r>
          </w:p>
        </w:tc>
        <w:tc>
          <w:tcPr>
            <w:tcW w:type="dxa" w:w="2592"/>
            <w:vAlign w:val="center"/>
            <w:shd w:fill="F7F9FB"/>
          </w:tcPr>
          <w:p>
            <w:pPr>
              <w:spacing w:after="0"/>
            </w:pPr>
            <w:r/>
            <w:r>
              <w:rPr>
                <w:b w:val="0"/>
                <w:sz w:val="14"/>
              </w:rPr>
              <w:t>Explains delivery failure.</w:t>
            </w:r>
          </w:p>
        </w:tc>
      </w:tr>
    </w:tbl>
    <w:p>
      <w:pPr>
        <w:spacing w:after="40"/>
      </w:pPr>
    </w:p>
    <w:p>
      <w:pPr>
        <w:pStyle w:val="Heading3"/>
      </w:pPr>
      <w:r>
        <w:t>Primary Key</w:t>
      </w:r>
    </w:p>
    <w:p>
      <w:r>
        <w:t>delivery_id is the primary key.</w:t>
      </w:r>
    </w:p>
    <w:p>
      <w:pPr>
        <w:pStyle w:val="Heading3"/>
      </w:pPr>
      <w:r>
        <w:t>Foreign Keys</w:t>
      </w:r>
    </w:p>
    <w:p>
      <w:pPr>
        <w:pStyle w:val="ListBullet"/>
        <w:spacing w:after="60"/>
      </w:pPr>
      <w:r>
        <w:t>fulfilment_unit_id → fulfilment_units.fulfilment_unit_id.</w:t>
      </w:r>
    </w:p>
    <w:p>
      <w:pPr>
        <w:pStyle w:val="ListBullet"/>
        <w:spacing w:after="60"/>
      </w:pPr>
      <w:r>
        <w:t>rider_id → riders.rider_id.</w:t>
      </w:r>
    </w:p>
    <w:p>
      <w:pPr>
        <w:pStyle w:val="Heading3"/>
      </w:pPr>
      <w:r>
        <w:t>Relationships</w:t>
      </w:r>
    </w:p>
    <w:p>
      <w:pPr>
        <w:pStyle w:val="ListBullet"/>
        <w:spacing w:after="60"/>
      </w:pPr>
      <w:r>
        <w:t>One fulfilment unit → zero or one delivery.</w:t>
      </w:r>
    </w:p>
    <w:p>
      <w:pPr>
        <w:pStyle w:val="ListBullet"/>
        <w:spacing w:after="60"/>
      </w:pPr>
      <w:r>
        <w:t>One delivery → one ultimate rider in V1.</w:t>
      </w:r>
    </w:p>
    <w:p>
      <w:pPr>
        <w:pStyle w:val="ListBullet"/>
        <w:spacing w:after="60"/>
      </w:pPr>
      <w:r>
        <w:t>One delivery → many rider-assignment attempts in the current logical design.</w:t>
      </w:r>
    </w:p>
    <w:p>
      <w:pPr>
        <w:pStyle w:val="Heading3"/>
      </w:pPr>
      <w:r>
        <w:t>Business Rules</w:t>
      </w:r>
    </w:p>
    <w:p>
      <w:pPr>
        <w:pStyle w:val="ListBullet"/>
        <w:spacing w:after="60"/>
      </w:pPr>
      <w:r>
        <w:t>A cancelled fulfilment may never generate a delivery.</w:t>
      </w:r>
    </w:p>
    <w:p>
      <w:pPr>
        <w:pStyle w:val="ListBullet"/>
        <w:spacing w:after="60"/>
      </w:pPr>
      <w:r>
        <w:t>A delivery that exists is expected to have an assignment process.</w:t>
      </w:r>
    </w:p>
    <w:p>
      <w:pPr>
        <w:pStyle w:val="ListBullet"/>
        <w:spacing w:after="60"/>
      </w:pPr>
      <w:r>
        <w:t>A completed delivery represents successful customer receipt.</w:t>
      </w:r>
    </w:p>
    <w:p>
      <w:pPr>
        <w:pStyle w:val="Heading3"/>
      </w:pPr>
      <w:r>
        <w:t>Design Rationale</w:t>
      </w:r>
    </w:p>
    <w:p>
      <w:r>
        <w:t>Delivery is separated from fulfilment because store fulfilment and last-mile transportation are distinct operational stages. It also prevents order-level rider/store columns from breaking split fulfilment.</w:t>
      </w:r>
    </w:p>
    <w:tbl>
      <w:tblPr>
        <w:tblW w:type="auto" w:w="0"/>
        <w:jc w:val="center"/>
        <w:tblLook w:firstColumn="1" w:firstRow="1" w:lastColumn="0" w:lastRow="0" w:noHBand="0" w:noVBand="1" w:val="04A0"/>
        <w:tblBorders>
          <w:top w:val="single" w:sz="4" w:space="0" w:color="B6C6D4"/>
          <w:left w:val="single" w:sz="4" w:space="0" w:color="B6C6D4"/>
          <w:bottom w:val="single" w:sz="4" w:space="0" w:color="B6C6D4"/>
          <w:right w:val="single" w:sz="4" w:space="0" w:color="B6C6D4"/>
          <w:insideH w:val="single" w:sz="4" w:space="0" w:color="B6C6D4"/>
          <w:insideV w:val="single" w:sz="4" w:space="0" w:color="B6C6D4"/>
        </w:tblBorders>
      </w:tblPr>
      <w:tblGrid>
        <w:gridCol w:w="10224"/>
      </w:tblGrid>
      <w:tr>
        <w:trPr>
          <w:tblHeader w:val="true"/>
        </w:trPr>
        <w:tc>
          <w:tcPr>
            <w:tcW w:type="dxa" w:w="10224"/>
            <w:shd w:fill="FFF7E8"/>
          </w:tcPr>
          <w:p>
            <w:r/>
            <w:r>
              <w:rPr>
                <w:b/>
                <w:sz w:val="18"/>
              </w:rPr>
              <w:t xml:space="preserve">Design note: </w:t>
            </w:r>
            <w:r>
              <w:rPr>
                <w:sz w:val="18"/>
              </w:rPr>
              <w:t>The discussion introduced a lifecycle decision that creates an unresolved physical-model issue: delivery was said to be created when a rider accepts, while rejected assignment attempts were also tied to delivery_id. See Design Ambiguities.</w:t>
            </w:r>
          </w:p>
        </w:tc>
      </w:tr>
    </w:tbl>
    <w:p>
      <w:pPr>
        <w:spacing w:after="40"/>
      </w:pPr>
    </w:p>
    <w:p>
      <w:pPr>
        <w:pStyle w:val="Heading2"/>
      </w:pPr>
      <w:r>
        <w:t>7.8 rider_assignments</w:t>
      </w:r>
    </w:p>
    <w:p>
      <w:pPr>
        <w:pStyle w:val="Heading3"/>
      </w:pPr>
      <w:r>
        <w:t>Purpose</w:t>
      </w:r>
    </w:p>
    <w:p>
      <w:r>
        <w:t>Records the detailed attempts to offer a delivery request to riders, including acceptance/rejection, response timestamps, and rejection reasons.</w:t>
      </w:r>
    </w:p>
    <w:p>
      <w:pPr>
        <w:pStyle w:val="Heading3"/>
      </w:pPr>
      <w:r>
        <w:t>Grain</w:t>
      </w:r>
    </w:p>
    <w:tbl>
      <w:tblPr>
        <w:tblW w:type="auto" w:w="0"/>
        <w:jc w:val="center"/>
        <w:tblLook w:firstColumn="1" w:firstRow="1" w:lastColumn="0" w:lastRow="0" w:noHBand="0" w:noVBand="1" w:val="04A0"/>
        <w:tblBorders>
          <w:top w:val="single" w:sz="4" w:space="0" w:color="B6C6D4"/>
          <w:left w:val="single" w:sz="4" w:space="0" w:color="B6C6D4"/>
          <w:bottom w:val="single" w:sz="4" w:space="0" w:color="B6C6D4"/>
          <w:right w:val="single" w:sz="4" w:space="0" w:color="B6C6D4"/>
          <w:insideH w:val="single" w:sz="4" w:space="0" w:color="B6C6D4"/>
          <w:insideV w:val="single" w:sz="4" w:space="0" w:color="B6C6D4"/>
        </w:tblBorders>
      </w:tblPr>
      <w:tblGrid>
        <w:gridCol w:w="10224"/>
      </w:tblGrid>
      <w:tr>
        <w:trPr>
          <w:tblHeader w:val="true"/>
        </w:trPr>
        <w:tc>
          <w:tcPr>
            <w:tcW w:type="dxa" w:w="10224"/>
            <w:shd w:fill="EEF4F8"/>
          </w:tcPr>
          <w:p>
            <w:r/>
            <w:r>
              <w:rPr>
                <w:b/>
                <w:sz w:val="18"/>
              </w:rPr>
              <w:t xml:space="preserve">Grain: </w:t>
            </w:r>
            <w:r>
              <w:rPr>
                <w:sz w:val="18"/>
              </w:rPr>
              <w:t>One row represents one rider being offered / considered for one delivery request</w:t>
            </w:r>
          </w:p>
        </w:tc>
      </w:tr>
    </w:tbl>
    <w:p>
      <w:pPr>
        <w:spacing w:after="40"/>
      </w:pPr>
    </w:p>
    <w:p>
      <w:pPr>
        <w:pStyle w:val="Heading3"/>
      </w:pPr>
      <w:r>
        <w:t>Columns</w:t>
      </w:r>
    </w:p>
    <w:tbl>
      <w:tblPr>
        <w:tblStyle w:val="TableGrid"/>
        <w:tblW w:type="auto" w:w="0"/>
        <w:jc w:val="center"/>
        <w:tblLook w:firstColumn="1" w:firstRow="1" w:lastColumn="0" w:lastRow="0" w:noHBand="0" w:noVBand="1" w:val="04A0"/>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Pr>
      <w:tblGrid>
        <w:gridCol w:w="1704"/>
        <w:gridCol w:w="1704"/>
        <w:gridCol w:w="1704"/>
        <w:gridCol w:w="1704"/>
        <w:gridCol w:w="1704"/>
        <w:gridCol w:w="1704"/>
      </w:tblGrid>
      <w:tr>
        <w:trPr>
          <w:tblHeader w:val="true"/>
        </w:trPr>
        <w:tc>
          <w:tcPr>
            <w:tcW w:type="dxa" w:w="1800"/>
            <w:vAlign w:val="center"/>
            <w:shd w:fill="243447"/>
          </w:tcPr>
          <w:p>
            <w:pPr>
              <w:spacing w:after="0"/>
            </w:pPr>
            <w:r/>
            <w:r>
              <w:rPr>
                <w:b/>
                <w:color w:val="FFFFFF"/>
                <w:sz w:val="14"/>
              </w:rPr>
              <w:t>Column</w:t>
            </w:r>
          </w:p>
        </w:tc>
        <w:tc>
          <w:tcPr>
            <w:tcW w:type="dxa" w:w="1296"/>
            <w:vAlign w:val="center"/>
            <w:shd w:fill="243447"/>
          </w:tcPr>
          <w:p>
            <w:pPr>
              <w:spacing w:after="0"/>
            </w:pPr>
            <w:r/>
            <w:r>
              <w:rPr>
                <w:b/>
                <w:color w:val="FFFFFF"/>
                <w:sz w:val="14"/>
              </w:rPr>
              <w:t>Data Type</w:t>
            </w:r>
          </w:p>
        </w:tc>
        <w:tc>
          <w:tcPr>
            <w:tcW w:type="dxa" w:w="1008"/>
            <w:vAlign w:val="center"/>
            <w:shd w:fill="243447"/>
          </w:tcPr>
          <w:p>
            <w:pPr>
              <w:spacing w:after="0"/>
            </w:pPr>
            <w:r/>
            <w:r>
              <w:rPr>
                <w:b/>
                <w:color w:val="FFFFFF"/>
                <w:sz w:val="14"/>
              </w:rPr>
              <w:t>Nullable?</w:t>
            </w:r>
          </w:p>
        </w:tc>
        <w:tc>
          <w:tcPr>
            <w:tcW w:type="dxa" w:w="1728"/>
            <w:vAlign w:val="center"/>
            <w:shd w:fill="243447"/>
          </w:tcPr>
          <w:p>
            <w:pPr>
              <w:spacing w:after="0"/>
            </w:pPr>
            <w:r/>
            <w:r>
              <w:rPr>
                <w:b/>
                <w:color w:val="FFFFFF"/>
                <w:sz w:val="14"/>
              </w:rPr>
              <w:t>Key / Constraint</w:t>
            </w:r>
          </w:p>
        </w:tc>
        <w:tc>
          <w:tcPr>
            <w:tcW w:type="dxa" w:w="2592"/>
            <w:vAlign w:val="center"/>
            <w:shd w:fill="243447"/>
          </w:tcPr>
          <w:p>
            <w:pPr>
              <w:spacing w:after="0"/>
            </w:pPr>
            <w:r/>
            <w:r>
              <w:rPr>
                <w:b/>
                <w:color w:val="FFFFFF"/>
                <w:sz w:val="14"/>
              </w:rPr>
              <w:t>Description</w:t>
            </w:r>
          </w:p>
        </w:tc>
        <w:tc>
          <w:tcPr>
            <w:tcW w:type="dxa" w:w="2592"/>
            <w:vAlign w:val="center"/>
            <w:shd w:fill="243447"/>
          </w:tcPr>
          <w:p>
            <w:pPr>
              <w:spacing w:after="0"/>
            </w:pPr>
            <w:r/>
            <w:r>
              <w:rPr>
                <w:b/>
                <w:color w:val="FFFFFF"/>
                <w:sz w:val="14"/>
              </w:rPr>
              <w:t>Business Meaning</w:t>
            </w:r>
          </w:p>
        </w:tc>
      </w:tr>
      <w:tr>
        <w:tc>
          <w:tcPr>
            <w:tcW w:type="dxa" w:w="1800"/>
            <w:vAlign w:val="center"/>
            <w:shd w:fill="F7F9FB"/>
          </w:tcPr>
          <w:p>
            <w:pPr>
              <w:spacing w:after="0"/>
            </w:pPr>
            <w:r/>
            <w:r>
              <w:rPr>
                <w:b w:val="0"/>
                <w:sz w:val="14"/>
              </w:rPr>
              <w:t>assignment_id</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PK</w:t>
            </w:r>
          </w:p>
        </w:tc>
        <w:tc>
          <w:tcPr>
            <w:tcW w:type="dxa" w:w="2592"/>
            <w:vAlign w:val="center"/>
            <w:shd w:fill="F7F9FB"/>
          </w:tcPr>
          <w:p>
            <w:pPr>
              <w:spacing w:after="0"/>
            </w:pPr>
            <w:r/>
            <w:r>
              <w:rPr>
                <w:b w:val="0"/>
                <w:sz w:val="14"/>
              </w:rPr>
              <w:t>Unique rider-assignment attempt identifier.</w:t>
            </w:r>
          </w:p>
        </w:tc>
        <w:tc>
          <w:tcPr>
            <w:tcW w:type="dxa" w:w="2592"/>
            <w:vAlign w:val="center"/>
            <w:shd w:fill="F7F9FB"/>
          </w:tcPr>
          <w:p>
            <w:pPr>
              <w:spacing w:after="0"/>
            </w:pPr>
            <w:r/>
            <w:r>
              <w:rPr>
                <w:b w:val="0"/>
                <w:sz w:val="14"/>
              </w:rPr>
              <w:t>Identifies a single offer/response attempt.</w:t>
            </w:r>
          </w:p>
        </w:tc>
      </w:tr>
      <w:tr>
        <w:tc>
          <w:tcPr>
            <w:tcW w:type="dxa" w:w="1800"/>
            <w:vAlign w:val="center"/>
          </w:tcPr>
          <w:p>
            <w:pPr>
              <w:spacing w:after="0"/>
            </w:pPr>
            <w:r/>
            <w:r>
              <w:rPr>
                <w:b w:val="0"/>
                <w:sz w:val="14"/>
              </w:rPr>
              <w:t>delivery_id</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No</w:t>
            </w:r>
          </w:p>
        </w:tc>
        <w:tc>
          <w:tcPr>
            <w:tcW w:type="dxa" w:w="1728"/>
            <w:vAlign w:val="center"/>
          </w:tcPr>
          <w:p>
            <w:pPr>
              <w:spacing w:after="0"/>
            </w:pPr>
            <w:r/>
            <w:r>
              <w:rPr>
                <w:b w:val="0"/>
                <w:sz w:val="14"/>
              </w:rPr>
              <w:t>FK → deliveries.delivery_id</w:t>
            </w:r>
          </w:p>
        </w:tc>
        <w:tc>
          <w:tcPr>
            <w:tcW w:type="dxa" w:w="2592"/>
            <w:vAlign w:val="center"/>
          </w:tcPr>
          <w:p>
            <w:pPr>
              <w:spacing w:after="0"/>
            </w:pPr>
            <w:r/>
            <w:r>
              <w:rPr>
                <w:b w:val="0"/>
                <w:sz w:val="14"/>
              </w:rPr>
              <w:t>Delivery request associated with the assignment.</w:t>
            </w:r>
          </w:p>
        </w:tc>
        <w:tc>
          <w:tcPr>
            <w:tcW w:type="dxa" w:w="2592"/>
            <w:vAlign w:val="center"/>
          </w:tcPr>
          <w:p>
            <w:pPr>
              <w:spacing w:after="0"/>
            </w:pPr>
            <w:r/>
            <w:r>
              <w:rPr>
                <w:b w:val="0"/>
                <w:sz w:val="14"/>
              </w:rPr>
              <w:t>Connects assignment history to the delivery.</w:t>
            </w:r>
          </w:p>
        </w:tc>
      </w:tr>
      <w:tr>
        <w:tc>
          <w:tcPr>
            <w:tcW w:type="dxa" w:w="1800"/>
            <w:vAlign w:val="center"/>
            <w:shd w:fill="F7F9FB"/>
          </w:tcPr>
          <w:p>
            <w:pPr>
              <w:spacing w:after="0"/>
            </w:pPr>
            <w:r/>
            <w:r>
              <w:rPr>
                <w:b w:val="0"/>
                <w:sz w:val="14"/>
              </w:rPr>
              <w:t>rider_id</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FK → riders.rider_id</w:t>
            </w:r>
          </w:p>
        </w:tc>
        <w:tc>
          <w:tcPr>
            <w:tcW w:type="dxa" w:w="2592"/>
            <w:vAlign w:val="center"/>
            <w:shd w:fill="F7F9FB"/>
          </w:tcPr>
          <w:p>
            <w:pPr>
              <w:spacing w:after="0"/>
            </w:pPr>
            <w:r/>
            <w:r>
              <w:rPr>
                <w:b w:val="0"/>
                <w:sz w:val="14"/>
              </w:rPr>
              <w:t>Rider considered for the delivery.</w:t>
            </w:r>
          </w:p>
        </w:tc>
        <w:tc>
          <w:tcPr>
            <w:tcW w:type="dxa" w:w="2592"/>
            <w:vAlign w:val="center"/>
            <w:shd w:fill="F7F9FB"/>
          </w:tcPr>
          <w:p>
            <w:pPr>
              <w:spacing w:after="0"/>
            </w:pPr>
            <w:r/>
            <w:r>
              <w:rPr>
                <w:b w:val="0"/>
                <w:sz w:val="14"/>
              </w:rPr>
              <w:t>Identifies the candidate rider.</w:t>
            </w:r>
          </w:p>
        </w:tc>
      </w:tr>
      <w:tr>
        <w:tc>
          <w:tcPr>
            <w:tcW w:type="dxa" w:w="1800"/>
            <w:vAlign w:val="center"/>
          </w:tcPr>
          <w:p>
            <w:pPr>
              <w:spacing w:after="0"/>
            </w:pPr>
            <w:r/>
            <w:r>
              <w:rPr>
                <w:b w:val="0"/>
                <w:sz w:val="14"/>
              </w:rPr>
              <w:t>offered_at</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No</w:t>
            </w:r>
          </w:p>
        </w:tc>
        <w:tc>
          <w:tcPr>
            <w:tcW w:type="dxa" w:w="1728"/>
            <w:vAlign w:val="center"/>
          </w:tcPr>
          <w:p>
            <w:pPr>
              <w:spacing w:after="0"/>
            </w:pPr>
            <w:r/>
            <w:r>
              <w:rPr>
                <w:b w:val="0"/>
                <w:sz w:val="14"/>
              </w:rPr>
              <w:t>Lifecycle timestamp</w:t>
            </w:r>
          </w:p>
        </w:tc>
        <w:tc>
          <w:tcPr>
            <w:tcW w:type="dxa" w:w="2592"/>
            <w:vAlign w:val="center"/>
          </w:tcPr>
          <w:p>
            <w:pPr>
              <w:spacing w:after="0"/>
            </w:pPr>
            <w:r/>
            <w:r>
              <w:rPr>
                <w:b w:val="0"/>
                <w:sz w:val="14"/>
              </w:rPr>
              <w:t>Time offer/request was made to the rider.</w:t>
            </w:r>
          </w:p>
        </w:tc>
        <w:tc>
          <w:tcPr>
            <w:tcW w:type="dxa" w:w="2592"/>
            <w:vAlign w:val="center"/>
          </w:tcPr>
          <w:p>
            <w:pPr>
              <w:spacing w:after="0"/>
            </w:pPr>
            <w:r/>
            <w:r>
              <w:rPr>
                <w:b w:val="0"/>
                <w:sz w:val="14"/>
              </w:rPr>
              <w:t>Begins the rider response interval.</w:t>
            </w:r>
          </w:p>
        </w:tc>
      </w:tr>
      <w:tr>
        <w:tc>
          <w:tcPr>
            <w:tcW w:type="dxa" w:w="1800"/>
            <w:vAlign w:val="center"/>
            <w:shd w:fill="F7F9FB"/>
          </w:tcPr>
          <w:p>
            <w:pPr>
              <w:spacing w:after="0"/>
            </w:pPr>
            <w:r/>
            <w:r>
              <w:rPr>
                <w:b w:val="0"/>
                <w:sz w:val="14"/>
              </w:rPr>
              <w:t>responded_at</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Yes</w:t>
            </w:r>
          </w:p>
        </w:tc>
        <w:tc>
          <w:tcPr>
            <w:tcW w:type="dxa" w:w="1728"/>
            <w:vAlign w:val="center"/>
            <w:shd w:fill="F7F9FB"/>
          </w:tcPr>
          <w:p>
            <w:pPr>
              <w:spacing w:after="0"/>
            </w:pPr>
            <w:r/>
            <w:r>
              <w:rPr>
                <w:b w:val="0"/>
                <w:sz w:val="14"/>
              </w:rPr>
              <w:t>Lifecycle timestamp</w:t>
            </w:r>
          </w:p>
        </w:tc>
        <w:tc>
          <w:tcPr>
            <w:tcW w:type="dxa" w:w="2592"/>
            <w:vAlign w:val="center"/>
            <w:shd w:fill="F7F9FB"/>
          </w:tcPr>
          <w:p>
            <w:pPr>
              <w:spacing w:after="0"/>
            </w:pPr>
            <w:r/>
            <w:r>
              <w:rPr>
                <w:b w:val="0"/>
                <w:sz w:val="14"/>
              </w:rPr>
              <w:t>Time rider response was received.</w:t>
            </w:r>
          </w:p>
        </w:tc>
        <w:tc>
          <w:tcPr>
            <w:tcW w:type="dxa" w:w="2592"/>
            <w:vAlign w:val="center"/>
            <w:shd w:fill="F7F9FB"/>
          </w:tcPr>
          <w:p>
            <w:pPr>
              <w:spacing w:after="0"/>
            </w:pPr>
            <w:r/>
            <w:r>
              <w:rPr>
                <w:b w:val="0"/>
                <w:sz w:val="14"/>
              </w:rPr>
              <w:t>Supports assignment-delay analysis.</w:t>
            </w:r>
          </w:p>
        </w:tc>
      </w:tr>
      <w:tr>
        <w:tc>
          <w:tcPr>
            <w:tcW w:type="dxa" w:w="1800"/>
            <w:vAlign w:val="center"/>
          </w:tcPr>
          <w:p>
            <w:pPr>
              <w:spacing w:after="0"/>
            </w:pPr>
            <w:r/>
            <w:r>
              <w:rPr>
                <w:b w:val="0"/>
                <w:sz w:val="14"/>
              </w:rPr>
              <w:t>response</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No</w:t>
            </w:r>
          </w:p>
        </w:tc>
        <w:tc>
          <w:tcPr>
            <w:tcW w:type="dxa" w:w="1728"/>
            <w:vAlign w:val="center"/>
          </w:tcPr>
          <w:p>
            <w:pPr>
              <w:spacing w:after="0"/>
            </w:pPr>
            <w:r/>
            <w:r>
              <w:rPr>
                <w:b w:val="0"/>
                <w:sz w:val="14"/>
              </w:rPr>
              <w:t>State/outcome</w:t>
            </w:r>
          </w:p>
        </w:tc>
        <w:tc>
          <w:tcPr>
            <w:tcW w:type="dxa" w:w="2592"/>
            <w:vAlign w:val="center"/>
          </w:tcPr>
          <w:p>
            <w:pPr>
              <w:spacing w:after="0"/>
            </w:pPr>
            <w:r/>
            <w:r>
              <w:rPr>
                <w:b w:val="0"/>
                <w:sz w:val="14"/>
              </w:rPr>
              <w:t>Assignment response such as ACCEPTED/REJECTED/EXPIRED.</w:t>
            </w:r>
          </w:p>
        </w:tc>
        <w:tc>
          <w:tcPr>
            <w:tcW w:type="dxa" w:w="2592"/>
            <w:vAlign w:val="center"/>
          </w:tcPr>
          <w:p>
            <w:pPr>
              <w:spacing w:after="0"/>
            </w:pPr>
            <w:r/>
            <w:r>
              <w:rPr>
                <w:b w:val="0"/>
                <w:sz w:val="14"/>
              </w:rPr>
              <w:t>Records the outcome of the attempt.</w:t>
            </w:r>
          </w:p>
        </w:tc>
      </w:tr>
      <w:tr>
        <w:tc>
          <w:tcPr>
            <w:tcW w:type="dxa" w:w="1800"/>
            <w:vAlign w:val="center"/>
            <w:shd w:fill="F7F9FB"/>
          </w:tcPr>
          <w:p>
            <w:pPr>
              <w:spacing w:after="0"/>
            </w:pPr>
            <w:r/>
            <w:r>
              <w:rPr>
                <w:b w:val="0"/>
                <w:sz w:val="14"/>
              </w:rPr>
              <w:t>rejection_reason</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Yes</w:t>
            </w:r>
          </w:p>
        </w:tc>
        <w:tc>
          <w:tcPr>
            <w:tcW w:type="dxa" w:w="1728"/>
            <w:vAlign w:val="center"/>
            <w:shd w:fill="F7F9FB"/>
          </w:tcPr>
          <w:p>
            <w:pPr>
              <w:spacing w:after="0"/>
            </w:pPr>
            <w:r/>
            <w:r>
              <w:rPr>
                <w:b w:val="0"/>
                <w:sz w:val="14"/>
              </w:rPr>
              <w:t>Conditional attribute</w:t>
            </w:r>
          </w:p>
        </w:tc>
        <w:tc>
          <w:tcPr>
            <w:tcW w:type="dxa" w:w="2592"/>
            <w:vAlign w:val="center"/>
            <w:shd w:fill="F7F9FB"/>
          </w:tcPr>
          <w:p>
            <w:pPr>
              <w:spacing w:after="0"/>
            </w:pPr>
            <w:r/>
            <w:r>
              <w:rPr>
                <w:b w:val="0"/>
                <w:sz w:val="14"/>
              </w:rPr>
              <w:t>Reason the rider rejected the assignment.</w:t>
            </w:r>
          </w:p>
        </w:tc>
        <w:tc>
          <w:tcPr>
            <w:tcW w:type="dxa" w:w="2592"/>
            <w:vAlign w:val="center"/>
            <w:shd w:fill="F7F9FB"/>
          </w:tcPr>
          <w:p>
            <w:pPr>
              <w:spacing w:after="0"/>
            </w:pPr>
            <w:r/>
            <w:r>
              <w:rPr>
                <w:b w:val="0"/>
                <w:sz w:val="14"/>
              </w:rPr>
              <w:t>Supports investigation of rider rejection patterns.</w:t>
            </w:r>
          </w:p>
        </w:tc>
      </w:tr>
    </w:tbl>
    <w:p>
      <w:pPr>
        <w:spacing w:after="40"/>
      </w:pPr>
    </w:p>
    <w:p>
      <w:pPr>
        <w:pStyle w:val="Heading3"/>
      </w:pPr>
      <w:r>
        <w:t>Primary Key</w:t>
      </w:r>
    </w:p>
    <w:p>
      <w:r>
        <w:t>assignment_id is the primary key.</w:t>
      </w:r>
    </w:p>
    <w:p>
      <w:pPr>
        <w:pStyle w:val="Heading3"/>
      </w:pPr>
      <w:r>
        <w:t>Foreign Keys</w:t>
      </w:r>
    </w:p>
    <w:p>
      <w:pPr>
        <w:pStyle w:val="ListBullet"/>
        <w:spacing w:after="60"/>
      </w:pPr>
      <w:r>
        <w:t>delivery_id → deliveries.delivery_id.</w:t>
      </w:r>
    </w:p>
    <w:p>
      <w:pPr>
        <w:pStyle w:val="ListBullet"/>
        <w:spacing w:after="60"/>
      </w:pPr>
      <w:r>
        <w:t>rider_id → riders.rider_id.</w:t>
      </w:r>
    </w:p>
    <w:p>
      <w:pPr>
        <w:pStyle w:val="Heading3"/>
      </w:pPr>
      <w:r>
        <w:t>Relationships</w:t>
      </w:r>
    </w:p>
    <w:p>
      <w:pPr>
        <w:pStyle w:val="ListBullet"/>
        <w:spacing w:after="60"/>
      </w:pPr>
      <w:r>
        <w:t>One delivery → many assignment attempts in the current design.</w:t>
      </w:r>
    </w:p>
    <w:p>
      <w:pPr>
        <w:pStyle w:val="ListBullet"/>
        <w:spacing w:after="60"/>
      </w:pPr>
      <w:r>
        <w:t>One rider → many assignment attempts over time.</w:t>
      </w:r>
    </w:p>
    <w:p>
      <w:pPr>
        <w:pStyle w:val="ListBullet"/>
        <w:spacing w:after="60"/>
      </w:pPr>
      <w:r>
        <w:t>One assignment attempt concerns one rider and one delivery request.</w:t>
      </w:r>
    </w:p>
    <w:p>
      <w:pPr>
        <w:pStyle w:val="Heading3"/>
      </w:pPr>
      <w:r>
        <w:t>Business Rules</w:t>
      </w:r>
    </w:p>
    <w:p>
      <w:pPr>
        <w:pStyle w:val="ListBullet"/>
        <w:spacing w:after="60"/>
      </w:pPr>
      <w:r>
        <w:t>A rider can only have one active delivery at a time in V1.</w:t>
      </w:r>
    </w:p>
    <w:p>
      <w:pPr>
        <w:pStyle w:val="ListBullet"/>
        <w:spacing w:after="60"/>
      </w:pPr>
      <w:r>
        <w:t>Once a rider accepts, the rider is assumed to complete the delivery; post-acceptance cancellation is out of scope.</w:t>
      </w:r>
    </w:p>
    <w:p>
      <w:pPr>
        <w:pStyle w:val="ListBullet"/>
        <w:spacing w:after="60"/>
      </w:pPr>
      <w:r>
        <w:t>Available-rider counts are not stored here as a derived metric; they can be reconstructed from operational activity events.</w:t>
      </w:r>
    </w:p>
    <w:p>
      <w:pPr>
        <w:pStyle w:val="Heading3"/>
      </w:pPr>
      <w:r>
        <w:t>Design Rationale</w:t>
      </w:r>
    </w:p>
    <w:p>
      <w:r>
        <w:t>This table exists because the final rider is not enough to explain assignment delay. The detailed attempts preserve the operational facts needed to analyse rejection and dispatch behaviour.</w:t>
      </w:r>
    </w:p>
    <w:tbl>
      <w:tblPr>
        <w:tblW w:type="auto" w:w="0"/>
        <w:jc w:val="center"/>
        <w:tblLook w:firstColumn="1" w:firstRow="1" w:lastColumn="0" w:lastRow="0" w:noHBand="0" w:noVBand="1" w:val="04A0"/>
        <w:tblBorders>
          <w:top w:val="single" w:sz="4" w:space="0" w:color="B6C6D4"/>
          <w:left w:val="single" w:sz="4" w:space="0" w:color="B6C6D4"/>
          <w:bottom w:val="single" w:sz="4" w:space="0" w:color="B6C6D4"/>
          <w:right w:val="single" w:sz="4" w:space="0" w:color="B6C6D4"/>
          <w:insideH w:val="single" w:sz="4" w:space="0" w:color="B6C6D4"/>
          <w:insideV w:val="single" w:sz="4" w:space="0" w:color="B6C6D4"/>
        </w:tblBorders>
      </w:tblPr>
      <w:tblGrid>
        <w:gridCol w:w="10224"/>
      </w:tblGrid>
      <w:tr>
        <w:trPr>
          <w:tblHeader w:val="true"/>
        </w:trPr>
        <w:tc>
          <w:tcPr>
            <w:tcW w:type="dxa" w:w="10224"/>
            <w:shd w:fill="FFF7E8"/>
          </w:tcPr>
          <w:p>
            <w:r/>
            <w:r>
              <w:rPr>
                <w:b/>
                <w:sz w:val="18"/>
              </w:rPr>
              <w:t xml:space="preserve">Design note: </w:t>
            </w:r>
            <w:r>
              <w:rPr>
                <w:sz w:val="18"/>
              </w:rPr>
              <w:t>The table intentionally duplicates high-level rider-assignment events in operational_events because the two tables have different roles: detailed transaction history versus unified timeline.</w:t>
            </w:r>
          </w:p>
        </w:tc>
      </w:tr>
    </w:tbl>
    <w:p>
      <w:pPr>
        <w:spacing w:after="40"/>
      </w:pPr>
    </w:p>
    <w:p>
      <w:pPr>
        <w:pStyle w:val="Heading2"/>
      </w:pPr>
      <w:r>
        <w:t>7.9 operational_events</w:t>
      </w:r>
    </w:p>
    <w:p>
      <w:pPr>
        <w:pStyle w:val="Heading3"/>
      </w:pPr>
      <w:r>
        <w:t>Purpose</w:t>
      </w:r>
    </w:p>
    <w:p>
      <w:r>
        <w:t>Unified historical timeline of significant operational events across order, fulfilment, store, delivery, and rider activity. It supports reconstruction of what happened and when without turning every event into a dedicated table.</w:t>
      </w:r>
    </w:p>
    <w:p>
      <w:pPr>
        <w:pStyle w:val="Heading3"/>
      </w:pPr>
      <w:r>
        <w:t>Grain</w:t>
      </w:r>
    </w:p>
    <w:tbl>
      <w:tblPr>
        <w:tblW w:type="auto" w:w="0"/>
        <w:jc w:val="center"/>
        <w:tblLook w:firstColumn="1" w:firstRow="1" w:lastColumn="0" w:lastRow="0" w:noHBand="0" w:noVBand="1" w:val="04A0"/>
        <w:tblBorders>
          <w:top w:val="single" w:sz="4" w:space="0" w:color="B6C6D4"/>
          <w:left w:val="single" w:sz="4" w:space="0" w:color="B6C6D4"/>
          <w:bottom w:val="single" w:sz="4" w:space="0" w:color="B6C6D4"/>
          <w:right w:val="single" w:sz="4" w:space="0" w:color="B6C6D4"/>
          <w:insideH w:val="single" w:sz="4" w:space="0" w:color="B6C6D4"/>
          <w:insideV w:val="single" w:sz="4" w:space="0" w:color="B6C6D4"/>
        </w:tblBorders>
      </w:tblPr>
      <w:tblGrid>
        <w:gridCol w:w="10224"/>
      </w:tblGrid>
      <w:tr>
        <w:trPr>
          <w:tblHeader w:val="true"/>
        </w:trPr>
        <w:tc>
          <w:tcPr>
            <w:tcW w:type="dxa" w:w="10224"/>
            <w:shd w:fill="EEF4F8"/>
          </w:tcPr>
          <w:p>
            <w:r/>
            <w:r>
              <w:rPr>
                <w:b/>
                <w:sz w:val="18"/>
              </w:rPr>
              <w:t xml:space="preserve">Grain: </w:t>
            </w:r>
            <w:r>
              <w:rPr>
                <w:sz w:val="18"/>
              </w:rPr>
              <w:t>One row represents one occurrence of one significant operational event at a point in time</w:t>
            </w:r>
          </w:p>
        </w:tc>
      </w:tr>
    </w:tbl>
    <w:p>
      <w:pPr>
        <w:spacing w:after="40"/>
      </w:pPr>
    </w:p>
    <w:p>
      <w:pPr>
        <w:pStyle w:val="Heading3"/>
      </w:pPr>
      <w:r>
        <w:t>Columns</w:t>
      </w:r>
    </w:p>
    <w:tbl>
      <w:tblPr>
        <w:tblStyle w:val="TableGrid"/>
        <w:tblW w:type="auto" w:w="0"/>
        <w:jc w:val="center"/>
        <w:tblLook w:firstColumn="1" w:firstRow="1" w:lastColumn="0" w:lastRow="0" w:noHBand="0" w:noVBand="1" w:val="04A0"/>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Pr>
      <w:tblGrid>
        <w:gridCol w:w="1704"/>
        <w:gridCol w:w="1704"/>
        <w:gridCol w:w="1704"/>
        <w:gridCol w:w="1704"/>
        <w:gridCol w:w="1704"/>
        <w:gridCol w:w="1704"/>
      </w:tblGrid>
      <w:tr>
        <w:trPr>
          <w:tblHeader w:val="true"/>
        </w:trPr>
        <w:tc>
          <w:tcPr>
            <w:tcW w:type="dxa" w:w="1800"/>
            <w:vAlign w:val="center"/>
            <w:shd w:fill="243447"/>
          </w:tcPr>
          <w:p>
            <w:pPr>
              <w:spacing w:after="0"/>
            </w:pPr>
            <w:r/>
            <w:r>
              <w:rPr>
                <w:b/>
                <w:color w:val="FFFFFF"/>
                <w:sz w:val="14"/>
              </w:rPr>
              <w:t>Column</w:t>
            </w:r>
          </w:p>
        </w:tc>
        <w:tc>
          <w:tcPr>
            <w:tcW w:type="dxa" w:w="1296"/>
            <w:vAlign w:val="center"/>
            <w:shd w:fill="243447"/>
          </w:tcPr>
          <w:p>
            <w:pPr>
              <w:spacing w:after="0"/>
            </w:pPr>
            <w:r/>
            <w:r>
              <w:rPr>
                <w:b/>
                <w:color w:val="FFFFFF"/>
                <w:sz w:val="14"/>
              </w:rPr>
              <w:t>Data Type</w:t>
            </w:r>
          </w:p>
        </w:tc>
        <w:tc>
          <w:tcPr>
            <w:tcW w:type="dxa" w:w="1008"/>
            <w:vAlign w:val="center"/>
            <w:shd w:fill="243447"/>
          </w:tcPr>
          <w:p>
            <w:pPr>
              <w:spacing w:after="0"/>
            </w:pPr>
            <w:r/>
            <w:r>
              <w:rPr>
                <w:b/>
                <w:color w:val="FFFFFF"/>
                <w:sz w:val="14"/>
              </w:rPr>
              <w:t>Nullable?</w:t>
            </w:r>
          </w:p>
        </w:tc>
        <w:tc>
          <w:tcPr>
            <w:tcW w:type="dxa" w:w="1728"/>
            <w:vAlign w:val="center"/>
            <w:shd w:fill="243447"/>
          </w:tcPr>
          <w:p>
            <w:pPr>
              <w:spacing w:after="0"/>
            </w:pPr>
            <w:r/>
            <w:r>
              <w:rPr>
                <w:b/>
                <w:color w:val="FFFFFF"/>
                <w:sz w:val="14"/>
              </w:rPr>
              <w:t>Key / Constraint</w:t>
            </w:r>
          </w:p>
        </w:tc>
        <w:tc>
          <w:tcPr>
            <w:tcW w:type="dxa" w:w="2592"/>
            <w:vAlign w:val="center"/>
            <w:shd w:fill="243447"/>
          </w:tcPr>
          <w:p>
            <w:pPr>
              <w:spacing w:after="0"/>
            </w:pPr>
            <w:r/>
            <w:r>
              <w:rPr>
                <w:b/>
                <w:color w:val="FFFFFF"/>
                <w:sz w:val="14"/>
              </w:rPr>
              <w:t>Description</w:t>
            </w:r>
          </w:p>
        </w:tc>
        <w:tc>
          <w:tcPr>
            <w:tcW w:type="dxa" w:w="2592"/>
            <w:vAlign w:val="center"/>
            <w:shd w:fill="243447"/>
          </w:tcPr>
          <w:p>
            <w:pPr>
              <w:spacing w:after="0"/>
            </w:pPr>
            <w:r/>
            <w:r>
              <w:rPr>
                <w:b/>
                <w:color w:val="FFFFFF"/>
                <w:sz w:val="14"/>
              </w:rPr>
              <w:t>Business Meaning</w:t>
            </w:r>
          </w:p>
        </w:tc>
      </w:tr>
      <w:tr>
        <w:tc>
          <w:tcPr>
            <w:tcW w:type="dxa" w:w="1800"/>
            <w:vAlign w:val="center"/>
            <w:shd w:fill="F7F9FB"/>
          </w:tcPr>
          <w:p>
            <w:pPr>
              <w:spacing w:after="0"/>
            </w:pPr>
            <w:r/>
            <w:r>
              <w:rPr>
                <w:b w:val="0"/>
                <w:sz w:val="14"/>
              </w:rPr>
              <w:t>event_id</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PK</w:t>
            </w:r>
          </w:p>
        </w:tc>
        <w:tc>
          <w:tcPr>
            <w:tcW w:type="dxa" w:w="2592"/>
            <w:vAlign w:val="center"/>
            <w:shd w:fill="F7F9FB"/>
          </w:tcPr>
          <w:p>
            <w:pPr>
              <w:spacing w:after="0"/>
            </w:pPr>
            <w:r/>
            <w:r>
              <w:rPr>
                <w:b w:val="0"/>
                <w:sz w:val="14"/>
              </w:rPr>
              <w:t>Unique event identifier.</w:t>
            </w:r>
          </w:p>
        </w:tc>
        <w:tc>
          <w:tcPr>
            <w:tcW w:type="dxa" w:w="2592"/>
            <w:vAlign w:val="center"/>
            <w:shd w:fill="F7F9FB"/>
          </w:tcPr>
          <w:p>
            <w:pPr>
              <w:spacing w:after="0"/>
            </w:pPr>
            <w:r/>
            <w:r>
              <w:rPr>
                <w:b w:val="0"/>
                <w:sz w:val="14"/>
              </w:rPr>
              <w:t>Identifies one historical event occurrence.</w:t>
            </w:r>
          </w:p>
        </w:tc>
      </w:tr>
      <w:tr>
        <w:tc>
          <w:tcPr>
            <w:tcW w:type="dxa" w:w="1800"/>
            <w:vAlign w:val="center"/>
          </w:tcPr>
          <w:p>
            <w:pPr>
              <w:spacing w:after="0"/>
            </w:pPr>
            <w:r/>
            <w:r>
              <w:rPr>
                <w:b w:val="0"/>
                <w:sz w:val="14"/>
              </w:rPr>
              <w:t>event_type</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No</w:t>
            </w:r>
          </w:p>
        </w:tc>
        <w:tc>
          <w:tcPr>
            <w:tcW w:type="dxa" w:w="1728"/>
            <w:vAlign w:val="center"/>
          </w:tcPr>
          <w:p>
            <w:pPr>
              <w:spacing w:after="0"/>
            </w:pPr>
            <w:r/>
            <w:r>
              <w:rPr>
                <w:b w:val="0"/>
                <w:sz w:val="14"/>
              </w:rPr>
              <w:t>Event classification</w:t>
            </w:r>
          </w:p>
        </w:tc>
        <w:tc>
          <w:tcPr>
            <w:tcW w:type="dxa" w:w="2592"/>
            <w:vAlign w:val="center"/>
          </w:tcPr>
          <w:p>
            <w:pPr>
              <w:spacing w:after="0"/>
            </w:pPr>
            <w:r/>
            <w:r>
              <w:rPr>
                <w:b w:val="0"/>
                <w:sz w:val="14"/>
              </w:rPr>
              <w:t>Identifies what happened.</w:t>
            </w:r>
          </w:p>
        </w:tc>
        <w:tc>
          <w:tcPr>
            <w:tcW w:type="dxa" w:w="2592"/>
            <w:vAlign w:val="center"/>
          </w:tcPr>
          <w:p>
            <w:pPr>
              <w:spacing w:after="0"/>
            </w:pPr>
            <w:r/>
            <w:r>
              <w:rPr>
                <w:b w:val="0"/>
                <w:sz w:val="14"/>
              </w:rPr>
              <w:t>Defines the operational event meaning.</w:t>
            </w:r>
          </w:p>
        </w:tc>
      </w:tr>
      <w:tr>
        <w:tc>
          <w:tcPr>
            <w:tcW w:type="dxa" w:w="1800"/>
            <w:vAlign w:val="center"/>
            <w:shd w:fill="F7F9FB"/>
          </w:tcPr>
          <w:p>
            <w:pPr>
              <w:spacing w:after="0"/>
            </w:pPr>
            <w:r/>
            <w:r>
              <w:rPr>
                <w:b w:val="0"/>
                <w:sz w:val="14"/>
              </w:rPr>
              <w:t>occurred_at</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Timestamp</w:t>
            </w:r>
          </w:p>
        </w:tc>
        <w:tc>
          <w:tcPr>
            <w:tcW w:type="dxa" w:w="2592"/>
            <w:vAlign w:val="center"/>
            <w:shd w:fill="F7F9FB"/>
          </w:tcPr>
          <w:p>
            <w:pPr>
              <w:spacing w:after="0"/>
            </w:pPr>
            <w:r/>
            <w:r>
              <w:rPr>
                <w:b w:val="0"/>
                <w:sz w:val="14"/>
              </w:rPr>
              <w:t>Time at which the event occurred.</w:t>
            </w:r>
          </w:p>
        </w:tc>
        <w:tc>
          <w:tcPr>
            <w:tcW w:type="dxa" w:w="2592"/>
            <w:vAlign w:val="center"/>
            <w:shd w:fill="F7F9FB"/>
          </w:tcPr>
          <w:p>
            <w:pPr>
              <w:spacing w:after="0"/>
            </w:pPr>
            <w:r/>
            <w:r>
              <w:rPr>
                <w:b w:val="0"/>
                <w:sz w:val="14"/>
              </w:rPr>
              <w:t>Allows the operational timeline to be reconstructed.</w:t>
            </w:r>
          </w:p>
        </w:tc>
      </w:tr>
      <w:tr>
        <w:tc>
          <w:tcPr>
            <w:tcW w:type="dxa" w:w="1800"/>
            <w:vAlign w:val="center"/>
          </w:tcPr>
          <w:p>
            <w:pPr>
              <w:spacing w:after="0"/>
            </w:pPr>
            <w:r/>
            <w:r>
              <w:rPr>
                <w:b w:val="0"/>
                <w:sz w:val="14"/>
              </w:rPr>
              <w:t>order_id</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Yes</w:t>
            </w:r>
          </w:p>
        </w:tc>
        <w:tc>
          <w:tcPr>
            <w:tcW w:type="dxa" w:w="1728"/>
            <w:vAlign w:val="center"/>
          </w:tcPr>
          <w:p>
            <w:pPr>
              <w:spacing w:after="0"/>
            </w:pPr>
            <w:r/>
            <w:r>
              <w:rPr>
                <w:b w:val="0"/>
                <w:sz w:val="14"/>
              </w:rPr>
              <w:t>FK → orders.order_id</w:t>
            </w:r>
          </w:p>
        </w:tc>
        <w:tc>
          <w:tcPr>
            <w:tcW w:type="dxa" w:w="2592"/>
            <w:vAlign w:val="center"/>
          </w:tcPr>
          <w:p>
            <w:pPr>
              <w:spacing w:after="0"/>
            </w:pPr>
            <w:r/>
            <w:r>
              <w:rPr>
                <w:b w:val="0"/>
                <w:sz w:val="14"/>
              </w:rPr>
              <w:t>Related order, if applicable.</w:t>
            </w:r>
          </w:p>
        </w:tc>
        <w:tc>
          <w:tcPr>
            <w:tcW w:type="dxa" w:w="2592"/>
            <w:vAlign w:val="center"/>
          </w:tcPr>
          <w:p>
            <w:pPr>
              <w:spacing w:after="0"/>
            </w:pPr>
            <w:r/>
            <w:r>
              <w:rPr>
                <w:b w:val="0"/>
                <w:sz w:val="14"/>
              </w:rPr>
              <w:t>Associates the event with the order context.</w:t>
            </w:r>
          </w:p>
        </w:tc>
      </w:tr>
      <w:tr>
        <w:tc>
          <w:tcPr>
            <w:tcW w:type="dxa" w:w="1800"/>
            <w:vAlign w:val="center"/>
            <w:shd w:fill="F7F9FB"/>
          </w:tcPr>
          <w:p>
            <w:pPr>
              <w:spacing w:after="0"/>
            </w:pPr>
            <w:r/>
            <w:r>
              <w:rPr>
                <w:b w:val="0"/>
                <w:sz w:val="14"/>
              </w:rPr>
              <w:t>fulfilment_unit_id</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Yes</w:t>
            </w:r>
          </w:p>
        </w:tc>
        <w:tc>
          <w:tcPr>
            <w:tcW w:type="dxa" w:w="1728"/>
            <w:vAlign w:val="center"/>
            <w:shd w:fill="F7F9FB"/>
          </w:tcPr>
          <w:p>
            <w:pPr>
              <w:spacing w:after="0"/>
            </w:pPr>
            <w:r/>
            <w:r>
              <w:rPr>
                <w:b w:val="0"/>
                <w:sz w:val="14"/>
              </w:rPr>
              <w:t>FK → fulfilment_units.fulfilment_unit_id</w:t>
            </w:r>
          </w:p>
        </w:tc>
        <w:tc>
          <w:tcPr>
            <w:tcW w:type="dxa" w:w="2592"/>
            <w:vAlign w:val="center"/>
            <w:shd w:fill="F7F9FB"/>
          </w:tcPr>
          <w:p>
            <w:pPr>
              <w:spacing w:after="0"/>
            </w:pPr>
            <w:r/>
            <w:r>
              <w:rPr>
                <w:b w:val="0"/>
                <w:sz w:val="14"/>
              </w:rPr>
              <w:t>Related fulfilment unit, if applicable.</w:t>
            </w:r>
          </w:p>
        </w:tc>
        <w:tc>
          <w:tcPr>
            <w:tcW w:type="dxa" w:w="2592"/>
            <w:vAlign w:val="center"/>
            <w:shd w:fill="F7F9FB"/>
          </w:tcPr>
          <w:p>
            <w:pPr>
              <w:spacing w:after="0"/>
            </w:pPr>
            <w:r/>
            <w:r>
              <w:rPr>
                <w:b w:val="0"/>
                <w:sz w:val="14"/>
              </w:rPr>
              <w:t>Associates the event with a store-specific fulfilment.</w:t>
            </w:r>
          </w:p>
        </w:tc>
      </w:tr>
      <w:tr>
        <w:tc>
          <w:tcPr>
            <w:tcW w:type="dxa" w:w="1800"/>
            <w:vAlign w:val="center"/>
          </w:tcPr>
          <w:p>
            <w:pPr>
              <w:spacing w:after="0"/>
            </w:pPr>
            <w:r/>
            <w:r>
              <w:rPr>
                <w:b w:val="0"/>
                <w:sz w:val="14"/>
              </w:rPr>
              <w:t>delivery_id</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Yes</w:t>
            </w:r>
          </w:p>
        </w:tc>
        <w:tc>
          <w:tcPr>
            <w:tcW w:type="dxa" w:w="1728"/>
            <w:vAlign w:val="center"/>
          </w:tcPr>
          <w:p>
            <w:pPr>
              <w:spacing w:after="0"/>
            </w:pPr>
            <w:r/>
            <w:r>
              <w:rPr>
                <w:b w:val="0"/>
                <w:sz w:val="14"/>
              </w:rPr>
              <w:t>FK → deliveries.delivery_id</w:t>
            </w:r>
          </w:p>
        </w:tc>
        <w:tc>
          <w:tcPr>
            <w:tcW w:type="dxa" w:w="2592"/>
            <w:vAlign w:val="center"/>
          </w:tcPr>
          <w:p>
            <w:pPr>
              <w:spacing w:after="0"/>
            </w:pPr>
            <w:r/>
            <w:r>
              <w:rPr>
                <w:b w:val="0"/>
                <w:sz w:val="14"/>
              </w:rPr>
              <w:t>Related delivery, if applicable.</w:t>
            </w:r>
          </w:p>
        </w:tc>
        <w:tc>
          <w:tcPr>
            <w:tcW w:type="dxa" w:w="2592"/>
            <w:vAlign w:val="center"/>
          </w:tcPr>
          <w:p>
            <w:pPr>
              <w:spacing w:after="0"/>
            </w:pPr>
            <w:r/>
            <w:r>
              <w:rPr>
                <w:b w:val="0"/>
                <w:sz w:val="14"/>
              </w:rPr>
              <w:t>Associates delivery-stage events.</w:t>
            </w:r>
          </w:p>
        </w:tc>
      </w:tr>
      <w:tr>
        <w:tc>
          <w:tcPr>
            <w:tcW w:type="dxa" w:w="1800"/>
            <w:vAlign w:val="center"/>
            <w:shd w:fill="F7F9FB"/>
          </w:tcPr>
          <w:p>
            <w:pPr>
              <w:spacing w:after="0"/>
            </w:pPr>
            <w:r/>
            <w:r>
              <w:rPr>
                <w:b w:val="0"/>
                <w:sz w:val="14"/>
              </w:rPr>
              <w:t>store_id</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Yes</w:t>
            </w:r>
          </w:p>
        </w:tc>
        <w:tc>
          <w:tcPr>
            <w:tcW w:type="dxa" w:w="1728"/>
            <w:vAlign w:val="center"/>
            <w:shd w:fill="F7F9FB"/>
          </w:tcPr>
          <w:p>
            <w:pPr>
              <w:spacing w:after="0"/>
            </w:pPr>
            <w:r/>
            <w:r>
              <w:rPr>
                <w:b w:val="0"/>
                <w:sz w:val="14"/>
              </w:rPr>
              <w:t>FK → stores.store_id</w:t>
            </w:r>
          </w:p>
        </w:tc>
        <w:tc>
          <w:tcPr>
            <w:tcW w:type="dxa" w:w="2592"/>
            <w:vAlign w:val="center"/>
            <w:shd w:fill="F7F9FB"/>
          </w:tcPr>
          <w:p>
            <w:pPr>
              <w:spacing w:after="0"/>
            </w:pPr>
            <w:r/>
            <w:r>
              <w:rPr>
                <w:b w:val="0"/>
                <w:sz w:val="14"/>
              </w:rPr>
              <w:t>Related store, if applicable.</w:t>
            </w:r>
          </w:p>
        </w:tc>
        <w:tc>
          <w:tcPr>
            <w:tcW w:type="dxa" w:w="2592"/>
            <w:vAlign w:val="center"/>
            <w:shd w:fill="F7F9FB"/>
          </w:tcPr>
          <w:p>
            <w:pPr>
              <w:spacing w:after="0"/>
            </w:pPr>
            <w:r/>
            <w:r>
              <w:rPr>
                <w:b w:val="0"/>
                <w:sz w:val="14"/>
              </w:rPr>
              <w:t>Associates store operations and store-selection events.</w:t>
            </w:r>
          </w:p>
        </w:tc>
      </w:tr>
      <w:tr>
        <w:tc>
          <w:tcPr>
            <w:tcW w:type="dxa" w:w="1800"/>
            <w:vAlign w:val="center"/>
          </w:tcPr>
          <w:p>
            <w:pPr>
              <w:spacing w:after="0"/>
            </w:pPr>
            <w:r/>
            <w:r>
              <w:rPr>
                <w:b w:val="0"/>
                <w:sz w:val="14"/>
              </w:rPr>
              <w:t>rider_id</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Yes</w:t>
            </w:r>
          </w:p>
        </w:tc>
        <w:tc>
          <w:tcPr>
            <w:tcW w:type="dxa" w:w="1728"/>
            <w:vAlign w:val="center"/>
          </w:tcPr>
          <w:p>
            <w:pPr>
              <w:spacing w:after="0"/>
            </w:pPr>
            <w:r/>
            <w:r>
              <w:rPr>
                <w:b w:val="0"/>
                <w:sz w:val="14"/>
              </w:rPr>
              <w:t>FK → riders.rider_id</w:t>
            </w:r>
          </w:p>
        </w:tc>
        <w:tc>
          <w:tcPr>
            <w:tcW w:type="dxa" w:w="2592"/>
            <w:vAlign w:val="center"/>
          </w:tcPr>
          <w:p>
            <w:pPr>
              <w:spacing w:after="0"/>
            </w:pPr>
            <w:r/>
            <w:r>
              <w:rPr>
                <w:b w:val="0"/>
                <w:sz w:val="14"/>
              </w:rPr>
              <w:t>Related rider, if applicable.</w:t>
            </w:r>
          </w:p>
        </w:tc>
        <w:tc>
          <w:tcPr>
            <w:tcW w:type="dxa" w:w="2592"/>
            <w:vAlign w:val="center"/>
          </w:tcPr>
          <w:p>
            <w:pPr>
              <w:spacing w:after="0"/>
            </w:pPr>
            <w:r/>
            <w:r>
              <w:rPr>
                <w:b w:val="0"/>
                <w:sz w:val="14"/>
              </w:rPr>
              <w:t>Associates rider activity.</w:t>
            </w:r>
          </w:p>
        </w:tc>
      </w:tr>
      <w:tr>
        <w:tc>
          <w:tcPr>
            <w:tcW w:type="dxa" w:w="1800"/>
            <w:vAlign w:val="center"/>
            <w:shd w:fill="F7F9FB"/>
          </w:tcPr>
          <w:p>
            <w:pPr>
              <w:spacing w:after="0"/>
            </w:pPr>
            <w:r/>
            <w:r>
              <w:rPr>
                <w:b w:val="0"/>
                <w:sz w:val="14"/>
              </w:rPr>
              <w:t>reason</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Yes</w:t>
            </w:r>
          </w:p>
        </w:tc>
        <w:tc>
          <w:tcPr>
            <w:tcW w:type="dxa" w:w="1728"/>
            <w:vAlign w:val="center"/>
            <w:shd w:fill="F7F9FB"/>
          </w:tcPr>
          <w:p>
            <w:pPr>
              <w:spacing w:after="0"/>
            </w:pPr>
            <w:r/>
            <w:r>
              <w:rPr>
                <w:b w:val="0"/>
                <w:sz w:val="14"/>
              </w:rPr>
              <w:t>Context attribute</w:t>
            </w:r>
          </w:p>
        </w:tc>
        <w:tc>
          <w:tcPr>
            <w:tcW w:type="dxa" w:w="2592"/>
            <w:vAlign w:val="center"/>
            <w:shd w:fill="F7F9FB"/>
          </w:tcPr>
          <w:p>
            <w:pPr>
              <w:spacing w:after="0"/>
            </w:pPr>
            <w:r/>
            <w:r>
              <w:rPr>
                <w:b w:val="0"/>
                <w:sz w:val="14"/>
              </w:rPr>
              <w:t>Reason or context for events where relevant.</w:t>
            </w:r>
          </w:p>
        </w:tc>
        <w:tc>
          <w:tcPr>
            <w:tcW w:type="dxa" w:w="2592"/>
            <w:vAlign w:val="center"/>
            <w:shd w:fill="F7F9FB"/>
          </w:tcPr>
          <w:p>
            <w:pPr>
              <w:spacing w:after="0"/>
            </w:pPr>
            <w:r/>
            <w:r>
              <w:rPr>
                <w:b w:val="0"/>
                <w:sz w:val="14"/>
              </w:rPr>
              <w:t>Explains rejection, cancellation, failure, break, etc.</w:t>
            </w:r>
          </w:p>
        </w:tc>
      </w:tr>
    </w:tbl>
    <w:p>
      <w:pPr>
        <w:spacing w:after="40"/>
      </w:pPr>
    </w:p>
    <w:p>
      <w:pPr>
        <w:pStyle w:val="Heading3"/>
      </w:pPr>
      <w:r>
        <w:t>Primary Key</w:t>
      </w:r>
    </w:p>
    <w:p>
      <w:r>
        <w:t>event_id is the primary key.</w:t>
      </w:r>
    </w:p>
    <w:p>
      <w:pPr>
        <w:pStyle w:val="Heading3"/>
      </w:pPr>
      <w:r>
        <w:t>Foreign Keys</w:t>
      </w:r>
    </w:p>
    <w:p>
      <w:pPr>
        <w:pStyle w:val="ListBullet"/>
        <w:spacing w:after="60"/>
      </w:pPr>
      <w:r>
        <w:t>order_id → orders.order_id.</w:t>
      </w:r>
    </w:p>
    <w:p>
      <w:pPr>
        <w:pStyle w:val="ListBullet"/>
        <w:spacing w:after="60"/>
      </w:pPr>
      <w:r>
        <w:t>fulfilment_unit_id → fulfilment_units.fulfilment_unit_id.</w:t>
      </w:r>
    </w:p>
    <w:p>
      <w:pPr>
        <w:pStyle w:val="ListBullet"/>
        <w:spacing w:after="60"/>
      </w:pPr>
      <w:r>
        <w:t>delivery_id → deliveries.delivery_id.</w:t>
      </w:r>
    </w:p>
    <w:p>
      <w:pPr>
        <w:pStyle w:val="ListBullet"/>
        <w:spacing w:after="60"/>
      </w:pPr>
      <w:r>
        <w:t>store_id → stores.store_id.</w:t>
      </w:r>
    </w:p>
    <w:p>
      <w:pPr>
        <w:pStyle w:val="ListBullet"/>
        <w:spacing w:after="60"/>
      </w:pPr>
      <w:r>
        <w:t>rider_id → riders.rider_id.</w:t>
      </w:r>
    </w:p>
    <w:p>
      <w:pPr>
        <w:pStyle w:val="Heading3"/>
      </w:pPr>
      <w:r>
        <w:t>Relationships</w:t>
      </w:r>
    </w:p>
    <w:p>
      <w:pPr>
        <w:pStyle w:val="ListBullet"/>
        <w:spacing w:after="60"/>
      </w:pPr>
      <w:r>
        <w:t>One order → many operational events.</w:t>
      </w:r>
    </w:p>
    <w:p>
      <w:pPr>
        <w:pStyle w:val="ListBullet"/>
        <w:spacing w:after="60"/>
      </w:pPr>
      <w:r>
        <w:t>One fulfilment unit → many operational events.</w:t>
      </w:r>
    </w:p>
    <w:p>
      <w:pPr>
        <w:pStyle w:val="ListBullet"/>
        <w:spacing w:after="60"/>
      </w:pPr>
      <w:r>
        <w:t>One delivery → many operational events.</w:t>
      </w:r>
    </w:p>
    <w:p>
      <w:pPr>
        <w:pStyle w:val="ListBullet"/>
        <w:spacing w:after="60"/>
      </w:pPr>
      <w:r>
        <w:t>A rider can generate many events over time.</w:t>
      </w:r>
    </w:p>
    <w:p>
      <w:pPr>
        <w:pStyle w:val="ListBullet"/>
        <w:spacing w:after="60"/>
      </w:pPr>
      <w:r>
        <w:t>A store can generate many events over time.</w:t>
      </w:r>
    </w:p>
    <w:p>
      <w:pPr>
        <w:pStyle w:val="Heading3"/>
      </w:pPr>
      <w:r>
        <w:t>Business Rules</w:t>
      </w:r>
    </w:p>
    <w:p>
      <w:pPr>
        <w:pStyle w:val="ListBullet"/>
        <w:spacing w:after="60"/>
      </w:pPr>
      <w:r>
        <w:t>Events are historical facts, not derived metrics.</w:t>
      </w:r>
    </w:p>
    <w:p>
      <w:pPr>
        <w:pStyle w:val="ListBullet"/>
        <w:spacing w:after="60"/>
      </w:pPr>
      <w:r>
        <w:t>The event table should contain significant logistics lifecycle/resource events rather than become a catch-all audit log for every database change.</w:t>
      </w:r>
    </w:p>
    <w:p>
      <w:pPr>
        <w:pStyle w:val="ListBullet"/>
        <w:spacing w:after="60"/>
      </w:pPr>
      <w:r>
        <w:t>Reasons are optional and should only be populated where meaningful.</w:t>
      </w:r>
    </w:p>
    <w:p>
      <w:pPr>
        <w:pStyle w:val="ListBullet"/>
        <w:spacing w:after="60"/>
      </w:pPr>
      <w:r>
        <w:t>Current state remains on operational entities where needed; event history explains how the current state came to be.</w:t>
      </w:r>
    </w:p>
    <w:p>
      <w:pPr>
        <w:pStyle w:val="Heading3"/>
      </w:pPr>
      <w:r>
        <w:t>Design Rationale</w:t>
      </w:r>
    </w:p>
    <w:p>
      <w:r>
        <w:t>A unified event stream provides the raw timestamps and context required for downstream calculation of queue time, picking duration, packing duration, rider-assignment delay, SLA outcome, and other metrics. It avoids adding dozens of duration columns to source tables.</w:t>
      </w:r>
    </w:p>
    <w:tbl>
      <w:tblPr>
        <w:tblW w:type="auto" w:w="0"/>
        <w:jc w:val="center"/>
        <w:tblLook w:firstColumn="1" w:firstRow="1" w:lastColumn="0" w:lastRow="0" w:noHBand="0" w:noVBand="1" w:val="04A0"/>
        <w:tblBorders>
          <w:top w:val="single" w:sz="4" w:space="0" w:color="B6C6D4"/>
          <w:left w:val="single" w:sz="4" w:space="0" w:color="B6C6D4"/>
          <w:bottom w:val="single" w:sz="4" w:space="0" w:color="B6C6D4"/>
          <w:right w:val="single" w:sz="4" w:space="0" w:color="B6C6D4"/>
          <w:insideH w:val="single" w:sz="4" w:space="0" w:color="B6C6D4"/>
          <w:insideV w:val="single" w:sz="4" w:space="0" w:color="B6C6D4"/>
        </w:tblBorders>
      </w:tblPr>
      <w:tblGrid>
        <w:gridCol w:w="10224"/>
      </w:tblGrid>
      <w:tr>
        <w:trPr>
          <w:tblHeader w:val="true"/>
        </w:trPr>
        <w:tc>
          <w:tcPr>
            <w:tcW w:type="dxa" w:w="10224"/>
            <w:shd w:fill="FFF7E8"/>
          </w:tcPr>
          <w:p>
            <w:r/>
            <w:r>
              <w:rPr>
                <w:b/>
                <w:sz w:val="18"/>
              </w:rPr>
              <w:t xml:space="preserve">Design note: </w:t>
            </w:r>
            <w:r>
              <w:rPr>
                <w:sz w:val="18"/>
              </w:rPr>
              <w:t>Event types were discussed in categories but were not frozen as a complete physical enum. See the Operational Event Model section and ambiguities.</w:t>
            </w:r>
          </w:p>
        </w:tc>
      </w:tr>
    </w:tbl>
    <w:p>
      <w:pPr>
        <w:spacing w:after="40"/>
      </w:pPr>
    </w:p>
    <w:p>
      <w:pPr>
        <w:pStyle w:val="Heading2"/>
      </w:pPr>
      <w:r>
        <w:t>7.10 recovery_operations</w:t>
      </w:r>
    </w:p>
    <w:p>
      <w:pPr>
        <w:pStyle w:val="Heading3"/>
      </w:pPr>
      <w:r>
        <w:t>Purpose</w:t>
      </w:r>
    </w:p>
    <w:p>
      <w:r>
        <w:t>Represents the operational work required to recover from an interrupted or reversed fulfilment process, such as restocking after a cancellation that occurs after picking or packing.</w:t>
      </w:r>
    </w:p>
    <w:p>
      <w:pPr>
        <w:pStyle w:val="Heading3"/>
      </w:pPr>
      <w:r>
        <w:t>Grain</w:t>
      </w:r>
    </w:p>
    <w:tbl>
      <w:tblPr>
        <w:tblW w:type="auto" w:w="0"/>
        <w:jc w:val="center"/>
        <w:tblLook w:firstColumn="1" w:firstRow="1" w:lastColumn="0" w:lastRow="0" w:noHBand="0" w:noVBand="1" w:val="04A0"/>
        <w:tblBorders>
          <w:top w:val="single" w:sz="4" w:space="0" w:color="B6C6D4"/>
          <w:left w:val="single" w:sz="4" w:space="0" w:color="B6C6D4"/>
          <w:bottom w:val="single" w:sz="4" w:space="0" w:color="B6C6D4"/>
          <w:right w:val="single" w:sz="4" w:space="0" w:color="B6C6D4"/>
          <w:insideH w:val="single" w:sz="4" w:space="0" w:color="B6C6D4"/>
          <w:insideV w:val="single" w:sz="4" w:space="0" w:color="B6C6D4"/>
        </w:tblBorders>
      </w:tblPr>
      <w:tblGrid>
        <w:gridCol w:w="10224"/>
      </w:tblGrid>
      <w:tr>
        <w:trPr>
          <w:tblHeader w:val="true"/>
        </w:trPr>
        <w:tc>
          <w:tcPr>
            <w:tcW w:type="dxa" w:w="10224"/>
            <w:shd w:fill="EEF4F8"/>
          </w:tcPr>
          <w:p>
            <w:r/>
            <w:r>
              <w:rPr>
                <w:b/>
                <w:sz w:val="18"/>
              </w:rPr>
              <w:t xml:space="preserve">Grain: </w:t>
            </w:r>
            <w:r>
              <w:rPr>
                <w:sz w:val="18"/>
              </w:rPr>
              <w:t>One row represents one business-level recovery operation for one fulfilment unit</w:t>
            </w:r>
          </w:p>
        </w:tc>
      </w:tr>
    </w:tbl>
    <w:p>
      <w:pPr>
        <w:spacing w:after="40"/>
      </w:pPr>
    </w:p>
    <w:p>
      <w:pPr>
        <w:pStyle w:val="Heading3"/>
      </w:pPr>
      <w:r>
        <w:t>Columns</w:t>
      </w:r>
    </w:p>
    <w:tbl>
      <w:tblPr>
        <w:tblStyle w:val="TableGrid"/>
        <w:tblW w:type="auto" w:w="0"/>
        <w:jc w:val="center"/>
        <w:tblLook w:firstColumn="1" w:firstRow="1" w:lastColumn="0" w:lastRow="0" w:noHBand="0" w:noVBand="1" w:val="04A0"/>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Pr>
      <w:tblGrid>
        <w:gridCol w:w="1704"/>
        <w:gridCol w:w="1704"/>
        <w:gridCol w:w="1704"/>
        <w:gridCol w:w="1704"/>
        <w:gridCol w:w="1704"/>
        <w:gridCol w:w="1704"/>
      </w:tblGrid>
      <w:tr>
        <w:trPr>
          <w:tblHeader w:val="true"/>
        </w:trPr>
        <w:tc>
          <w:tcPr>
            <w:tcW w:type="dxa" w:w="1800"/>
            <w:vAlign w:val="center"/>
            <w:shd w:fill="243447"/>
          </w:tcPr>
          <w:p>
            <w:pPr>
              <w:spacing w:after="0"/>
            </w:pPr>
            <w:r/>
            <w:r>
              <w:rPr>
                <w:b/>
                <w:color w:val="FFFFFF"/>
                <w:sz w:val="14"/>
              </w:rPr>
              <w:t>Column</w:t>
            </w:r>
          </w:p>
        </w:tc>
        <w:tc>
          <w:tcPr>
            <w:tcW w:type="dxa" w:w="1296"/>
            <w:vAlign w:val="center"/>
            <w:shd w:fill="243447"/>
          </w:tcPr>
          <w:p>
            <w:pPr>
              <w:spacing w:after="0"/>
            </w:pPr>
            <w:r/>
            <w:r>
              <w:rPr>
                <w:b/>
                <w:color w:val="FFFFFF"/>
                <w:sz w:val="14"/>
              </w:rPr>
              <w:t>Data Type</w:t>
            </w:r>
          </w:p>
        </w:tc>
        <w:tc>
          <w:tcPr>
            <w:tcW w:type="dxa" w:w="1008"/>
            <w:vAlign w:val="center"/>
            <w:shd w:fill="243447"/>
          </w:tcPr>
          <w:p>
            <w:pPr>
              <w:spacing w:after="0"/>
            </w:pPr>
            <w:r/>
            <w:r>
              <w:rPr>
                <w:b/>
                <w:color w:val="FFFFFF"/>
                <w:sz w:val="14"/>
              </w:rPr>
              <w:t>Nullable?</w:t>
            </w:r>
          </w:p>
        </w:tc>
        <w:tc>
          <w:tcPr>
            <w:tcW w:type="dxa" w:w="1728"/>
            <w:vAlign w:val="center"/>
            <w:shd w:fill="243447"/>
          </w:tcPr>
          <w:p>
            <w:pPr>
              <w:spacing w:after="0"/>
            </w:pPr>
            <w:r/>
            <w:r>
              <w:rPr>
                <w:b/>
                <w:color w:val="FFFFFF"/>
                <w:sz w:val="14"/>
              </w:rPr>
              <w:t>Key / Constraint</w:t>
            </w:r>
          </w:p>
        </w:tc>
        <w:tc>
          <w:tcPr>
            <w:tcW w:type="dxa" w:w="2592"/>
            <w:vAlign w:val="center"/>
            <w:shd w:fill="243447"/>
          </w:tcPr>
          <w:p>
            <w:pPr>
              <w:spacing w:after="0"/>
            </w:pPr>
            <w:r/>
            <w:r>
              <w:rPr>
                <w:b/>
                <w:color w:val="FFFFFF"/>
                <w:sz w:val="14"/>
              </w:rPr>
              <w:t>Description</w:t>
            </w:r>
          </w:p>
        </w:tc>
        <w:tc>
          <w:tcPr>
            <w:tcW w:type="dxa" w:w="2592"/>
            <w:vAlign w:val="center"/>
            <w:shd w:fill="243447"/>
          </w:tcPr>
          <w:p>
            <w:pPr>
              <w:spacing w:after="0"/>
            </w:pPr>
            <w:r/>
            <w:r>
              <w:rPr>
                <w:b/>
                <w:color w:val="FFFFFF"/>
                <w:sz w:val="14"/>
              </w:rPr>
              <w:t>Business Meaning</w:t>
            </w:r>
          </w:p>
        </w:tc>
      </w:tr>
      <w:tr>
        <w:tc>
          <w:tcPr>
            <w:tcW w:type="dxa" w:w="1800"/>
            <w:vAlign w:val="center"/>
            <w:shd w:fill="F7F9FB"/>
          </w:tcPr>
          <w:p>
            <w:pPr>
              <w:spacing w:after="0"/>
            </w:pPr>
            <w:r/>
            <w:r>
              <w:rPr>
                <w:b w:val="0"/>
                <w:sz w:val="14"/>
              </w:rPr>
              <w:t>recovery_operation_id</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PK</w:t>
            </w:r>
          </w:p>
        </w:tc>
        <w:tc>
          <w:tcPr>
            <w:tcW w:type="dxa" w:w="2592"/>
            <w:vAlign w:val="center"/>
            <w:shd w:fill="F7F9FB"/>
          </w:tcPr>
          <w:p>
            <w:pPr>
              <w:spacing w:after="0"/>
            </w:pPr>
            <w:r/>
            <w:r>
              <w:rPr>
                <w:b w:val="0"/>
                <w:sz w:val="14"/>
              </w:rPr>
              <w:t>Unique recovery-operation identifier.</w:t>
            </w:r>
          </w:p>
        </w:tc>
        <w:tc>
          <w:tcPr>
            <w:tcW w:type="dxa" w:w="2592"/>
            <w:vAlign w:val="center"/>
            <w:shd w:fill="F7F9FB"/>
          </w:tcPr>
          <w:p>
            <w:pPr>
              <w:spacing w:after="0"/>
            </w:pPr>
            <w:r/>
            <w:r>
              <w:rPr>
                <w:b w:val="0"/>
                <w:sz w:val="14"/>
              </w:rPr>
              <w:t>Identifies one recovery task.</w:t>
            </w:r>
          </w:p>
        </w:tc>
      </w:tr>
      <w:tr>
        <w:tc>
          <w:tcPr>
            <w:tcW w:type="dxa" w:w="1800"/>
            <w:vAlign w:val="center"/>
          </w:tcPr>
          <w:p>
            <w:pPr>
              <w:spacing w:after="0"/>
            </w:pPr>
            <w:r/>
            <w:r>
              <w:rPr>
                <w:b w:val="0"/>
                <w:sz w:val="14"/>
              </w:rPr>
              <w:t>fulfilment_unit_id</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No</w:t>
            </w:r>
          </w:p>
        </w:tc>
        <w:tc>
          <w:tcPr>
            <w:tcW w:type="dxa" w:w="1728"/>
            <w:vAlign w:val="center"/>
          </w:tcPr>
          <w:p>
            <w:pPr>
              <w:spacing w:after="0"/>
            </w:pPr>
            <w:r/>
            <w:r>
              <w:rPr>
                <w:b w:val="0"/>
                <w:sz w:val="14"/>
              </w:rPr>
              <w:t>FK → fulfilment_units.fulfilment_unit_id</w:t>
            </w:r>
          </w:p>
        </w:tc>
        <w:tc>
          <w:tcPr>
            <w:tcW w:type="dxa" w:w="2592"/>
            <w:vAlign w:val="center"/>
          </w:tcPr>
          <w:p>
            <w:pPr>
              <w:spacing w:after="0"/>
            </w:pPr>
            <w:r/>
            <w:r>
              <w:rPr>
                <w:b w:val="0"/>
                <w:sz w:val="14"/>
              </w:rPr>
              <w:t>Affected fulfilment unit.</w:t>
            </w:r>
          </w:p>
        </w:tc>
        <w:tc>
          <w:tcPr>
            <w:tcW w:type="dxa" w:w="2592"/>
            <w:vAlign w:val="center"/>
          </w:tcPr>
          <w:p>
            <w:pPr>
              <w:spacing w:after="0"/>
            </w:pPr>
            <w:r/>
            <w:r>
              <w:rPr>
                <w:b w:val="0"/>
                <w:sz w:val="14"/>
              </w:rPr>
              <w:t>Ties recovery to the specific store-level fulfilment.</w:t>
            </w:r>
          </w:p>
        </w:tc>
      </w:tr>
      <w:tr>
        <w:tc>
          <w:tcPr>
            <w:tcW w:type="dxa" w:w="1800"/>
            <w:vAlign w:val="center"/>
            <w:shd w:fill="F7F9FB"/>
          </w:tcPr>
          <w:p>
            <w:pPr>
              <w:spacing w:after="0"/>
            </w:pPr>
            <w:r/>
            <w:r>
              <w:rPr>
                <w:b w:val="0"/>
                <w:sz w:val="14"/>
              </w:rPr>
              <w:t>store_id</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FK → stores.store_id</w:t>
            </w:r>
          </w:p>
        </w:tc>
        <w:tc>
          <w:tcPr>
            <w:tcW w:type="dxa" w:w="2592"/>
            <w:vAlign w:val="center"/>
            <w:shd w:fill="F7F9FB"/>
          </w:tcPr>
          <w:p>
            <w:pPr>
              <w:spacing w:after="0"/>
            </w:pPr>
            <w:r/>
            <w:r>
              <w:rPr>
                <w:b w:val="0"/>
                <w:sz w:val="14"/>
              </w:rPr>
              <w:t>Store handling the recovery.</w:t>
            </w:r>
          </w:p>
        </w:tc>
        <w:tc>
          <w:tcPr>
            <w:tcW w:type="dxa" w:w="2592"/>
            <w:vAlign w:val="center"/>
            <w:shd w:fill="F7F9FB"/>
          </w:tcPr>
          <w:p>
            <w:pPr>
              <w:spacing w:after="0"/>
            </w:pPr>
            <w:r/>
            <w:r>
              <w:rPr>
                <w:b w:val="0"/>
                <w:sz w:val="14"/>
              </w:rPr>
              <w:t>Identifies the operational location performing recovery.</w:t>
            </w:r>
          </w:p>
        </w:tc>
      </w:tr>
      <w:tr>
        <w:tc>
          <w:tcPr>
            <w:tcW w:type="dxa" w:w="1800"/>
            <w:vAlign w:val="center"/>
          </w:tcPr>
          <w:p>
            <w:pPr>
              <w:spacing w:after="0"/>
            </w:pPr>
            <w:r/>
            <w:r>
              <w:rPr>
                <w:b w:val="0"/>
                <w:sz w:val="14"/>
              </w:rPr>
              <w:t>recovery_type</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No</w:t>
            </w:r>
          </w:p>
        </w:tc>
        <w:tc>
          <w:tcPr>
            <w:tcW w:type="dxa" w:w="1728"/>
            <w:vAlign w:val="center"/>
          </w:tcPr>
          <w:p>
            <w:pPr>
              <w:spacing w:after="0"/>
            </w:pPr>
            <w:r/>
            <w:r>
              <w:rPr>
                <w:b w:val="0"/>
                <w:sz w:val="14"/>
              </w:rPr>
              <w:t>Type</w:t>
            </w:r>
          </w:p>
        </w:tc>
        <w:tc>
          <w:tcPr>
            <w:tcW w:type="dxa" w:w="2592"/>
            <w:vAlign w:val="center"/>
          </w:tcPr>
          <w:p>
            <w:pPr>
              <w:spacing w:after="0"/>
            </w:pPr>
            <w:r/>
            <w:r>
              <w:rPr>
                <w:b w:val="0"/>
                <w:sz w:val="14"/>
              </w:rPr>
              <w:t>Type of recovery such as RESTOCK / RETURN_TO_STORE / OTHER.</w:t>
            </w:r>
          </w:p>
        </w:tc>
        <w:tc>
          <w:tcPr>
            <w:tcW w:type="dxa" w:w="2592"/>
            <w:vAlign w:val="center"/>
          </w:tcPr>
          <w:p>
            <w:pPr>
              <w:spacing w:after="0"/>
            </w:pPr>
            <w:r/>
            <w:r>
              <w:rPr>
                <w:b w:val="0"/>
                <w:sz w:val="14"/>
              </w:rPr>
              <w:t>Classifies recovery work.</w:t>
            </w:r>
          </w:p>
        </w:tc>
      </w:tr>
      <w:tr>
        <w:tc>
          <w:tcPr>
            <w:tcW w:type="dxa" w:w="1800"/>
            <w:vAlign w:val="center"/>
            <w:shd w:fill="F7F9FB"/>
          </w:tcPr>
          <w:p>
            <w:pPr>
              <w:spacing w:after="0"/>
            </w:pPr>
            <w:r/>
            <w:r>
              <w:rPr>
                <w:b w:val="0"/>
                <w:sz w:val="14"/>
              </w:rPr>
              <w:t>reason</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Context</w:t>
            </w:r>
          </w:p>
        </w:tc>
        <w:tc>
          <w:tcPr>
            <w:tcW w:type="dxa" w:w="2592"/>
            <w:vAlign w:val="center"/>
            <w:shd w:fill="F7F9FB"/>
          </w:tcPr>
          <w:p>
            <w:pPr>
              <w:spacing w:after="0"/>
            </w:pPr>
            <w:r/>
            <w:r>
              <w:rPr>
                <w:b w:val="0"/>
                <w:sz w:val="14"/>
              </w:rPr>
              <w:t>Why recovery was required.</w:t>
            </w:r>
          </w:p>
        </w:tc>
        <w:tc>
          <w:tcPr>
            <w:tcW w:type="dxa" w:w="2592"/>
            <w:vAlign w:val="center"/>
            <w:shd w:fill="F7F9FB"/>
          </w:tcPr>
          <w:p>
            <w:pPr>
              <w:spacing w:after="0"/>
            </w:pPr>
            <w:r/>
            <w:r>
              <w:rPr>
                <w:b w:val="0"/>
                <w:sz w:val="14"/>
              </w:rPr>
              <w:t>Captures the triggering business circumstance.</w:t>
            </w:r>
          </w:p>
        </w:tc>
      </w:tr>
      <w:tr>
        <w:tc>
          <w:tcPr>
            <w:tcW w:type="dxa" w:w="1800"/>
            <w:vAlign w:val="center"/>
          </w:tcPr>
          <w:p>
            <w:pPr>
              <w:spacing w:after="0"/>
            </w:pPr>
            <w:r/>
            <w:r>
              <w:rPr>
                <w:b w:val="0"/>
                <w:sz w:val="14"/>
              </w:rPr>
              <w:t>status</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No</w:t>
            </w:r>
          </w:p>
        </w:tc>
        <w:tc>
          <w:tcPr>
            <w:tcW w:type="dxa" w:w="1728"/>
            <w:vAlign w:val="center"/>
          </w:tcPr>
          <w:p>
            <w:pPr>
              <w:spacing w:after="0"/>
            </w:pPr>
            <w:r/>
            <w:r>
              <w:rPr>
                <w:b w:val="0"/>
                <w:sz w:val="14"/>
              </w:rPr>
              <w:t>State</w:t>
            </w:r>
          </w:p>
        </w:tc>
        <w:tc>
          <w:tcPr>
            <w:tcW w:type="dxa" w:w="2592"/>
            <w:vAlign w:val="center"/>
          </w:tcPr>
          <w:p>
            <w:pPr>
              <w:spacing w:after="0"/>
            </w:pPr>
            <w:r/>
            <w:r>
              <w:rPr>
                <w:b w:val="0"/>
                <w:sz w:val="14"/>
              </w:rPr>
              <w:t>Current recovery status.</w:t>
            </w:r>
          </w:p>
        </w:tc>
        <w:tc>
          <w:tcPr>
            <w:tcW w:type="dxa" w:w="2592"/>
            <w:vAlign w:val="center"/>
          </w:tcPr>
          <w:p>
            <w:pPr>
              <w:spacing w:after="0"/>
            </w:pPr>
            <w:r/>
            <w:r>
              <w:rPr>
                <w:b w:val="0"/>
                <w:sz w:val="14"/>
              </w:rPr>
              <w:t>Tracks pending/in-progress/completed/failed recovery.</w:t>
            </w:r>
          </w:p>
        </w:tc>
      </w:tr>
      <w:tr>
        <w:tc>
          <w:tcPr>
            <w:tcW w:type="dxa" w:w="1800"/>
            <w:vAlign w:val="center"/>
            <w:shd w:fill="F7F9FB"/>
          </w:tcPr>
          <w:p>
            <w:pPr>
              <w:spacing w:after="0"/>
            </w:pPr>
            <w:r/>
            <w:r>
              <w:rPr>
                <w:b w:val="0"/>
                <w:sz w:val="14"/>
              </w:rPr>
              <w:t>started_at</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Yes</w:t>
            </w:r>
          </w:p>
        </w:tc>
        <w:tc>
          <w:tcPr>
            <w:tcW w:type="dxa" w:w="1728"/>
            <w:vAlign w:val="center"/>
            <w:shd w:fill="F7F9FB"/>
          </w:tcPr>
          <w:p>
            <w:pPr>
              <w:spacing w:after="0"/>
            </w:pPr>
            <w:r/>
            <w:r>
              <w:rPr>
                <w:b w:val="0"/>
                <w:sz w:val="14"/>
              </w:rPr>
              <w:t>Lifecycle timestamp</w:t>
            </w:r>
          </w:p>
        </w:tc>
        <w:tc>
          <w:tcPr>
            <w:tcW w:type="dxa" w:w="2592"/>
            <w:vAlign w:val="center"/>
            <w:shd w:fill="F7F9FB"/>
          </w:tcPr>
          <w:p>
            <w:pPr>
              <w:spacing w:after="0"/>
            </w:pPr>
            <w:r/>
            <w:r>
              <w:rPr>
                <w:b w:val="0"/>
                <w:sz w:val="14"/>
              </w:rPr>
              <w:t>Recovery start time.</w:t>
            </w:r>
          </w:p>
        </w:tc>
        <w:tc>
          <w:tcPr>
            <w:tcW w:type="dxa" w:w="2592"/>
            <w:vAlign w:val="center"/>
            <w:shd w:fill="F7F9FB"/>
          </w:tcPr>
          <w:p>
            <w:pPr>
              <w:spacing w:after="0"/>
            </w:pPr>
            <w:r/>
            <w:r>
              <w:rPr>
                <w:b w:val="0"/>
                <w:sz w:val="14"/>
              </w:rPr>
              <w:t>Supports recovery duration analysis downstream.</w:t>
            </w:r>
          </w:p>
        </w:tc>
      </w:tr>
      <w:tr>
        <w:tc>
          <w:tcPr>
            <w:tcW w:type="dxa" w:w="1800"/>
            <w:vAlign w:val="center"/>
          </w:tcPr>
          <w:p>
            <w:pPr>
              <w:spacing w:after="0"/>
            </w:pPr>
            <w:r/>
            <w:r>
              <w:rPr>
                <w:b w:val="0"/>
                <w:sz w:val="14"/>
              </w:rPr>
              <w:t>completed_at</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Yes</w:t>
            </w:r>
          </w:p>
        </w:tc>
        <w:tc>
          <w:tcPr>
            <w:tcW w:type="dxa" w:w="1728"/>
            <w:vAlign w:val="center"/>
          </w:tcPr>
          <w:p>
            <w:pPr>
              <w:spacing w:after="0"/>
            </w:pPr>
            <w:r/>
            <w:r>
              <w:rPr>
                <w:b w:val="0"/>
                <w:sz w:val="14"/>
              </w:rPr>
              <w:t>Lifecycle timestamp</w:t>
            </w:r>
          </w:p>
        </w:tc>
        <w:tc>
          <w:tcPr>
            <w:tcW w:type="dxa" w:w="2592"/>
            <w:vAlign w:val="center"/>
          </w:tcPr>
          <w:p>
            <w:pPr>
              <w:spacing w:after="0"/>
            </w:pPr>
            <w:r/>
            <w:r>
              <w:rPr>
                <w:b w:val="0"/>
                <w:sz w:val="14"/>
              </w:rPr>
              <w:t>Recovery completion time.</w:t>
            </w:r>
          </w:p>
        </w:tc>
        <w:tc>
          <w:tcPr>
            <w:tcW w:type="dxa" w:w="2592"/>
            <w:vAlign w:val="center"/>
          </w:tcPr>
          <w:p>
            <w:pPr>
              <w:spacing w:after="0"/>
            </w:pPr>
            <w:r/>
            <w:r>
              <w:rPr>
                <w:b w:val="0"/>
                <w:sz w:val="14"/>
              </w:rPr>
              <w:t>Marks recovery completion.</w:t>
            </w:r>
          </w:p>
        </w:tc>
      </w:tr>
    </w:tbl>
    <w:p>
      <w:pPr>
        <w:spacing w:after="40"/>
      </w:pPr>
    </w:p>
    <w:p>
      <w:pPr>
        <w:pStyle w:val="Heading3"/>
      </w:pPr>
      <w:r>
        <w:t>Primary Key</w:t>
      </w:r>
    </w:p>
    <w:p>
      <w:r>
        <w:t>recovery_operation_id is the primary key.</w:t>
      </w:r>
    </w:p>
    <w:p>
      <w:pPr>
        <w:pStyle w:val="Heading3"/>
      </w:pPr>
      <w:r>
        <w:t>Foreign Keys</w:t>
      </w:r>
    </w:p>
    <w:p>
      <w:pPr>
        <w:pStyle w:val="ListBullet"/>
        <w:spacing w:after="60"/>
      </w:pPr>
      <w:r>
        <w:t>fulfilment_unit_id → fulfilment_units.fulfilment_unit_id.</w:t>
      </w:r>
    </w:p>
    <w:p>
      <w:pPr>
        <w:pStyle w:val="ListBullet"/>
        <w:spacing w:after="60"/>
      </w:pPr>
      <w:r>
        <w:t>store_id → stores.store_id.</w:t>
      </w:r>
    </w:p>
    <w:p>
      <w:pPr>
        <w:pStyle w:val="Heading3"/>
      </w:pPr>
      <w:r>
        <w:t>Relationships</w:t>
      </w:r>
    </w:p>
    <w:p>
      <w:pPr>
        <w:pStyle w:val="ListBullet"/>
        <w:spacing w:after="60"/>
      </w:pPr>
      <w:r>
        <w:t>A fulfilment unit may have zero or one recovery operation in V1.</w:t>
      </w:r>
    </w:p>
    <w:p>
      <w:pPr>
        <w:pStyle w:val="ListBullet"/>
        <w:spacing w:after="60"/>
      </w:pPr>
      <w:r>
        <w:t>A recovery operation is handled at the store associated with the affected fulfilment unit.</w:t>
      </w:r>
    </w:p>
    <w:p>
      <w:pPr>
        <w:pStyle w:val="ListBullet"/>
        <w:spacing w:after="60"/>
      </w:pPr>
      <w:r>
        <w:t>Recovery is not required for every cancellation; it is required when operational work has created a recovery task.</w:t>
      </w:r>
    </w:p>
    <w:p>
      <w:pPr>
        <w:pStyle w:val="Heading3"/>
      </w:pPr>
      <w:r>
        <w:t>Business Rules</w:t>
      </w:r>
    </w:p>
    <w:p>
      <w:pPr>
        <w:pStyle w:val="ListBullet"/>
        <w:spacing w:after="60"/>
      </w:pPr>
      <w:r>
        <w:t>Cancellation before picking may require no recovery.</w:t>
      </w:r>
    </w:p>
    <w:p>
      <w:pPr>
        <w:pStyle w:val="ListBullet"/>
        <w:spacing w:after="60"/>
      </w:pPr>
      <w:r>
        <w:t>Cancellation after picking/packing may require recovery.</w:t>
      </w:r>
    </w:p>
    <w:p>
      <w:pPr>
        <w:pStyle w:val="ListBullet"/>
        <w:spacing w:after="60"/>
      </w:pPr>
      <w:r>
        <w:t>Cancellation after rider pickup can trigger return-to-store recovery.</w:t>
      </w:r>
    </w:p>
    <w:p>
      <w:pPr>
        <w:pStyle w:val="ListBullet"/>
        <w:spacing w:after="60"/>
      </w:pPr>
      <w:r>
        <w:t>Detailed inventory reconciliation is outside scope.</w:t>
      </w:r>
    </w:p>
    <w:p>
      <w:pPr>
        <w:pStyle w:val="Heading3"/>
      </w:pPr>
      <w:r>
        <w:t>Design Rationale</w:t>
      </w:r>
    </w:p>
    <w:p>
      <w:r>
        <w:t>Recovery is separated from operational_events because recovery represents a distinct unit of operational work, while events are the historical timeline of what happened. This distinction also makes it possible to measure recovery workload independently.</w:t>
      </w:r>
    </w:p>
    <w:tbl>
      <w:tblPr>
        <w:tblW w:type="auto" w:w="0"/>
        <w:jc w:val="center"/>
        <w:tblLook w:firstColumn="1" w:firstRow="1" w:lastColumn="0" w:lastRow="0" w:noHBand="0" w:noVBand="1" w:val="04A0"/>
        <w:tblBorders>
          <w:top w:val="single" w:sz="4" w:space="0" w:color="B6C6D4"/>
          <w:left w:val="single" w:sz="4" w:space="0" w:color="B6C6D4"/>
          <w:bottom w:val="single" w:sz="4" w:space="0" w:color="B6C6D4"/>
          <w:right w:val="single" w:sz="4" w:space="0" w:color="B6C6D4"/>
          <w:insideH w:val="single" w:sz="4" w:space="0" w:color="B6C6D4"/>
          <w:insideV w:val="single" w:sz="4" w:space="0" w:color="B6C6D4"/>
        </w:tblBorders>
      </w:tblPr>
      <w:tblGrid>
        <w:gridCol w:w="10224"/>
      </w:tblGrid>
      <w:tr>
        <w:trPr>
          <w:tblHeader w:val="true"/>
        </w:trPr>
        <w:tc>
          <w:tcPr>
            <w:tcW w:type="dxa" w:w="10224"/>
            <w:shd w:fill="FFF7E8"/>
          </w:tcPr>
          <w:p>
            <w:r/>
            <w:r>
              <w:rPr>
                <w:b/>
                <w:sz w:val="18"/>
              </w:rPr>
              <w:t xml:space="preserve">Design note: </w:t>
            </w:r>
            <w:r>
              <w:rPr>
                <w:sz w:val="18"/>
              </w:rPr>
              <w:t>The exact recovery-type vocabulary was proposed but not formally frozen. V1 conceptually covers RESTOCK, RETURN_TO_STORE, and OTHER.</w:t>
            </w:r>
          </w:p>
        </w:tc>
      </w:tr>
    </w:tbl>
    <w:p>
      <w:pPr>
        <w:spacing w:after="40"/>
      </w:pPr>
    </w:p>
    <w:p>
      <w:pPr>
        <w:pStyle w:val="Heading2"/>
      </w:pPr>
      <w:r>
        <w:t>7.11 store_staffing</w:t>
      </w:r>
    </w:p>
    <w:p>
      <w:pPr>
        <w:pStyle w:val="Heading3"/>
      </w:pPr>
      <w:r>
        <w:t>Purpose</w:t>
      </w:r>
    </w:p>
    <w:p>
      <w:r>
        <w:t>Historical point-in-time observations of staffing availability at a store, focused specifically on picker and packer capacity.</w:t>
      </w:r>
    </w:p>
    <w:p>
      <w:pPr>
        <w:pStyle w:val="Heading3"/>
      </w:pPr>
      <w:r>
        <w:t>Grain</w:t>
      </w:r>
    </w:p>
    <w:tbl>
      <w:tblPr>
        <w:tblW w:type="auto" w:w="0"/>
        <w:jc w:val="center"/>
        <w:tblLook w:firstColumn="1" w:firstRow="1" w:lastColumn="0" w:lastRow="0" w:noHBand="0" w:noVBand="1" w:val="04A0"/>
        <w:tblBorders>
          <w:top w:val="single" w:sz="4" w:space="0" w:color="B6C6D4"/>
          <w:left w:val="single" w:sz="4" w:space="0" w:color="B6C6D4"/>
          <w:bottom w:val="single" w:sz="4" w:space="0" w:color="B6C6D4"/>
          <w:right w:val="single" w:sz="4" w:space="0" w:color="B6C6D4"/>
          <w:insideH w:val="single" w:sz="4" w:space="0" w:color="B6C6D4"/>
          <w:insideV w:val="single" w:sz="4" w:space="0" w:color="B6C6D4"/>
        </w:tblBorders>
      </w:tblPr>
      <w:tblGrid>
        <w:gridCol w:w="10224"/>
      </w:tblGrid>
      <w:tr>
        <w:trPr>
          <w:tblHeader w:val="true"/>
        </w:trPr>
        <w:tc>
          <w:tcPr>
            <w:tcW w:type="dxa" w:w="10224"/>
            <w:shd w:fill="EEF4F8"/>
          </w:tcPr>
          <w:p>
            <w:r/>
            <w:r>
              <w:rPr>
                <w:b/>
                <w:sz w:val="18"/>
              </w:rPr>
              <w:t xml:space="preserve">Grain: </w:t>
            </w:r>
            <w:r>
              <w:rPr>
                <w:sz w:val="18"/>
              </w:rPr>
              <w:t>One row represents one staffing observation for one store at one recorded time</w:t>
            </w:r>
          </w:p>
        </w:tc>
      </w:tr>
    </w:tbl>
    <w:p>
      <w:pPr>
        <w:spacing w:after="40"/>
      </w:pPr>
    </w:p>
    <w:p>
      <w:pPr>
        <w:pStyle w:val="Heading3"/>
      </w:pPr>
      <w:r>
        <w:t>Columns</w:t>
      </w:r>
    </w:p>
    <w:tbl>
      <w:tblPr>
        <w:tblStyle w:val="TableGrid"/>
        <w:tblW w:type="auto" w:w="0"/>
        <w:jc w:val="center"/>
        <w:tblLook w:firstColumn="1" w:firstRow="1" w:lastColumn="0" w:lastRow="0" w:noHBand="0" w:noVBand="1" w:val="04A0"/>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Pr>
      <w:tblGrid>
        <w:gridCol w:w="1704"/>
        <w:gridCol w:w="1704"/>
        <w:gridCol w:w="1704"/>
        <w:gridCol w:w="1704"/>
        <w:gridCol w:w="1704"/>
        <w:gridCol w:w="1704"/>
      </w:tblGrid>
      <w:tr>
        <w:trPr>
          <w:tblHeader w:val="true"/>
        </w:trPr>
        <w:tc>
          <w:tcPr>
            <w:tcW w:type="dxa" w:w="1800"/>
            <w:vAlign w:val="center"/>
            <w:shd w:fill="243447"/>
          </w:tcPr>
          <w:p>
            <w:pPr>
              <w:spacing w:after="0"/>
            </w:pPr>
            <w:r/>
            <w:r>
              <w:rPr>
                <w:b/>
                <w:color w:val="FFFFFF"/>
                <w:sz w:val="14"/>
              </w:rPr>
              <w:t>Column</w:t>
            </w:r>
          </w:p>
        </w:tc>
        <w:tc>
          <w:tcPr>
            <w:tcW w:type="dxa" w:w="1296"/>
            <w:vAlign w:val="center"/>
            <w:shd w:fill="243447"/>
          </w:tcPr>
          <w:p>
            <w:pPr>
              <w:spacing w:after="0"/>
            </w:pPr>
            <w:r/>
            <w:r>
              <w:rPr>
                <w:b/>
                <w:color w:val="FFFFFF"/>
                <w:sz w:val="14"/>
              </w:rPr>
              <w:t>Data Type</w:t>
            </w:r>
          </w:p>
        </w:tc>
        <w:tc>
          <w:tcPr>
            <w:tcW w:type="dxa" w:w="1008"/>
            <w:vAlign w:val="center"/>
            <w:shd w:fill="243447"/>
          </w:tcPr>
          <w:p>
            <w:pPr>
              <w:spacing w:after="0"/>
            </w:pPr>
            <w:r/>
            <w:r>
              <w:rPr>
                <w:b/>
                <w:color w:val="FFFFFF"/>
                <w:sz w:val="14"/>
              </w:rPr>
              <w:t>Nullable?</w:t>
            </w:r>
          </w:p>
        </w:tc>
        <w:tc>
          <w:tcPr>
            <w:tcW w:type="dxa" w:w="1728"/>
            <w:vAlign w:val="center"/>
            <w:shd w:fill="243447"/>
          </w:tcPr>
          <w:p>
            <w:pPr>
              <w:spacing w:after="0"/>
            </w:pPr>
            <w:r/>
            <w:r>
              <w:rPr>
                <w:b/>
                <w:color w:val="FFFFFF"/>
                <w:sz w:val="14"/>
              </w:rPr>
              <w:t>Key / Constraint</w:t>
            </w:r>
          </w:p>
        </w:tc>
        <w:tc>
          <w:tcPr>
            <w:tcW w:type="dxa" w:w="2592"/>
            <w:vAlign w:val="center"/>
            <w:shd w:fill="243447"/>
          </w:tcPr>
          <w:p>
            <w:pPr>
              <w:spacing w:after="0"/>
            </w:pPr>
            <w:r/>
            <w:r>
              <w:rPr>
                <w:b/>
                <w:color w:val="FFFFFF"/>
                <w:sz w:val="14"/>
              </w:rPr>
              <w:t>Description</w:t>
            </w:r>
          </w:p>
        </w:tc>
        <w:tc>
          <w:tcPr>
            <w:tcW w:type="dxa" w:w="2592"/>
            <w:vAlign w:val="center"/>
            <w:shd w:fill="243447"/>
          </w:tcPr>
          <w:p>
            <w:pPr>
              <w:spacing w:after="0"/>
            </w:pPr>
            <w:r/>
            <w:r>
              <w:rPr>
                <w:b/>
                <w:color w:val="FFFFFF"/>
                <w:sz w:val="14"/>
              </w:rPr>
              <w:t>Business Meaning</w:t>
            </w:r>
          </w:p>
        </w:tc>
      </w:tr>
      <w:tr>
        <w:tc>
          <w:tcPr>
            <w:tcW w:type="dxa" w:w="1800"/>
            <w:vAlign w:val="center"/>
            <w:shd w:fill="F7F9FB"/>
          </w:tcPr>
          <w:p>
            <w:pPr>
              <w:spacing w:after="0"/>
            </w:pPr>
            <w:r/>
            <w:r>
              <w:rPr>
                <w:b w:val="0"/>
                <w:sz w:val="14"/>
              </w:rPr>
              <w:t>staffing_snapshot_id</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PK</w:t>
            </w:r>
          </w:p>
        </w:tc>
        <w:tc>
          <w:tcPr>
            <w:tcW w:type="dxa" w:w="2592"/>
            <w:vAlign w:val="center"/>
            <w:shd w:fill="F7F9FB"/>
          </w:tcPr>
          <w:p>
            <w:pPr>
              <w:spacing w:after="0"/>
            </w:pPr>
            <w:r/>
            <w:r>
              <w:rPr>
                <w:b w:val="0"/>
                <w:sz w:val="14"/>
              </w:rPr>
              <w:t>Unique staffing snapshot identifier.</w:t>
            </w:r>
          </w:p>
        </w:tc>
        <w:tc>
          <w:tcPr>
            <w:tcW w:type="dxa" w:w="2592"/>
            <w:vAlign w:val="center"/>
            <w:shd w:fill="F7F9FB"/>
          </w:tcPr>
          <w:p>
            <w:pPr>
              <w:spacing w:after="0"/>
            </w:pPr>
            <w:r/>
            <w:r>
              <w:rPr>
                <w:b w:val="0"/>
                <w:sz w:val="14"/>
              </w:rPr>
              <w:t>Identifies one staffing observation.</w:t>
            </w:r>
          </w:p>
        </w:tc>
      </w:tr>
      <w:tr>
        <w:tc>
          <w:tcPr>
            <w:tcW w:type="dxa" w:w="1800"/>
            <w:vAlign w:val="center"/>
          </w:tcPr>
          <w:p>
            <w:pPr>
              <w:spacing w:after="0"/>
            </w:pPr>
            <w:r/>
            <w:r>
              <w:rPr>
                <w:b w:val="0"/>
                <w:sz w:val="14"/>
              </w:rPr>
              <w:t>store_id</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No</w:t>
            </w:r>
          </w:p>
        </w:tc>
        <w:tc>
          <w:tcPr>
            <w:tcW w:type="dxa" w:w="1728"/>
            <w:vAlign w:val="center"/>
          </w:tcPr>
          <w:p>
            <w:pPr>
              <w:spacing w:after="0"/>
            </w:pPr>
            <w:r/>
            <w:r>
              <w:rPr>
                <w:b w:val="0"/>
                <w:sz w:val="14"/>
              </w:rPr>
              <w:t>FK → stores.store_id</w:t>
            </w:r>
          </w:p>
        </w:tc>
        <w:tc>
          <w:tcPr>
            <w:tcW w:type="dxa" w:w="2592"/>
            <w:vAlign w:val="center"/>
          </w:tcPr>
          <w:p>
            <w:pPr>
              <w:spacing w:after="0"/>
            </w:pPr>
            <w:r/>
            <w:r>
              <w:rPr>
                <w:b w:val="0"/>
                <w:sz w:val="14"/>
              </w:rPr>
              <w:t>Store being observed.</w:t>
            </w:r>
          </w:p>
        </w:tc>
        <w:tc>
          <w:tcPr>
            <w:tcW w:type="dxa" w:w="2592"/>
            <w:vAlign w:val="center"/>
          </w:tcPr>
          <w:p>
            <w:pPr>
              <w:spacing w:after="0"/>
            </w:pPr>
            <w:r/>
            <w:r>
              <w:rPr>
                <w:b w:val="0"/>
                <w:sz w:val="14"/>
              </w:rPr>
              <w:t>Links staffing to a store.</w:t>
            </w:r>
          </w:p>
        </w:tc>
      </w:tr>
      <w:tr>
        <w:tc>
          <w:tcPr>
            <w:tcW w:type="dxa" w:w="1800"/>
            <w:vAlign w:val="center"/>
            <w:shd w:fill="F7F9FB"/>
          </w:tcPr>
          <w:p>
            <w:pPr>
              <w:spacing w:after="0"/>
            </w:pPr>
            <w:r/>
            <w:r>
              <w:rPr>
                <w:b w:val="0"/>
                <w:sz w:val="14"/>
              </w:rPr>
              <w:t>recorded_at</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Timestamp</w:t>
            </w:r>
          </w:p>
        </w:tc>
        <w:tc>
          <w:tcPr>
            <w:tcW w:type="dxa" w:w="2592"/>
            <w:vAlign w:val="center"/>
            <w:shd w:fill="F7F9FB"/>
          </w:tcPr>
          <w:p>
            <w:pPr>
              <w:spacing w:after="0"/>
            </w:pPr>
            <w:r/>
            <w:r>
              <w:rPr>
                <w:b w:val="0"/>
                <w:sz w:val="14"/>
              </w:rPr>
              <w:t>Time of the staffing observation.</w:t>
            </w:r>
          </w:p>
        </w:tc>
        <w:tc>
          <w:tcPr>
            <w:tcW w:type="dxa" w:w="2592"/>
            <w:vAlign w:val="center"/>
            <w:shd w:fill="F7F9FB"/>
          </w:tcPr>
          <w:p>
            <w:pPr>
              <w:spacing w:after="0"/>
            </w:pPr>
            <w:r/>
            <w:r>
              <w:rPr>
                <w:b w:val="0"/>
                <w:sz w:val="14"/>
              </w:rPr>
              <w:t>Allows staffing context to be aligned with order events.</w:t>
            </w:r>
          </w:p>
        </w:tc>
      </w:tr>
      <w:tr>
        <w:tc>
          <w:tcPr>
            <w:tcW w:type="dxa" w:w="1800"/>
            <w:vAlign w:val="center"/>
          </w:tcPr>
          <w:p>
            <w:pPr>
              <w:spacing w:after="0"/>
            </w:pPr>
            <w:r/>
            <w:r>
              <w:rPr>
                <w:b w:val="0"/>
                <w:sz w:val="14"/>
              </w:rPr>
              <w:t>pickers_scheduled</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No</w:t>
            </w:r>
          </w:p>
        </w:tc>
        <w:tc>
          <w:tcPr>
            <w:tcW w:type="dxa" w:w="1728"/>
            <w:vAlign w:val="center"/>
          </w:tcPr>
          <w:p>
            <w:pPr>
              <w:spacing w:after="0"/>
            </w:pPr>
            <w:r/>
            <w:r>
              <w:rPr>
                <w:b w:val="0"/>
                <w:sz w:val="14"/>
              </w:rPr>
              <w:t>Operational measure</w:t>
            </w:r>
          </w:p>
        </w:tc>
        <w:tc>
          <w:tcPr>
            <w:tcW w:type="dxa" w:w="2592"/>
            <w:vAlign w:val="center"/>
          </w:tcPr>
          <w:p>
            <w:pPr>
              <w:spacing w:after="0"/>
            </w:pPr>
            <w:r/>
            <w:r>
              <w:rPr>
                <w:b w:val="0"/>
                <w:sz w:val="14"/>
              </w:rPr>
              <w:t>Number of scheduled pickers at observation time.</w:t>
            </w:r>
          </w:p>
        </w:tc>
        <w:tc>
          <w:tcPr>
            <w:tcW w:type="dxa" w:w="2592"/>
            <w:vAlign w:val="center"/>
          </w:tcPr>
          <w:p>
            <w:pPr>
              <w:spacing w:after="0"/>
            </w:pPr>
            <w:r/>
            <w:r>
              <w:rPr>
                <w:b w:val="0"/>
                <w:sz w:val="14"/>
              </w:rPr>
              <w:t>Shows planned picker capacity.</w:t>
            </w:r>
          </w:p>
        </w:tc>
      </w:tr>
      <w:tr>
        <w:tc>
          <w:tcPr>
            <w:tcW w:type="dxa" w:w="1800"/>
            <w:vAlign w:val="center"/>
            <w:shd w:fill="F7F9FB"/>
          </w:tcPr>
          <w:p>
            <w:pPr>
              <w:spacing w:after="0"/>
            </w:pPr>
            <w:r/>
            <w:r>
              <w:rPr>
                <w:b w:val="0"/>
                <w:sz w:val="14"/>
              </w:rPr>
              <w:t>pickers_available</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Operational measure</w:t>
            </w:r>
          </w:p>
        </w:tc>
        <w:tc>
          <w:tcPr>
            <w:tcW w:type="dxa" w:w="2592"/>
            <w:vAlign w:val="center"/>
            <w:shd w:fill="F7F9FB"/>
          </w:tcPr>
          <w:p>
            <w:pPr>
              <w:spacing w:after="0"/>
            </w:pPr>
            <w:r/>
            <w:r>
              <w:rPr>
                <w:b w:val="0"/>
                <w:sz w:val="14"/>
              </w:rPr>
              <w:t>Number of pickers actually available.</w:t>
            </w:r>
          </w:p>
        </w:tc>
        <w:tc>
          <w:tcPr>
            <w:tcW w:type="dxa" w:w="2592"/>
            <w:vAlign w:val="center"/>
            <w:shd w:fill="F7F9FB"/>
          </w:tcPr>
          <w:p>
            <w:pPr>
              <w:spacing w:after="0"/>
            </w:pPr>
            <w:r/>
            <w:r>
              <w:rPr>
                <w:b w:val="0"/>
                <w:sz w:val="14"/>
              </w:rPr>
              <w:t>Shows usable picker capacity.</w:t>
            </w:r>
          </w:p>
        </w:tc>
      </w:tr>
      <w:tr>
        <w:tc>
          <w:tcPr>
            <w:tcW w:type="dxa" w:w="1800"/>
            <w:vAlign w:val="center"/>
          </w:tcPr>
          <w:p>
            <w:pPr>
              <w:spacing w:after="0"/>
            </w:pPr>
            <w:r/>
            <w:r>
              <w:rPr>
                <w:b w:val="0"/>
                <w:sz w:val="14"/>
              </w:rPr>
              <w:t>packers_scheduled</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No</w:t>
            </w:r>
          </w:p>
        </w:tc>
        <w:tc>
          <w:tcPr>
            <w:tcW w:type="dxa" w:w="1728"/>
            <w:vAlign w:val="center"/>
          </w:tcPr>
          <w:p>
            <w:pPr>
              <w:spacing w:after="0"/>
            </w:pPr>
            <w:r/>
            <w:r>
              <w:rPr>
                <w:b w:val="0"/>
                <w:sz w:val="14"/>
              </w:rPr>
              <w:t>Operational measure</w:t>
            </w:r>
          </w:p>
        </w:tc>
        <w:tc>
          <w:tcPr>
            <w:tcW w:type="dxa" w:w="2592"/>
            <w:vAlign w:val="center"/>
          </w:tcPr>
          <w:p>
            <w:pPr>
              <w:spacing w:after="0"/>
            </w:pPr>
            <w:r/>
            <w:r>
              <w:rPr>
                <w:b w:val="0"/>
                <w:sz w:val="14"/>
              </w:rPr>
              <w:t>Number of scheduled packers.</w:t>
            </w:r>
          </w:p>
        </w:tc>
        <w:tc>
          <w:tcPr>
            <w:tcW w:type="dxa" w:w="2592"/>
            <w:vAlign w:val="center"/>
          </w:tcPr>
          <w:p>
            <w:pPr>
              <w:spacing w:after="0"/>
            </w:pPr>
            <w:r/>
            <w:r>
              <w:rPr>
                <w:b w:val="0"/>
                <w:sz w:val="14"/>
              </w:rPr>
              <w:t>Shows planned packer capacity.</w:t>
            </w:r>
          </w:p>
        </w:tc>
      </w:tr>
      <w:tr>
        <w:tc>
          <w:tcPr>
            <w:tcW w:type="dxa" w:w="1800"/>
            <w:vAlign w:val="center"/>
            <w:shd w:fill="F7F9FB"/>
          </w:tcPr>
          <w:p>
            <w:pPr>
              <w:spacing w:after="0"/>
            </w:pPr>
            <w:r/>
            <w:r>
              <w:rPr>
                <w:b w:val="0"/>
                <w:sz w:val="14"/>
              </w:rPr>
              <w:t>packers_available</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Operational measure</w:t>
            </w:r>
          </w:p>
        </w:tc>
        <w:tc>
          <w:tcPr>
            <w:tcW w:type="dxa" w:w="2592"/>
            <w:vAlign w:val="center"/>
            <w:shd w:fill="F7F9FB"/>
          </w:tcPr>
          <w:p>
            <w:pPr>
              <w:spacing w:after="0"/>
            </w:pPr>
            <w:r/>
            <w:r>
              <w:rPr>
                <w:b w:val="0"/>
                <w:sz w:val="14"/>
              </w:rPr>
              <w:t>Number of packers actually available.</w:t>
            </w:r>
          </w:p>
        </w:tc>
        <w:tc>
          <w:tcPr>
            <w:tcW w:type="dxa" w:w="2592"/>
            <w:vAlign w:val="center"/>
            <w:shd w:fill="F7F9FB"/>
          </w:tcPr>
          <w:p>
            <w:pPr>
              <w:spacing w:after="0"/>
            </w:pPr>
            <w:r/>
            <w:r>
              <w:rPr>
                <w:b w:val="0"/>
                <w:sz w:val="14"/>
              </w:rPr>
              <w:t>Shows usable packer capacity.</w:t>
            </w:r>
          </w:p>
        </w:tc>
      </w:tr>
    </w:tbl>
    <w:p>
      <w:pPr>
        <w:spacing w:after="40"/>
      </w:pPr>
    </w:p>
    <w:p>
      <w:pPr>
        <w:pStyle w:val="Heading3"/>
      </w:pPr>
      <w:r>
        <w:t>Primary Key</w:t>
      </w:r>
    </w:p>
    <w:p>
      <w:r>
        <w:t>staffing_snapshot_id is the primary key.</w:t>
      </w:r>
    </w:p>
    <w:p>
      <w:pPr>
        <w:pStyle w:val="Heading3"/>
      </w:pPr>
      <w:r>
        <w:t>Foreign Keys</w:t>
      </w:r>
    </w:p>
    <w:p>
      <w:pPr>
        <w:pStyle w:val="ListBullet"/>
        <w:spacing w:after="60"/>
      </w:pPr>
      <w:r>
        <w:t>store_id → stores.store_id.</w:t>
      </w:r>
    </w:p>
    <w:p>
      <w:pPr>
        <w:pStyle w:val="Heading3"/>
      </w:pPr>
      <w:r>
        <w:t>Relationships</w:t>
      </w:r>
    </w:p>
    <w:p>
      <w:pPr>
        <w:pStyle w:val="ListBullet"/>
        <w:spacing w:after="60"/>
      </w:pPr>
      <w:r>
        <w:t>One store → many staffing observations.</w:t>
      </w:r>
    </w:p>
    <w:p>
      <w:pPr>
        <w:pStyle w:val="ListBullet"/>
        <w:spacing w:after="60"/>
      </w:pPr>
      <w:r>
        <w:t>Staffing is time-varying; it is not stored as static picker/packer counts on stores.</w:t>
      </w:r>
    </w:p>
    <w:p>
      <w:pPr>
        <w:pStyle w:val="Heading3"/>
      </w:pPr>
      <w:r>
        <w:t>Business Rules</w:t>
      </w:r>
    </w:p>
    <w:p>
      <w:pPr>
        <w:pStyle w:val="ListBullet"/>
        <w:spacing w:after="60"/>
      </w:pPr>
      <w:r>
        <w:t>Breaks and shift changes can be reflected through operational events; no full HR/shift system is modelled.</w:t>
      </w:r>
    </w:p>
    <w:p>
      <w:pPr>
        <w:pStyle w:val="ListBullet"/>
        <w:spacing w:after="60"/>
      </w:pPr>
      <w:r>
        <w:t>Queue size is deliberately not stored as a source attribute in V1; downstream processing can derive operational waiting intervals from timestamps/events.</w:t>
      </w:r>
    </w:p>
    <w:p>
      <w:pPr>
        <w:pStyle w:val="Heading3"/>
      </w:pPr>
      <w:r>
        <w:t>Design Rationale</w:t>
      </w:r>
    </w:p>
    <w:p>
      <w:r>
        <w:t>This table preserves historical staffing conditions so later analysis can investigate whether low availability coincided with queue growth or longer fulfilment times, without hard-coding a causal conclusion into the source layer.</w:t>
      </w:r>
    </w:p>
    <w:tbl>
      <w:tblPr>
        <w:tblW w:type="auto" w:w="0"/>
        <w:jc w:val="center"/>
        <w:tblLook w:firstColumn="1" w:firstRow="1" w:lastColumn="0" w:lastRow="0" w:noHBand="0" w:noVBand="1" w:val="04A0"/>
        <w:tblBorders>
          <w:top w:val="single" w:sz="4" w:space="0" w:color="B6C6D4"/>
          <w:left w:val="single" w:sz="4" w:space="0" w:color="B6C6D4"/>
          <w:bottom w:val="single" w:sz="4" w:space="0" w:color="B6C6D4"/>
          <w:right w:val="single" w:sz="4" w:space="0" w:color="B6C6D4"/>
          <w:insideH w:val="single" w:sz="4" w:space="0" w:color="B6C6D4"/>
          <w:insideV w:val="single" w:sz="4" w:space="0" w:color="B6C6D4"/>
        </w:tblBorders>
      </w:tblPr>
      <w:tblGrid>
        <w:gridCol w:w="10224"/>
      </w:tblGrid>
      <w:tr>
        <w:trPr>
          <w:tblHeader w:val="true"/>
        </w:trPr>
        <w:tc>
          <w:tcPr>
            <w:tcW w:type="dxa" w:w="10224"/>
            <w:shd w:fill="FFF7E8"/>
          </w:tcPr>
          <w:p>
            <w:r/>
            <w:r>
              <w:rPr>
                <w:b/>
                <w:sz w:val="18"/>
              </w:rPr>
              <w:t xml:space="preserve">Design note: </w:t>
            </w:r>
            <w:r>
              <w:rPr>
                <w:sz w:val="18"/>
              </w:rPr>
              <w:t>Exact snapshot frequency was not established.</w:t>
            </w:r>
          </w:p>
        </w:tc>
      </w:tr>
    </w:tbl>
    <w:p>
      <w:pPr>
        <w:spacing w:after="40"/>
      </w:pPr>
    </w:p>
    <w:p>
      <w:pPr>
        <w:pStyle w:val="Heading2"/>
      </w:pPr>
      <w:r>
        <w:t>7.12 warehouses</w:t>
      </w:r>
    </w:p>
    <w:p>
      <w:pPr>
        <w:pStyle w:val="Heading3"/>
      </w:pPr>
      <w:r>
        <w:t>Purpose</w:t>
      </w:r>
    </w:p>
    <w:p>
      <w:r>
        <w:t>Minimal representation of regional/central warehouse or distribution nodes that replenish dark stores. Warehouse operations are intentionally kept lightweight.</w:t>
      </w:r>
    </w:p>
    <w:p>
      <w:pPr>
        <w:pStyle w:val="Heading3"/>
      </w:pPr>
      <w:r>
        <w:t>Grain</w:t>
      </w:r>
    </w:p>
    <w:tbl>
      <w:tblPr>
        <w:tblW w:type="auto" w:w="0"/>
        <w:jc w:val="center"/>
        <w:tblLook w:firstColumn="1" w:firstRow="1" w:lastColumn="0" w:lastRow="0" w:noHBand="0" w:noVBand="1" w:val="04A0"/>
        <w:tblBorders>
          <w:top w:val="single" w:sz="4" w:space="0" w:color="B6C6D4"/>
          <w:left w:val="single" w:sz="4" w:space="0" w:color="B6C6D4"/>
          <w:bottom w:val="single" w:sz="4" w:space="0" w:color="B6C6D4"/>
          <w:right w:val="single" w:sz="4" w:space="0" w:color="B6C6D4"/>
          <w:insideH w:val="single" w:sz="4" w:space="0" w:color="B6C6D4"/>
          <w:insideV w:val="single" w:sz="4" w:space="0" w:color="B6C6D4"/>
        </w:tblBorders>
      </w:tblPr>
      <w:tblGrid>
        <w:gridCol w:w="10224"/>
      </w:tblGrid>
      <w:tr>
        <w:trPr>
          <w:tblHeader w:val="true"/>
        </w:trPr>
        <w:tc>
          <w:tcPr>
            <w:tcW w:type="dxa" w:w="10224"/>
            <w:shd w:fill="EEF4F8"/>
          </w:tcPr>
          <w:p>
            <w:r/>
            <w:r>
              <w:rPr>
                <w:b/>
                <w:sz w:val="18"/>
              </w:rPr>
              <w:t xml:space="preserve">Grain: </w:t>
            </w:r>
            <w:r>
              <w:rPr>
                <w:sz w:val="18"/>
              </w:rPr>
              <w:t>One row represents one warehouse / distribution node</w:t>
            </w:r>
          </w:p>
        </w:tc>
      </w:tr>
    </w:tbl>
    <w:p>
      <w:pPr>
        <w:spacing w:after="40"/>
      </w:pPr>
    </w:p>
    <w:p>
      <w:pPr>
        <w:pStyle w:val="Heading3"/>
      </w:pPr>
      <w:r>
        <w:t>Columns</w:t>
      </w:r>
    </w:p>
    <w:tbl>
      <w:tblPr>
        <w:tblStyle w:val="TableGrid"/>
        <w:tblW w:type="auto" w:w="0"/>
        <w:jc w:val="center"/>
        <w:tblLook w:firstColumn="1" w:firstRow="1" w:lastColumn="0" w:lastRow="0" w:noHBand="0" w:noVBand="1" w:val="04A0"/>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Pr>
      <w:tblGrid>
        <w:gridCol w:w="1704"/>
        <w:gridCol w:w="1704"/>
        <w:gridCol w:w="1704"/>
        <w:gridCol w:w="1704"/>
        <w:gridCol w:w="1704"/>
        <w:gridCol w:w="1704"/>
      </w:tblGrid>
      <w:tr>
        <w:trPr>
          <w:tblHeader w:val="true"/>
        </w:trPr>
        <w:tc>
          <w:tcPr>
            <w:tcW w:type="dxa" w:w="1800"/>
            <w:vAlign w:val="center"/>
            <w:shd w:fill="243447"/>
          </w:tcPr>
          <w:p>
            <w:pPr>
              <w:spacing w:after="0"/>
            </w:pPr>
            <w:r/>
            <w:r>
              <w:rPr>
                <w:b/>
                <w:color w:val="FFFFFF"/>
                <w:sz w:val="14"/>
              </w:rPr>
              <w:t>Column</w:t>
            </w:r>
          </w:p>
        </w:tc>
        <w:tc>
          <w:tcPr>
            <w:tcW w:type="dxa" w:w="1296"/>
            <w:vAlign w:val="center"/>
            <w:shd w:fill="243447"/>
          </w:tcPr>
          <w:p>
            <w:pPr>
              <w:spacing w:after="0"/>
            </w:pPr>
            <w:r/>
            <w:r>
              <w:rPr>
                <w:b/>
                <w:color w:val="FFFFFF"/>
                <w:sz w:val="14"/>
              </w:rPr>
              <w:t>Data Type</w:t>
            </w:r>
          </w:p>
        </w:tc>
        <w:tc>
          <w:tcPr>
            <w:tcW w:type="dxa" w:w="1008"/>
            <w:vAlign w:val="center"/>
            <w:shd w:fill="243447"/>
          </w:tcPr>
          <w:p>
            <w:pPr>
              <w:spacing w:after="0"/>
            </w:pPr>
            <w:r/>
            <w:r>
              <w:rPr>
                <w:b/>
                <w:color w:val="FFFFFF"/>
                <w:sz w:val="14"/>
              </w:rPr>
              <w:t>Nullable?</w:t>
            </w:r>
          </w:p>
        </w:tc>
        <w:tc>
          <w:tcPr>
            <w:tcW w:type="dxa" w:w="1728"/>
            <w:vAlign w:val="center"/>
            <w:shd w:fill="243447"/>
          </w:tcPr>
          <w:p>
            <w:pPr>
              <w:spacing w:after="0"/>
            </w:pPr>
            <w:r/>
            <w:r>
              <w:rPr>
                <w:b/>
                <w:color w:val="FFFFFF"/>
                <w:sz w:val="14"/>
              </w:rPr>
              <w:t>Key / Constraint</w:t>
            </w:r>
          </w:p>
        </w:tc>
        <w:tc>
          <w:tcPr>
            <w:tcW w:type="dxa" w:w="2592"/>
            <w:vAlign w:val="center"/>
            <w:shd w:fill="243447"/>
          </w:tcPr>
          <w:p>
            <w:pPr>
              <w:spacing w:after="0"/>
            </w:pPr>
            <w:r/>
            <w:r>
              <w:rPr>
                <w:b/>
                <w:color w:val="FFFFFF"/>
                <w:sz w:val="14"/>
              </w:rPr>
              <w:t>Description</w:t>
            </w:r>
          </w:p>
        </w:tc>
        <w:tc>
          <w:tcPr>
            <w:tcW w:type="dxa" w:w="2592"/>
            <w:vAlign w:val="center"/>
            <w:shd w:fill="243447"/>
          </w:tcPr>
          <w:p>
            <w:pPr>
              <w:spacing w:after="0"/>
            </w:pPr>
            <w:r/>
            <w:r>
              <w:rPr>
                <w:b/>
                <w:color w:val="FFFFFF"/>
                <w:sz w:val="14"/>
              </w:rPr>
              <w:t>Business Meaning</w:t>
            </w:r>
          </w:p>
        </w:tc>
      </w:tr>
      <w:tr>
        <w:tc>
          <w:tcPr>
            <w:tcW w:type="dxa" w:w="1800"/>
            <w:vAlign w:val="center"/>
            <w:shd w:fill="F7F9FB"/>
          </w:tcPr>
          <w:p>
            <w:pPr>
              <w:spacing w:after="0"/>
            </w:pPr>
            <w:r/>
            <w:r>
              <w:rPr>
                <w:b w:val="0"/>
                <w:sz w:val="14"/>
              </w:rPr>
              <w:t>warehouse_id</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PK</w:t>
            </w:r>
          </w:p>
        </w:tc>
        <w:tc>
          <w:tcPr>
            <w:tcW w:type="dxa" w:w="2592"/>
            <w:vAlign w:val="center"/>
            <w:shd w:fill="F7F9FB"/>
          </w:tcPr>
          <w:p>
            <w:pPr>
              <w:spacing w:after="0"/>
            </w:pPr>
            <w:r/>
            <w:r>
              <w:rPr>
                <w:b w:val="0"/>
                <w:sz w:val="14"/>
              </w:rPr>
              <w:t>Unique warehouse identifier.</w:t>
            </w:r>
          </w:p>
        </w:tc>
        <w:tc>
          <w:tcPr>
            <w:tcW w:type="dxa" w:w="2592"/>
            <w:vAlign w:val="center"/>
            <w:shd w:fill="F7F9FB"/>
          </w:tcPr>
          <w:p>
            <w:pPr>
              <w:spacing w:after="0"/>
            </w:pPr>
            <w:r/>
            <w:r>
              <w:rPr>
                <w:b w:val="0"/>
                <w:sz w:val="14"/>
              </w:rPr>
              <w:t>Identifies a replenishment source node.</w:t>
            </w:r>
          </w:p>
        </w:tc>
      </w:tr>
      <w:tr>
        <w:tc>
          <w:tcPr>
            <w:tcW w:type="dxa" w:w="1800"/>
            <w:vAlign w:val="center"/>
          </w:tcPr>
          <w:p>
            <w:pPr>
              <w:spacing w:after="0"/>
            </w:pPr>
            <w:r/>
            <w:r>
              <w:rPr>
                <w:b w:val="0"/>
                <w:sz w:val="14"/>
              </w:rPr>
              <w:t>name</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No</w:t>
            </w:r>
          </w:p>
        </w:tc>
        <w:tc>
          <w:tcPr>
            <w:tcW w:type="dxa" w:w="1728"/>
            <w:vAlign w:val="center"/>
          </w:tcPr>
          <w:p>
            <w:pPr>
              <w:spacing w:after="0"/>
            </w:pPr>
            <w:r/>
            <w:r>
              <w:rPr>
                <w:b w:val="0"/>
                <w:sz w:val="14"/>
              </w:rPr>
              <w:t>Descriptive attribute</w:t>
            </w:r>
          </w:p>
        </w:tc>
        <w:tc>
          <w:tcPr>
            <w:tcW w:type="dxa" w:w="2592"/>
            <w:vAlign w:val="center"/>
          </w:tcPr>
          <w:p>
            <w:pPr>
              <w:spacing w:after="0"/>
            </w:pPr>
            <w:r/>
            <w:r>
              <w:rPr>
                <w:b w:val="0"/>
                <w:sz w:val="14"/>
              </w:rPr>
              <w:t>Human-readable warehouse name.</w:t>
            </w:r>
          </w:p>
        </w:tc>
        <w:tc>
          <w:tcPr>
            <w:tcW w:type="dxa" w:w="2592"/>
            <w:vAlign w:val="center"/>
          </w:tcPr>
          <w:p>
            <w:pPr>
              <w:spacing w:after="0"/>
            </w:pPr>
            <w:r/>
            <w:r>
              <w:rPr>
                <w:b w:val="0"/>
                <w:sz w:val="14"/>
              </w:rPr>
              <w:t>Operational identification.</w:t>
            </w:r>
          </w:p>
        </w:tc>
      </w:tr>
      <w:tr>
        <w:tc>
          <w:tcPr>
            <w:tcW w:type="dxa" w:w="1800"/>
            <w:vAlign w:val="center"/>
            <w:shd w:fill="F7F9FB"/>
          </w:tcPr>
          <w:p>
            <w:pPr>
              <w:spacing w:after="0"/>
            </w:pPr>
            <w:r/>
            <w:r>
              <w:rPr>
                <w:b w:val="0"/>
                <w:sz w:val="14"/>
              </w:rPr>
              <w:t>zone_id</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Unconfirmed</w:t>
            </w:r>
          </w:p>
        </w:tc>
        <w:tc>
          <w:tcPr>
            <w:tcW w:type="dxa" w:w="1728"/>
            <w:vAlign w:val="center"/>
            <w:shd w:fill="F7F9FB"/>
          </w:tcPr>
          <w:p>
            <w:pPr>
              <w:spacing w:after="0"/>
            </w:pPr>
            <w:r/>
            <w:r>
              <w:rPr>
                <w:b w:val="0"/>
                <w:sz w:val="14"/>
              </w:rPr>
              <w:t>Geographic attribute</w:t>
            </w:r>
          </w:p>
        </w:tc>
        <w:tc>
          <w:tcPr>
            <w:tcW w:type="dxa" w:w="2592"/>
            <w:vAlign w:val="center"/>
            <w:shd w:fill="F7F9FB"/>
          </w:tcPr>
          <w:p>
            <w:pPr>
              <w:spacing w:after="0"/>
            </w:pPr>
            <w:r/>
            <w:r>
              <w:rPr>
                <w:b w:val="0"/>
                <w:sz w:val="14"/>
              </w:rPr>
              <w:t>Zone associated with the warehouse.</w:t>
            </w:r>
          </w:p>
        </w:tc>
        <w:tc>
          <w:tcPr>
            <w:tcW w:type="dxa" w:w="2592"/>
            <w:vAlign w:val="center"/>
            <w:shd w:fill="F7F9FB"/>
          </w:tcPr>
          <w:p>
            <w:pPr>
              <w:spacing w:after="0"/>
            </w:pPr>
            <w:r/>
            <w:r>
              <w:rPr>
                <w:b w:val="0"/>
                <w:sz w:val="14"/>
              </w:rPr>
              <w:t>Geographic context.</w:t>
            </w:r>
          </w:p>
        </w:tc>
      </w:tr>
      <w:tr>
        <w:tc>
          <w:tcPr>
            <w:tcW w:type="dxa" w:w="1800"/>
            <w:vAlign w:val="center"/>
          </w:tcPr>
          <w:p>
            <w:pPr>
              <w:spacing w:after="0"/>
            </w:pPr>
            <w:r/>
            <w:r>
              <w:rPr>
                <w:b w:val="0"/>
                <w:sz w:val="14"/>
              </w:rPr>
              <w:t>latitude</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Unconfirmed</w:t>
            </w:r>
          </w:p>
        </w:tc>
        <w:tc>
          <w:tcPr>
            <w:tcW w:type="dxa" w:w="1728"/>
            <w:vAlign w:val="center"/>
          </w:tcPr>
          <w:p>
            <w:pPr>
              <w:spacing w:after="0"/>
            </w:pPr>
            <w:r/>
            <w:r>
              <w:rPr>
                <w:b w:val="0"/>
                <w:sz w:val="14"/>
              </w:rPr>
              <w:t>Location attribute</w:t>
            </w:r>
          </w:p>
        </w:tc>
        <w:tc>
          <w:tcPr>
            <w:tcW w:type="dxa" w:w="2592"/>
            <w:vAlign w:val="center"/>
          </w:tcPr>
          <w:p>
            <w:pPr>
              <w:spacing w:after="0"/>
            </w:pPr>
            <w:r/>
            <w:r>
              <w:rPr>
                <w:b w:val="0"/>
                <w:sz w:val="14"/>
              </w:rPr>
              <w:t>Warehouse latitude.</w:t>
            </w:r>
          </w:p>
        </w:tc>
        <w:tc>
          <w:tcPr>
            <w:tcW w:type="dxa" w:w="2592"/>
            <w:vAlign w:val="center"/>
          </w:tcPr>
          <w:p>
            <w:pPr>
              <w:spacing w:after="0"/>
            </w:pPr>
            <w:r/>
            <w:r>
              <w:rPr>
                <w:b w:val="0"/>
                <w:sz w:val="14"/>
              </w:rPr>
              <w:t>Supports location context.</w:t>
            </w:r>
          </w:p>
        </w:tc>
      </w:tr>
      <w:tr>
        <w:tc>
          <w:tcPr>
            <w:tcW w:type="dxa" w:w="1800"/>
            <w:vAlign w:val="center"/>
            <w:shd w:fill="F7F9FB"/>
          </w:tcPr>
          <w:p>
            <w:pPr>
              <w:spacing w:after="0"/>
            </w:pPr>
            <w:r/>
            <w:r>
              <w:rPr>
                <w:b w:val="0"/>
                <w:sz w:val="14"/>
              </w:rPr>
              <w:t>longitude</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Unconfirmed</w:t>
            </w:r>
          </w:p>
        </w:tc>
        <w:tc>
          <w:tcPr>
            <w:tcW w:type="dxa" w:w="1728"/>
            <w:vAlign w:val="center"/>
            <w:shd w:fill="F7F9FB"/>
          </w:tcPr>
          <w:p>
            <w:pPr>
              <w:spacing w:after="0"/>
            </w:pPr>
            <w:r/>
            <w:r>
              <w:rPr>
                <w:b w:val="0"/>
                <w:sz w:val="14"/>
              </w:rPr>
              <w:t>Location attribute</w:t>
            </w:r>
          </w:p>
        </w:tc>
        <w:tc>
          <w:tcPr>
            <w:tcW w:type="dxa" w:w="2592"/>
            <w:vAlign w:val="center"/>
            <w:shd w:fill="F7F9FB"/>
          </w:tcPr>
          <w:p>
            <w:pPr>
              <w:spacing w:after="0"/>
            </w:pPr>
            <w:r/>
            <w:r>
              <w:rPr>
                <w:b w:val="0"/>
                <w:sz w:val="14"/>
              </w:rPr>
              <w:t>Warehouse longitude.</w:t>
            </w:r>
          </w:p>
        </w:tc>
        <w:tc>
          <w:tcPr>
            <w:tcW w:type="dxa" w:w="2592"/>
            <w:vAlign w:val="center"/>
            <w:shd w:fill="F7F9FB"/>
          </w:tcPr>
          <w:p>
            <w:pPr>
              <w:spacing w:after="0"/>
            </w:pPr>
            <w:r/>
            <w:r>
              <w:rPr>
                <w:b w:val="0"/>
                <w:sz w:val="14"/>
              </w:rPr>
              <w:t>Supports location context.</w:t>
            </w:r>
          </w:p>
        </w:tc>
      </w:tr>
      <w:tr>
        <w:tc>
          <w:tcPr>
            <w:tcW w:type="dxa" w:w="1800"/>
            <w:vAlign w:val="center"/>
          </w:tcPr>
          <w:p>
            <w:pPr>
              <w:spacing w:after="0"/>
            </w:pPr>
            <w:r/>
            <w:r>
              <w:rPr>
                <w:b w:val="0"/>
                <w:sz w:val="14"/>
              </w:rPr>
              <w:t>status</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No</w:t>
            </w:r>
          </w:p>
        </w:tc>
        <w:tc>
          <w:tcPr>
            <w:tcW w:type="dxa" w:w="1728"/>
            <w:vAlign w:val="center"/>
          </w:tcPr>
          <w:p>
            <w:pPr>
              <w:spacing w:after="0"/>
            </w:pPr>
            <w:r/>
            <w:r>
              <w:rPr>
                <w:b w:val="0"/>
                <w:sz w:val="14"/>
              </w:rPr>
              <w:t>State</w:t>
            </w:r>
          </w:p>
        </w:tc>
        <w:tc>
          <w:tcPr>
            <w:tcW w:type="dxa" w:w="2592"/>
            <w:vAlign w:val="center"/>
          </w:tcPr>
          <w:p>
            <w:pPr>
              <w:spacing w:after="0"/>
            </w:pPr>
            <w:r/>
            <w:r>
              <w:rPr>
                <w:b w:val="0"/>
                <w:sz w:val="14"/>
              </w:rPr>
              <w:t>Current warehouse operational status.</w:t>
            </w:r>
          </w:p>
        </w:tc>
        <w:tc>
          <w:tcPr>
            <w:tcW w:type="dxa" w:w="2592"/>
            <w:vAlign w:val="center"/>
          </w:tcPr>
          <w:p>
            <w:pPr>
              <w:spacing w:after="0"/>
            </w:pPr>
            <w:r/>
            <w:r>
              <w:rPr>
                <w:b w:val="0"/>
                <w:sz w:val="14"/>
              </w:rPr>
              <w:t>Identifies active/inactive warehouse nodes.</w:t>
            </w:r>
          </w:p>
        </w:tc>
      </w:tr>
    </w:tbl>
    <w:p>
      <w:pPr>
        <w:spacing w:after="40"/>
      </w:pPr>
    </w:p>
    <w:p>
      <w:pPr>
        <w:pStyle w:val="Heading3"/>
      </w:pPr>
      <w:r>
        <w:t>Primary Key</w:t>
      </w:r>
    </w:p>
    <w:p>
      <w:r>
        <w:t>warehouse_id is the primary key.</w:t>
      </w:r>
    </w:p>
    <w:p>
      <w:pPr>
        <w:pStyle w:val="Heading3"/>
      </w:pPr>
      <w:r>
        <w:t>Foreign Keys</w:t>
      </w:r>
    </w:p>
    <w:p>
      <w:pPr>
        <w:pStyle w:val="ListBullet"/>
        <w:spacing w:after="60"/>
      </w:pPr>
      <w:r>
        <w:t>Referenced by replenishments.warehouse_id.</w:t>
      </w:r>
    </w:p>
    <w:p>
      <w:pPr>
        <w:pStyle w:val="Heading3"/>
      </w:pPr>
      <w:r>
        <w:t>Relationships</w:t>
      </w:r>
    </w:p>
    <w:p>
      <w:pPr>
        <w:pStyle w:val="ListBullet"/>
        <w:spacing w:after="60"/>
      </w:pPr>
      <w:r>
        <w:t>One warehouse → many replenishments.</w:t>
      </w:r>
    </w:p>
    <w:p>
      <w:pPr>
        <w:pStyle w:val="ListBullet"/>
        <w:spacing w:after="60"/>
      </w:pPr>
      <w:r>
        <w:t>A store may receive replenishment from multiple warehouses over time because the relationship is recorded on each replenishment rather than fixed on the store.</w:t>
      </w:r>
    </w:p>
    <w:p>
      <w:pPr>
        <w:pStyle w:val="Heading3"/>
      </w:pPr>
      <w:r>
        <w:t>Business Rules</w:t>
      </w:r>
    </w:p>
    <w:p>
      <w:pPr>
        <w:pStyle w:val="ListBullet"/>
        <w:spacing w:after="60"/>
      </w:pPr>
      <w:r>
        <w:t>Warehouse inventory detail is outside scope.</w:t>
      </w:r>
    </w:p>
    <w:p>
      <w:pPr>
        <w:pStyle w:val="ListBullet"/>
        <w:spacing w:after="60"/>
      </w:pPr>
      <w:r>
        <w:t>Warehouse-to-store replenishment is a supporting logistics process, not the primary customer-fulfilment workflow.</w:t>
      </w:r>
    </w:p>
    <w:p>
      <w:pPr>
        <w:pStyle w:val="Heading3"/>
      </w:pPr>
      <w:r>
        <w:t>Design Rationale</w:t>
      </w:r>
    </w:p>
    <w:p>
      <w:r>
        <w:t>The warehouse is intentionally simple because the project is not a warehouse-management system. The key requirement is traceability of replenishment movements that can explain store availability context.</w:t>
      </w:r>
    </w:p>
    <w:tbl>
      <w:tblPr>
        <w:tblW w:type="auto" w:w="0"/>
        <w:jc w:val="center"/>
        <w:tblLook w:firstColumn="1" w:firstRow="1" w:lastColumn="0" w:lastRow="0" w:noHBand="0" w:noVBand="1" w:val="04A0"/>
        <w:tblBorders>
          <w:top w:val="single" w:sz="4" w:space="0" w:color="B6C6D4"/>
          <w:left w:val="single" w:sz="4" w:space="0" w:color="B6C6D4"/>
          <w:bottom w:val="single" w:sz="4" w:space="0" w:color="B6C6D4"/>
          <w:right w:val="single" w:sz="4" w:space="0" w:color="B6C6D4"/>
          <w:insideH w:val="single" w:sz="4" w:space="0" w:color="B6C6D4"/>
          <w:insideV w:val="single" w:sz="4" w:space="0" w:color="B6C6D4"/>
        </w:tblBorders>
      </w:tblPr>
      <w:tblGrid>
        <w:gridCol w:w="10224"/>
      </w:tblGrid>
      <w:tr>
        <w:trPr>
          <w:tblHeader w:val="true"/>
        </w:trPr>
        <w:tc>
          <w:tcPr>
            <w:tcW w:type="dxa" w:w="10224"/>
            <w:shd w:fill="FFF7E8"/>
          </w:tcPr>
          <w:p>
            <w:r/>
            <w:r>
              <w:rPr>
                <w:b/>
                <w:sz w:val="18"/>
              </w:rPr>
              <w:t xml:space="preserve">Design note: </w:t>
            </w:r>
            <w:r>
              <w:rPr>
                <w:sz w:val="18"/>
              </w:rPr>
              <w:t>A later proposal introduced location_id, but the user explicitly decided that location should remain an attribute rather than a separate entity. Therefore location_id is not treated as part of the final recoverable design. The zone/latitude/longitude fields above represent the prior attribute-based design and should be considered unconfirmed until physical design.</w:t>
            </w:r>
          </w:p>
        </w:tc>
      </w:tr>
    </w:tbl>
    <w:p>
      <w:pPr>
        <w:spacing w:after="40"/>
      </w:pPr>
    </w:p>
    <w:p>
      <w:pPr>
        <w:pStyle w:val="Heading2"/>
      </w:pPr>
      <w:r>
        <w:t>7.13 replenishments</w:t>
      </w:r>
    </w:p>
    <w:p>
      <w:pPr>
        <w:pStyle w:val="Heading3"/>
      </w:pPr>
      <w:r>
        <w:t>Purpose</w:t>
      </w:r>
    </w:p>
    <w:p>
      <w:r>
        <w:t>Records warehouse-to-store replenishment movements without modelling individual products or inventory balances.</w:t>
      </w:r>
    </w:p>
    <w:p>
      <w:pPr>
        <w:pStyle w:val="Heading3"/>
      </w:pPr>
      <w:r>
        <w:t>Grain</w:t>
      </w:r>
    </w:p>
    <w:tbl>
      <w:tblPr>
        <w:tblW w:type="auto" w:w="0"/>
        <w:jc w:val="center"/>
        <w:tblLook w:firstColumn="1" w:firstRow="1" w:lastColumn="0" w:lastRow="0" w:noHBand="0" w:noVBand="1" w:val="04A0"/>
        <w:tblBorders>
          <w:top w:val="single" w:sz="4" w:space="0" w:color="B6C6D4"/>
          <w:left w:val="single" w:sz="4" w:space="0" w:color="B6C6D4"/>
          <w:bottom w:val="single" w:sz="4" w:space="0" w:color="B6C6D4"/>
          <w:right w:val="single" w:sz="4" w:space="0" w:color="B6C6D4"/>
          <w:insideH w:val="single" w:sz="4" w:space="0" w:color="B6C6D4"/>
          <w:insideV w:val="single" w:sz="4" w:space="0" w:color="B6C6D4"/>
        </w:tblBorders>
      </w:tblPr>
      <w:tblGrid>
        <w:gridCol w:w="10224"/>
      </w:tblGrid>
      <w:tr>
        <w:trPr>
          <w:tblHeader w:val="true"/>
        </w:trPr>
        <w:tc>
          <w:tcPr>
            <w:tcW w:type="dxa" w:w="10224"/>
            <w:shd w:fill="EEF4F8"/>
          </w:tcPr>
          <w:p>
            <w:r/>
            <w:r>
              <w:rPr>
                <w:b/>
                <w:sz w:val="18"/>
              </w:rPr>
              <w:t xml:space="preserve">Grain: </w:t>
            </w:r>
            <w:r>
              <w:rPr>
                <w:sz w:val="18"/>
              </w:rPr>
              <w:t>One row represents one replenishment movement from one warehouse to one store</w:t>
            </w:r>
          </w:p>
        </w:tc>
      </w:tr>
    </w:tbl>
    <w:p>
      <w:pPr>
        <w:spacing w:after="40"/>
      </w:pPr>
    </w:p>
    <w:p>
      <w:pPr>
        <w:pStyle w:val="Heading3"/>
      </w:pPr>
      <w:r>
        <w:t>Columns</w:t>
      </w:r>
    </w:p>
    <w:tbl>
      <w:tblPr>
        <w:tblStyle w:val="TableGrid"/>
        <w:tblW w:type="auto" w:w="0"/>
        <w:jc w:val="center"/>
        <w:tblLook w:firstColumn="1" w:firstRow="1" w:lastColumn="0" w:lastRow="0" w:noHBand="0" w:noVBand="1" w:val="04A0"/>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Pr>
      <w:tblGrid>
        <w:gridCol w:w="1704"/>
        <w:gridCol w:w="1704"/>
        <w:gridCol w:w="1704"/>
        <w:gridCol w:w="1704"/>
        <w:gridCol w:w="1704"/>
        <w:gridCol w:w="1704"/>
      </w:tblGrid>
      <w:tr>
        <w:trPr>
          <w:tblHeader w:val="true"/>
        </w:trPr>
        <w:tc>
          <w:tcPr>
            <w:tcW w:type="dxa" w:w="1800"/>
            <w:vAlign w:val="center"/>
            <w:shd w:fill="243447"/>
          </w:tcPr>
          <w:p>
            <w:pPr>
              <w:spacing w:after="0"/>
            </w:pPr>
            <w:r/>
            <w:r>
              <w:rPr>
                <w:b/>
                <w:color w:val="FFFFFF"/>
                <w:sz w:val="14"/>
              </w:rPr>
              <w:t>Column</w:t>
            </w:r>
          </w:p>
        </w:tc>
        <w:tc>
          <w:tcPr>
            <w:tcW w:type="dxa" w:w="1296"/>
            <w:vAlign w:val="center"/>
            <w:shd w:fill="243447"/>
          </w:tcPr>
          <w:p>
            <w:pPr>
              <w:spacing w:after="0"/>
            </w:pPr>
            <w:r/>
            <w:r>
              <w:rPr>
                <w:b/>
                <w:color w:val="FFFFFF"/>
                <w:sz w:val="14"/>
              </w:rPr>
              <w:t>Data Type</w:t>
            </w:r>
          </w:p>
        </w:tc>
        <w:tc>
          <w:tcPr>
            <w:tcW w:type="dxa" w:w="1008"/>
            <w:vAlign w:val="center"/>
            <w:shd w:fill="243447"/>
          </w:tcPr>
          <w:p>
            <w:pPr>
              <w:spacing w:after="0"/>
            </w:pPr>
            <w:r/>
            <w:r>
              <w:rPr>
                <w:b/>
                <w:color w:val="FFFFFF"/>
                <w:sz w:val="14"/>
              </w:rPr>
              <w:t>Nullable?</w:t>
            </w:r>
          </w:p>
        </w:tc>
        <w:tc>
          <w:tcPr>
            <w:tcW w:type="dxa" w:w="1728"/>
            <w:vAlign w:val="center"/>
            <w:shd w:fill="243447"/>
          </w:tcPr>
          <w:p>
            <w:pPr>
              <w:spacing w:after="0"/>
            </w:pPr>
            <w:r/>
            <w:r>
              <w:rPr>
                <w:b/>
                <w:color w:val="FFFFFF"/>
                <w:sz w:val="14"/>
              </w:rPr>
              <w:t>Key / Constraint</w:t>
            </w:r>
          </w:p>
        </w:tc>
        <w:tc>
          <w:tcPr>
            <w:tcW w:type="dxa" w:w="2592"/>
            <w:vAlign w:val="center"/>
            <w:shd w:fill="243447"/>
          </w:tcPr>
          <w:p>
            <w:pPr>
              <w:spacing w:after="0"/>
            </w:pPr>
            <w:r/>
            <w:r>
              <w:rPr>
                <w:b/>
                <w:color w:val="FFFFFF"/>
                <w:sz w:val="14"/>
              </w:rPr>
              <w:t>Description</w:t>
            </w:r>
          </w:p>
        </w:tc>
        <w:tc>
          <w:tcPr>
            <w:tcW w:type="dxa" w:w="2592"/>
            <w:vAlign w:val="center"/>
            <w:shd w:fill="243447"/>
          </w:tcPr>
          <w:p>
            <w:pPr>
              <w:spacing w:after="0"/>
            </w:pPr>
            <w:r/>
            <w:r>
              <w:rPr>
                <w:b/>
                <w:color w:val="FFFFFF"/>
                <w:sz w:val="14"/>
              </w:rPr>
              <w:t>Business Meaning</w:t>
            </w:r>
          </w:p>
        </w:tc>
      </w:tr>
      <w:tr>
        <w:tc>
          <w:tcPr>
            <w:tcW w:type="dxa" w:w="1800"/>
            <w:vAlign w:val="center"/>
            <w:shd w:fill="F7F9FB"/>
          </w:tcPr>
          <w:p>
            <w:pPr>
              <w:spacing w:after="0"/>
            </w:pPr>
            <w:r/>
            <w:r>
              <w:rPr>
                <w:b w:val="0"/>
                <w:sz w:val="14"/>
              </w:rPr>
              <w:t>replenishment_id</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PK</w:t>
            </w:r>
          </w:p>
        </w:tc>
        <w:tc>
          <w:tcPr>
            <w:tcW w:type="dxa" w:w="2592"/>
            <w:vAlign w:val="center"/>
            <w:shd w:fill="F7F9FB"/>
          </w:tcPr>
          <w:p>
            <w:pPr>
              <w:spacing w:after="0"/>
            </w:pPr>
            <w:r/>
            <w:r>
              <w:rPr>
                <w:b w:val="0"/>
                <w:sz w:val="14"/>
              </w:rPr>
              <w:t>Unique replenishment identifier.</w:t>
            </w:r>
          </w:p>
        </w:tc>
        <w:tc>
          <w:tcPr>
            <w:tcW w:type="dxa" w:w="2592"/>
            <w:vAlign w:val="center"/>
            <w:shd w:fill="F7F9FB"/>
          </w:tcPr>
          <w:p>
            <w:pPr>
              <w:spacing w:after="0"/>
            </w:pPr>
            <w:r/>
            <w:r>
              <w:rPr>
                <w:b w:val="0"/>
                <w:sz w:val="14"/>
              </w:rPr>
              <w:t>Identifies one warehouse-to-store replenishment movement.</w:t>
            </w:r>
          </w:p>
        </w:tc>
      </w:tr>
      <w:tr>
        <w:tc>
          <w:tcPr>
            <w:tcW w:type="dxa" w:w="1800"/>
            <w:vAlign w:val="center"/>
          </w:tcPr>
          <w:p>
            <w:pPr>
              <w:spacing w:after="0"/>
            </w:pPr>
            <w:r/>
            <w:r>
              <w:rPr>
                <w:b w:val="0"/>
                <w:sz w:val="14"/>
              </w:rPr>
              <w:t>warehouse_id</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No</w:t>
            </w:r>
          </w:p>
        </w:tc>
        <w:tc>
          <w:tcPr>
            <w:tcW w:type="dxa" w:w="1728"/>
            <w:vAlign w:val="center"/>
          </w:tcPr>
          <w:p>
            <w:pPr>
              <w:spacing w:after="0"/>
            </w:pPr>
            <w:r/>
            <w:r>
              <w:rPr>
                <w:b w:val="0"/>
                <w:sz w:val="14"/>
              </w:rPr>
              <w:t>FK → warehouses.warehouse_id</w:t>
            </w:r>
          </w:p>
        </w:tc>
        <w:tc>
          <w:tcPr>
            <w:tcW w:type="dxa" w:w="2592"/>
            <w:vAlign w:val="center"/>
          </w:tcPr>
          <w:p>
            <w:pPr>
              <w:spacing w:after="0"/>
            </w:pPr>
            <w:r/>
            <w:r>
              <w:rPr>
                <w:b w:val="0"/>
                <w:sz w:val="14"/>
              </w:rPr>
              <w:t>Source warehouse.</w:t>
            </w:r>
          </w:p>
        </w:tc>
        <w:tc>
          <w:tcPr>
            <w:tcW w:type="dxa" w:w="2592"/>
            <w:vAlign w:val="center"/>
          </w:tcPr>
          <w:p>
            <w:pPr>
              <w:spacing w:after="0"/>
            </w:pPr>
            <w:r/>
            <w:r>
              <w:rPr>
                <w:b w:val="0"/>
                <w:sz w:val="14"/>
              </w:rPr>
              <w:t>Identifies where replenishment originates.</w:t>
            </w:r>
          </w:p>
        </w:tc>
      </w:tr>
      <w:tr>
        <w:tc>
          <w:tcPr>
            <w:tcW w:type="dxa" w:w="1800"/>
            <w:vAlign w:val="center"/>
            <w:shd w:fill="F7F9FB"/>
          </w:tcPr>
          <w:p>
            <w:pPr>
              <w:spacing w:after="0"/>
            </w:pPr>
            <w:r/>
            <w:r>
              <w:rPr>
                <w:b w:val="0"/>
                <w:sz w:val="14"/>
              </w:rPr>
              <w:t>store_id</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FK → stores.store_id</w:t>
            </w:r>
          </w:p>
        </w:tc>
        <w:tc>
          <w:tcPr>
            <w:tcW w:type="dxa" w:w="2592"/>
            <w:vAlign w:val="center"/>
            <w:shd w:fill="F7F9FB"/>
          </w:tcPr>
          <w:p>
            <w:pPr>
              <w:spacing w:after="0"/>
            </w:pPr>
            <w:r/>
            <w:r>
              <w:rPr>
                <w:b w:val="0"/>
                <w:sz w:val="14"/>
              </w:rPr>
              <w:t>Destination store.</w:t>
            </w:r>
          </w:p>
        </w:tc>
        <w:tc>
          <w:tcPr>
            <w:tcW w:type="dxa" w:w="2592"/>
            <w:vAlign w:val="center"/>
            <w:shd w:fill="F7F9FB"/>
          </w:tcPr>
          <w:p>
            <w:pPr>
              <w:spacing w:after="0"/>
            </w:pPr>
            <w:r/>
            <w:r>
              <w:rPr>
                <w:b w:val="0"/>
                <w:sz w:val="14"/>
              </w:rPr>
              <w:t>Identifies the dark store receiving replenishment.</w:t>
            </w:r>
          </w:p>
        </w:tc>
      </w:tr>
      <w:tr>
        <w:tc>
          <w:tcPr>
            <w:tcW w:type="dxa" w:w="1800"/>
            <w:vAlign w:val="center"/>
          </w:tcPr>
          <w:p>
            <w:pPr>
              <w:spacing w:after="0"/>
            </w:pPr>
            <w:r/>
            <w:r>
              <w:rPr>
                <w:b w:val="0"/>
                <w:sz w:val="14"/>
              </w:rPr>
              <w:t>requested_at</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No</w:t>
            </w:r>
          </w:p>
        </w:tc>
        <w:tc>
          <w:tcPr>
            <w:tcW w:type="dxa" w:w="1728"/>
            <w:vAlign w:val="center"/>
          </w:tcPr>
          <w:p>
            <w:pPr>
              <w:spacing w:after="0"/>
            </w:pPr>
            <w:r/>
            <w:r>
              <w:rPr>
                <w:b w:val="0"/>
                <w:sz w:val="14"/>
              </w:rPr>
              <w:t>Lifecycle timestamp</w:t>
            </w:r>
          </w:p>
        </w:tc>
        <w:tc>
          <w:tcPr>
            <w:tcW w:type="dxa" w:w="2592"/>
            <w:vAlign w:val="center"/>
          </w:tcPr>
          <w:p>
            <w:pPr>
              <w:spacing w:after="0"/>
            </w:pPr>
            <w:r/>
            <w:r>
              <w:rPr>
                <w:b w:val="0"/>
                <w:sz w:val="14"/>
              </w:rPr>
              <w:t>Time replenishment was requested.</w:t>
            </w:r>
          </w:p>
        </w:tc>
        <w:tc>
          <w:tcPr>
            <w:tcW w:type="dxa" w:w="2592"/>
            <w:vAlign w:val="center"/>
          </w:tcPr>
          <w:p>
            <w:pPr>
              <w:spacing w:after="0"/>
            </w:pPr>
            <w:r/>
            <w:r>
              <w:rPr>
                <w:b w:val="0"/>
                <w:sz w:val="14"/>
              </w:rPr>
              <w:t>Marks request initiation.</w:t>
            </w:r>
          </w:p>
        </w:tc>
      </w:tr>
      <w:tr>
        <w:tc>
          <w:tcPr>
            <w:tcW w:type="dxa" w:w="1800"/>
            <w:vAlign w:val="center"/>
            <w:shd w:fill="F7F9FB"/>
          </w:tcPr>
          <w:p>
            <w:pPr>
              <w:spacing w:after="0"/>
            </w:pPr>
            <w:r/>
            <w:r>
              <w:rPr>
                <w:b w:val="0"/>
                <w:sz w:val="14"/>
              </w:rPr>
              <w:t>dispatched_at</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Yes</w:t>
            </w:r>
          </w:p>
        </w:tc>
        <w:tc>
          <w:tcPr>
            <w:tcW w:type="dxa" w:w="1728"/>
            <w:vAlign w:val="center"/>
            <w:shd w:fill="F7F9FB"/>
          </w:tcPr>
          <w:p>
            <w:pPr>
              <w:spacing w:after="0"/>
            </w:pPr>
            <w:r/>
            <w:r>
              <w:rPr>
                <w:b w:val="0"/>
                <w:sz w:val="14"/>
              </w:rPr>
              <w:t>Lifecycle timestamp</w:t>
            </w:r>
          </w:p>
        </w:tc>
        <w:tc>
          <w:tcPr>
            <w:tcW w:type="dxa" w:w="2592"/>
            <w:vAlign w:val="center"/>
            <w:shd w:fill="F7F9FB"/>
          </w:tcPr>
          <w:p>
            <w:pPr>
              <w:spacing w:after="0"/>
            </w:pPr>
            <w:r/>
            <w:r>
              <w:rPr>
                <w:b w:val="0"/>
                <w:sz w:val="14"/>
              </w:rPr>
              <w:t>Time warehouse dispatched the replenishment.</w:t>
            </w:r>
          </w:p>
        </w:tc>
        <w:tc>
          <w:tcPr>
            <w:tcW w:type="dxa" w:w="2592"/>
            <w:vAlign w:val="center"/>
            <w:shd w:fill="F7F9FB"/>
          </w:tcPr>
          <w:p>
            <w:pPr>
              <w:spacing w:after="0"/>
            </w:pPr>
            <w:r/>
            <w:r>
              <w:rPr>
                <w:b w:val="0"/>
                <w:sz w:val="14"/>
              </w:rPr>
              <w:t>Marks dispatch.</w:t>
            </w:r>
          </w:p>
        </w:tc>
      </w:tr>
      <w:tr>
        <w:tc>
          <w:tcPr>
            <w:tcW w:type="dxa" w:w="1800"/>
            <w:vAlign w:val="center"/>
          </w:tcPr>
          <w:p>
            <w:pPr>
              <w:spacing w:after="0"/>
            </w:pPr>
            <w:r/>
            <w:r>
              <w:rPr>
                <w:b w:val="0"/>
                <w:sz w:val="14"/>
              </w:rPr>
              <w:t>arrived_at</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Yes</w:t>
            </w:r>
          </w:p>
        </w:tc>
        <w:tc>
          <w:tcPr>
            <w:tcW w:type="dxa" w:w="1728"/>
            <w:vAlign w:val="center"/>
          </w:tcPr>
          <w:p>
            <w:pPr>
              <w:spacing w:after="0"/>
            </w:pPr>
            <w:r/>
            <w:r>
              <w:rPr>
                <w:b w:val="0"/>
                <w:sz w:val="14"/>
              </w:rPr>
              <w:t>Lifecycle timestamp</w:t>
            </w:r>
          </w:p>
        </w:tc>
        <w:tc>
          <w:tcPr>
            <w:tcW w:type="dxa" w:w="2592"/>
            <w:vAlign w:val="center"/>
          </w:tcPr>
          <w:p>
            <w:pPr>
              <w:spacing w:after="0"/>
            </w:pPr>
            <w:r/>
            <w:r>
              <w:rPr>
                <w:b w:val="0"/>
                <w:sz w:val="14"/>
              </w:rPr>
              <w:t>Time store received the replenishment.</w:t>
            </w:r>
          </w:p>
        </w:tc>
        <w:tc>
          <w:tcPr>
            <w:tcW w:type="dxa" w:w="2592"/>
            <w:vAlign w:val="center"/>
          </w:tcPr>
          <w:p>
            <w:pPr>
              <w:spacing w:after="0"/>
            </w:pPr>
            <w:r/>
            <w:r>
              <w:rPr>
                <w:b w:val="0"/>
                <w:sz w:val="14"/>
              </w:rPr>
              <w:t>Marks arrival/completion.</w:t>
            </w:r>
          </w:p>
        </w:tc>
      </w:tr>
      <w:tr>
        <w:tc>
          <w:tcPr>
            <w:tcW w:type="dxa" w:w="1800"/>
            <w:vAlign w:val="center"/>
            <w:shd w:fill="F7F9FB"/>
          </w:tcPr>
          <w:p>
            <w:pPr>
              <w:spacing w:after="0"/>
            </w:pPr>
            <w:r/>
            <w:r>
              <w:rPr>
                <w:b w:val="0"/>
                <w:sz w:val="14"/>
              </w:rPr>
              <w:t>status</w:t>
            </w:r>
          </w:p>
        </w:tc>
        <w:tc>
          <w:tcPr>
            <w:tcW w:type="dxa" w:w="1296"/>
            <w:vAlign w:val="center"/>
            <w:shd w:fill="F7F9FB"/>
          </w:tcPr>
          <w:p>
            <w:pPr>
              <w:spacing w:after="0"/>
            </w:pPr>
            <w:r/>
            <w:r>
              <w:rPr>
                <w:b w:val="0"/>
                <w:sz w:val="14"/>
              </w:rPr>
              <w:t>Not established</w:t>
            </w:r>
          </w:p>
        </w:tc>
        <w:tc>
          <w:tcPr>
            <w:tcW w:type="dxa" w:w="1008"/>
            <w:vAlign w:val="center"/>
            <w:shd w:fill="F7F9FB"/>
          </w:tcPr>
          <w:p>
            <w:pPr>
              <w:spacing w:after="0"/>
            </w:pPr>
            <w:r/>
            <w:r>
              <w:rPr>
                <w:b w:val="0"/>
                <w:sz w:val="14"/>
              </w:rPr>
              <w:t>No</w:t>
            </w:r>
          </w:p>
        </w:tc>
        <w:tc>
          <w:tcPr>
            <w:tcW w:type="dxa" w:w="1728"/>
            <w:vAlign w:val="center"/>
            <w:shd w:fill="F7F9FB"/>
          </w:tcPr>
          <w:p>
            <w:pPr>
              <w:spacing w:after="0"/>
            </w:pPr>
            <w:r/>
            <w:r>
              <w:rPr>
                <w:b w:val="0"/>
                <w:sz w:val="14"/>
              </w:rPr>
              <w:t>State</w:t>
            </w:r>
          </w:p>
        </w:tc>
        <w:tc>
          <w:tcPr>
            <w:tcW w:type="dxa" w:w="2592"/>
            <w:vAlign w:val="center"/>
            <w:shd w:fill="F7F9FB"/>
          </w:tcPr>
          <w:p>
            <w:pPr>
              <w:spacing w:after="0"/>
            </w:pPr>
            <w:r/>
            <w:r>
              <w:rPr>
                <w:b w:val="0"/>
                <w:sz w:val="14"/>
              </w:rPr>
              <w:t>Current replenishment state.</w:t>
            </w:r>
          </w:p>
        </w:tc>
        <w:tc>
          <w:tcPr>
            <w:tcW w:type="dxa" w:w="2592"/>
            <w:vAlign w:val="center"/>
            <w:shd w:fill="F7F9FB"/>
          </w:tcPr>
          <w:p>
            <w:pPr>
              <w:spacing w:after="0"/>
            </w:pPr>
            <w:r/>
            <w:r>
              <w:rPr>
                <w:b w:val="0"/>
                <w:sz w:val="14"/>
              </w:rPr>
              <w:t>Tracks requested/dispatched/in-transit/completed/cancelled/failed-type states.</w:t>
            </w:r>
          </w:p>
        </w:tc>
      </w:tr>
      <w:tr>
        <w:tc>
          <w:tcPr>
            <w:tcW w:type="dxa" w:w="1800"/>
            <w:vAlign w:val="center"/>
          </w:tcPr>
          <w:p>
            <w:pPr>
              <w:spacing w:after="0"/>
            </w:pPr>
            <w:r/>
            <w:r>
              <w:rPr>
                <w:b w:val="0"/>
                <w:sz w:val="14"/>
              </w:rPr>
              <w:t>reason</w:t>
            </w:r>
          </w:p>
        </w:tc>
        <w:tc>
          <w:tcPr>
            <w:tcW w:type="dxa" w:w="1296"/>
            <w:vAlign w:val="center"/>
          </w:tcPr>
          <w:p>
            <w:pPr>
              <w:spacing w:after="0"/>
            </w:pPr>
            <w:r/>
            <w:r>
              <w:rPr>
                <w:b w:val="0"/>
                <w:sz w:val="14"/>
              </w:rPr>
              <w:t>Not established</w:t>
            </w:r>
          </w:p>
        </w:tc>
        <w:tc>
          <w:tcPr>
            <w:tcW w:type="dxa" w:w="1008"/>
            <w:vAlign w:val="center"/>
          </w:tcPr>
          <w:p>
            <w:pPr>
              <w:spacing w:after="0"/>
            </w:pPr>
            <w:r/>
            <w:r>
              <w:rPr>
                <w:b w:val="0"/>
                <w:sz w:val="14"/>
              </w:rPr>
              <w:t>Yes</w:t>
            </w:r>
          </w:p>
        </w:tc>
        <w:tc>
          <w:tcPr>
            <w:tcW w:type="dxa" w:w="1728"/>
            <w:vAlign w:val="center"/>
          </w:tcPr>
          <w:p>
            <w:pPr>
              <w:spacing w:after="0"/>
            </w:pPr>
            <w:r/>
            <w:r>
              <w:rPr>
                <w:b w:val="0"/>
                <w:sz w:val="14"/>
              </w:rPr>
              <w:t>Context</w:t>
            </w:r>
          </w:p>
        </w:tc>
        <w:tc>
          <w:tcPr>
            <w:tcW w:type="dxa" w:w="2592"/>
            <w:vAlign w:val="center"/>
          </w:tcPr>
          <w:p>
            <w:pPr>
              <w:spacing w:after="0"/>
            </w:pPr>
            <w:r/>
            <w:r>
              <w:rPr>
                <w:b w:val="0"/>
                <w:sz w:val="14"/>
              </w:rPr>
              <w:t>Reason for failure/cancellation or other contextual reason.</w:t>
            </w:r>
          </w:p>
        </w:tc>
        <w:tc>
          <w:tcPr>
            <w:tcW w:type="dxa" w:w="2592"/>
            <w:vAlign w:val="center"/>
          </w:tcPr>
          <w:p>
            <w:pPr>
              <w:spacing w:after="0"/>
            </w:pPr>
            <w:r/>
            <w:r>
              <w:rPr>
                <w:b w:val="0"/>
                <w:sz w:val="14"/>
              </w:rPr>
              <w:t>Explains exception conditions.</w:t>
            </w:r>
          </w:p>
        </w:tc>
      </w:tr>
    </w:tbl>
    <w:p>
      <w:pPr>
        <w:spacing w:after="40"/>
      </w:pPr>
    </w:p>
    <w:p>
      <w:pPr>
        <w:pStyle w:val="Heading3"/>
      </w:pPr>
      <w:r>
        <w:t>Primary Key</w:t>
      </w:r>
    </w:p>
    <w:p>
      <w:r>
        <w:t>replenishment_id is the primary key.</w:t>
      </w:r>
    </w:p>
    <w:p>
      <w:pPr>
        <w:pStyle w:val="Heading3"/>
      </w:pPr>
      <w:r>
        <w:t>Foreign Keys</w:t>
      </w:r>
    </w:p>
    <w:p>
      <w:pPr>
        <w:pStyle w:val="ListBullet"/>
        <w:spacing w:after="60"/>
      </w:pPr>
      <w:r>
        <w:t>warehouse_id → warehouses.warehouse_id.</w:t>
      </w:r>
    </w:p>
    <w:p>
      <w:pPr>
        <w:pStyle w:val="ListBullet"/>
        <w:spacing w:after="60"/>
      </w:pPr>
      <w:r>
        <w:t>store_id → stores.store_id.</w:t>
      </w:r>
    </w:p>
    <w:p>
      <w:pPr>
        <w:pStyle w:val="Heading3"/>
      </w:pPr>
      <w:r>
        <w:t>Relationships</w:t>
      </w:r>
    </w:p>
    <w:p>
      <w:pPr>
        <w:pStyle w:val="ListBullet"/>
        <w:spacing w:after="60"/>
      </w:pPr>
      <w:r>
        <w:t>One warehouse → many replenishments.</w:t>
      </w:r>
    </w:p>
    <w:p>
      <w:pPr>
        <w:pStyle w:val="ListBullet"/>
        <w:spacing w:after="60"/>
      </w:pPr>
      <w:r>
        <w:t>One store → many replenishments.</w:t>
      </w:r>
    </w:p>
    <w:p>
      <w:pPr>
        <w:pStyle w:val="ListBullet"/>
        <w:spacing w:after="60"/>
      </w:pPr>
      <w:r>
        <w:t>Each replenishment has one source warehouse and one destination store.</w:t>
      </w:r>
    </w:p>
    <w:p>
      <w:pPr>
        <w:pStyle w:val="Heading3"/>
      </w:pPr>
      <w:r>
        <w:t>Business Rules</w:t>
      </w:r>
    </w:p>
    <w:p>
      <w:pPr>
        <w:pStyle w:val="ListBullet"/>
        <w:spacing w:after="60"/>
      </w:pPr>
      <w:r>
        <w:t>Detailed inventory quantities and SKUs are outside scope.</w:t>
      </w:r>
    </w:p>
    <w:p>
      <w:pPr>
        <w:pStyle w:val="ListBullet"/>
        <w:spacing w:after="60"/>
      </w:pPr>
      <w:r>
        <w:t>Replenishment is separate from customer-order fulfilment.</w:t>
      </w:r>
    </w:p>
    <w:p>
      <w:pPr>
        <w:pStyle w:val="ListBullet"/>
        <w:spacing w:after="60"/>
      </w:pPr>
      <w:r>
        <w:t>No customer-delivery rider is modelled for replenishment in V1.</w:t>
      </w:r>
    </w:p>
    <w:p>
      <w:pPr>
        <w:pStyle w:val="Heading3"/>
      </w:pPr>
      <w:r>
        <w:t>Design Rationale</w:t>
      </w:r>
    </w:p>
    <w:p>
      <w:r>
        <w:t>The table exists only to preserve the existence and timing of store replenishment so later analysts can consider replenishment context when investigating fulfilment performance.</w:t>
      </w:r>
    </w:p>
    <w:tbl>
      <w:tblPr>
        <w:tblW w:type="auto" w:w="0"/>
        <w:jc w:val="center"/>
        <w:tblLook w:firstColumn="1" w:firstRow="1" w:lastColumn="0" w:lastRow="0" w:noHBand="0" w:noVBand="1" w:val="04A0"/>
        <w:tblBorders>
          <w:top w:val="single" w:sz="4" w:space="0" w:color="B6C6D4"/>
          <w:left w:val="single" w:sz="4" w:space="0" w:color="B6C6D4"/>
          <w:bottom w:val="single" w:sz="4" w:space="0" w:color="B6C6D4"/>
          <w:right w:val="single" w:sz="4" w:space="0" w:color="B6C6D4"/>
          <w:insideH w:val="single" w:sz="4" w:space="0" w:color="B6C6D4"/>
          <w:insideV w:val="single" w:sz="4" w:space="0" w:color="B6C6D4"/>
        </w:tblBorders>
      </w:tblPr>
      <w:tblGrid>
        <w:gridCol w:w="10224"/>
      </w:tblGrid>
      <w:tr>
        <w:trPr>
          <w:tblHeader w:val="true"/>
        </w:trPr>
        <w:tc>
          <w:tcPr>
            <w:tcW w:type="dxa" w:w="10224"/>
            <w:shd w:fill="FFF7E8"/>
          </w:tcPr>
          <w:p>
            <w:r/>
            <w:r>
              <w:rPr>
                <w:b/>
                <w:sz w:val="18"/>
              </w:rPr>
              <w:t xml:space="preserve">Design note: </w:t>
            </w:r>
            <w:r>
              <w:rPr>
                <w:sz w:val="18"/>
              </w:rPr>
              <w:t>Exact status/reason vocabularies were not formally frozen.</w:t>
            </w:r>
          </w:p>
        </w:tc>
      </w:tr>
    </w:tbl>
    <w:p>
      <w:pPr>
        <w:spacing w:after="40"/>
      </w:pPr>
    </w:p>
    <w:p>
      <w:pPr>
        <w:pStyle w:val="Heading1"/>
      </w:pPr>
      <w:r>
        <w:t>8. Entity Relationship Model</w:t>
      </w:r>
    </w:p>
    <w:p>
      <w:pPr>
        <w:spacing w:before="60" w:after="120"/>
        <w:ind w:left="360" w:right="360"/>
      </w:pPr>
      <w:r>
        <w:rPr>
          <w:rFonts w:ascii="Courier New" w:hAnsi="Courier New"/>
          <w:sz w:val="17"/>
        </w:rPr>
        <w:t>CUSTOMER</w:t>
        <w:br/>
        <w:t xml:space="preserve">   │ 1:N</w:t>
        <w:br/>
        <w:t xml:space="preserve">   ▼</w:t>
        <w:br/>
        <w:t>ORDER</w:t>
        <w:br/>
        <w:t xml:space="preserve">   │ 1:N</w:t>
        <w:br/>
        <w:t xml:space="preserve">   ▼</w:t>
        <w:br/>
        <w:t>FULFILMENT_UNIT</w:t>
        <w:br/>
        <w:t xml:space="preserve">   │</w:t>
        <w:br/>
        <w:t xml:space="preserve">   ├── N:1 → STORE</w:t>
        <w:br/>
        <w:t xml:space="preserve">   ├── 1:N → ORDER_ITEM</w:t>
        <w:br/>
        <w:t xml:space="preserve">   ├── 1:N → OPERATIONAL_EVENT</w:t>
        <w:br/>
        <w:t xml:space="preserve">   ├── 0:1 → RECOVERY_OPERATION</w:t>
        <w:br/>
        <w:t xml:space="preserve">   └── 0:1 → DELIVERY</w:t>
        <w:br/>
        <w:t xml:space="preserve">                    │</w:t>
        <w:br/>
        <w:t xml:space="preserve">                    ├── N:1 → RIDER</w:t>
        <w:br/>
        <w:t xml:space="preserve">                    └── 1:N → RIDER_ASSIGNMENT</w:t>
        <w:br/>
        <w:br/>
        <w:t>STORE 1:N → STORE_STAFFING</w:t>
        <w:br/>
        <w:t>STORE 1:N ← REPLENISHMENT ← N:1 WAREHOUSE</w:t>
        <w:br/>
        <w:br/>
        <w:t>ORDER 1:N → ORDER_ITEM</w:t>
        <w:br/>
        <w:t>ORDER 1:N → OPERATIONAL_EVENT</w:t>
        <w:br/>
        <w:t>RIDER 1:N → RIDER_ASSIGNMENT (over time)</w:t>
        <w:br/>
        <w:t>RIDER 1:N → DELIVERY (over time, max one active at a time)</w:t>
      </w:r>
    </w:p>
    <w:p>
      <w:r>
        <w:t>The parent-order relationship remains important even for split fulfilment. The two fulfilment units operate as independent delivery operations, but they retain the common order_id so the system can explain that they originated from the same customer order.</w:t>
      </w:r>
    </w:p>
    <w:p>
      <w:pPr>
        <w:pStyle w:val="Heading2"/>
      </w:pPr>
      <w:r>
        <w:t>8.1 Split Fulfilment</w:t>
      </w:r>
    </w:p>
    <w:p>
      <w:pPr>
        <w:spacing w:before="60" w:after="120"/>
        <w:ind w:left="360" w:right="360"/>
      </w:pPr>
      <w:r>
        <w:rPr>
          <w:rFonts w:ascii="Courier New" w:hAnsi="Courier New"/>
          <w:sz w:val="17"/>
        </w:rPr>
        <w:t>ORD-100002</w:t>
        <w:br/>
        <w:t xml:space="preserve">   ├── FU-100002-01 → Store A → Delivery A → Rider A</w:t>
        <w:br/>
        <w:t xml:space="preserve">   └── FU-100002-02 → Store B → Delivery B → Rider B</w:t>
        <w:br/>
        <w:br/>
        <w:t>Each fulfilment unit has its own operational timeline and SLA.</w:t>
        <w:br/>
        <w:t>The parent order is marked late/breached if any fulfilment portion is late.</w:t>
        <w:br/>
      </w:r>
    </w:p>
    <w:p>
      <w:pPr>
        <w:pStyle w:val="Heading1"/>
      </w:pPr>
      <w:r>
        <w:t>9. Relationship and Cardinality Reference</w:t>
      </w:r>
    </w:p>
    <w:tbl>
      <w:tblPr>
        <w:tblStyle w:val="TableGrid"/>
        <w:tblW w:type="auto" w:w="0"/>
        <w:jc w:val="center"/>
        <w:tblLook w:firstColumn="1" w:firstRow="1" w:lastColumn="0" w:lastRow="0" w:noHBand="0" w:noVBand="1" w:val="04A0"/>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Pr>
      <w:tblGrid>
        <w:gridCol w:w="2045"/>
        <w:gridCol w:w="2045"/>
        <w:gridCol w:w="2045"/>
        <w:gridCol w:w="2045"/>
        <w:gridCol w:w="2045"/>
      </w:tblGrid>
      <w:tr>
        <w:trPr>
          <w:tblHeader w:val="true"/>
        </w:trPr>
        <w:tc>
          <w:tcPr>
            <w:tcW w:type="dxa" w:w="1656"/>
            <w:vAlign w:val="center"/>
            <w:shd w:fill="243447"/>
          </w:tcPr>
          <w:p>
            <w:pPr>
              <w:spacing w:after="0"/>
            </w:pPr>
            <w:r/>
            <w:r>
              <w:rPr>
                <w:b/>
                <w:color w:val="FFFFFF"/>
                <w:sz w:val="14"/>
              </w:rPr>
              <w:t>Parent</w:t>
            </w:r>
          </w:p>
        </w:tc>
        <w:tc>
          <w:tcPr>
            <w:tcW w:type="dxa" w:w="1944"/>
            <w:vAlign w:val="center"/>
            <w:shd w:fill="243447"/>
          </w:tcPr>
          <w:p>
            <w:pPr>
              <w:spacing w:after="0"/>
            </w:pPr>
            <w:r/>
            <w:r>
              <w:rPr>
                <w:b/>
                <w:color w:val="FFFFFF"/>
                <w:sz w:val="14"/>
              </w:rPr>
              <w:t>Child</w:t>
            </w:r>
          </w:p>
        </w:tc>
        <w:tc>
          <w:tcPr>
            <w:tcW w:type="dxa" w:w="1368"/>
            <w:vAlign w:val="center"/>
            <w:shd w:fill="243447"/>
          </w:tcPr>
          <w:p>
            <w:pPr>
              <w:spacing w:after="0"/>
            </w:pPr>
            <w:r/>
            <w:r>
              <w:rPr>
                <w:b/>
                <w:color w:val="FFFFFF"/>
                <w:sz w:val="14"/>
              </w:rPr>
              <w:t>Cardinality</w:t>
            </w:r>
          </w:p>
        </w:tc>
        <w:tc>
          <w:tcPr>
            <w:tcW w:type="dxa" w:w="2736"/>
            <w:vAlign w:val="center"/>
            <w:shd w:fill="243447"/>
          </w:tcPr>
          <w:p>
            <w:pPr>
              <w:spacing w:after="0"/>
            </w:pPr>
            <w:r/>
            <w:r>
              <w:rPr>
                <w:b/>
                <w:color w:val="FFFFFF"/>
                <w:sz w:val="14"/>
              </w:rPr>
              <w:t>Foreign Key</w:t>
            </w:r>
          </w:p>
        </w:tc>
        <w:tc>
          <w:tcPr>
            <w:tcW w:type="dxa" w:w="2880"/>
            <w:vAlign w:val="center"/>
            <w:shd w:fill="243447"/>
          </w:tcPr>
          <w:p>
            <w:pPr>
              <w:spacing w:after="0"/>
            </w:pPr>
            <w:r/>
            <w:r>
              <w:rPr>
                <w:b/>
                <w:color w:val="FFFFFF"/>
                <w:sz w:val="14"/>
              </w:rPr>
              <w:t>Business Meaning</w:t>
            </w:r>
          </w:p>
        </w:tc>
      </w:tr>
      <w:tr>
        <w:tc>
          <w:tcPr>
            <w:tcW w:type="dxa" w:w="1656"/>
            <w:vAlign w:val="center"/>
            <w:shd w:fill="F7F9FB"/>
          </w:tcPr>
          <w:p>
            <w:pPr>
              <w:spacing w:after="0"/>
            </w:pPr>
            <w:r/>
            <w:r>
              <w:rPr>
                <w:b w:val="0"/>
                <w:sz w:val="14"/>
              </w:rPr>
              <w:t>customers</w:t>
            </w:r>
          </w:p>
        </w:tc>
        <w:tc>
          <w:tcPr>
            <w:tcW w:type="dxa" w:w="1944"/>
            <w:vAlign w:val="center"/>
            <w:shd w:fill="F7F9FB"/>
          </w:tcPr>
          <w:p>
            <w:pPr>
              <w:spacing w:after="0"/>
            </w:pPr>
            <w:r/>
            <w:r>
              <w:rPr>
                <w:b w:val="0"/>
                <w:sz w:val="14"/>
              </w:rPr>
              <w:t>orders</w:t>
            </w:r>
          </w:p>
        </w:tc>
        <w:tc>
          <w:tcPr>
            <w:tcW w:type="dxa" w:w="1368"/>
            <w:vAlign w:val="center"/>
            <w:shd w:fill="F7F9FB"/>
          </w:tcPr>
          <w:p>
            <w:pPr>
              <w:spacing w:after="0"/>
            </w:pPr>
            <w:r/>
            <w:r>
              <w:rPr>
                <w:b w:val="0"/>
                <w:sz w:val="14"/>
              </w:rPr>
              <w:t>1:N</w:t>
            </w:r>
          </w:p>
        </w:tc>
        <w:tc>
          <w:tcPr>
            <w:tcW w:type="dxa" w:w="2736"/>
            <w:vAlign w:val="center"/>
            <w:shd w:fill="F7F9FB"/>
          </w:tcPr>
          <w:p>
            <w:pPr>
              <w:spacing w:after="0"/>
            </w:pPr>
            <w:r/>
            <w:r>
              <w:rPr>
                <w:b w:val="0"/>
                <w:sz w:val="14"/>
              </w:rPr>
              <w:t>orders.customer_id</w:t>
            </w:r>
          </w:p>
        </w:tc>
        <w:tc>
          <w:tcPr>
            <w:tcW w:type="dxa" w:w="2880"/>
            <w:vAlign w:val="center"/>
            <w:shd w:fill="F7F9FB"/>
          </w:tcPr>
          <w:p>
            <w:pPr>
              <w:spacing w:after="0"/>
            </w:pPr>
            <w:r/>
            <w:r>
              <w:rPr>
                <w:b w:val="0"/>
                <w:sz w:val="14"/>
              </w:rPr>
              <w:t>One customer can place many orders.</w:t>
            </w:r>
          </w:p>
        </w:tc>
      </w:tr>
      <w:tr>
        <w:tc>
          <w:tcPr>
            <w:tcW w:type="dxa" w:w="1656"/>
            <w:vAlign w:val="center"/>
          </w:tcPr>
          <w:p>
            <w:pPr>
              <w:spacing w:after="0"/>
            </w:pPr>
            <w:r/>
            <w:r>
              <w:rPr>
                <w:b w:val="0"/>
                <w:sz w:val="14"/>
              </w:rPr>
              <w:t>orders</w:t>
            </w:r>
          </w:p>
        </w:tc>
        <w:tc>
          <w:tcPr>
            <w:tcW w:type="dxa" w:w="1944"/>
            <w:vAlign w:val="center"/>
          </w:tcPr>
          <w:p>
            <w:pPr>
              <w:spacing w:after="0"/>
            </w:pPr>
            <w:r/>
            <w:r>
              <w:rPr>
                <w:b w:val="0"/>
                <w:sz w:val="14"/>
              </w:rPr>
              <w:t>order_items</w:t>
            </w:r>
          </w:p>
        </w:tc>
        <w:tc>
          <w:tcPr>
            <w:tcW w:type="dxa" w:w="1368"/>
            <w:vAlign w:val="center"/>
          </w:tcPr>
          <w:p>
            <w:pPr>
              <w:spacing w:after="0"/>
            </w:pPr>
            <w:r/>
            <w:r>
              <w:rPr>
                <w:b w:val="0"/>
                <w:sz w:val="14"/>
              </w:rPr>
              <w:t>1:N</w:t>
            </w:r>
          </w:p>
        </w:tc>
        <w:tc>
          <w:tcPr>
            <w:tcW w:type="dxa" w:w="2736"/>
            <w:vAlign w:val="center"/>
          </w:tcPr>
          <w:p>
            <w:pPr>
              <w:spacing w:after="0"/>
            </w:pPr>
            <w:r/>
            <w:r>
              <w:rPr>
                <w:b w:val="0"/>
                <w:sz w:val="14"/>
              </w:rPr>
              <w:t>order_items.order_id</w:t>
            </w:r>
          </w:p>
        </w:tc>
        <w:tc>
          <w:tcPr>
            <w:tcW w:type="dxa" w:w="2880"/>
            <w:vAlign w:val="center"/>
          </w:tcPr>
          <w:p>
            <w:pPr>
              <w:spacing w:after="0"/>
            </w:pPr>
            <w:r/>
            <w:r>
              <w:rPr>
                <w:b w:val="0"/>
                <w:sz w:val="14"/>
              </w:rPr>
              <w:t>One order contains many item lines.</w:t>
            </w:r>
          </w:p>
        </w:tc>
      </w:tr>
      <w:tr>
        <w:tc>
          <w:tcPr>
            <w:tcW w:type="dxa" w:w="1656"/>
            <w:vAlign w:val="center"/>
            <w:shd w:fill="F7F9FB"/>
          </w:tcPr>
          <w:p>
            <w:pPr>
              <w:spacing w:after="0"/>
            </w:pPr>
            <w:r/>
            <w:r>
              <w:rPr>
                <w:b w:val="0"/>
                <w:sz w:val="14"/>
              </w:rPr>
              <w:t>orders</w:t>
            </w:r>
          </w:p>
        </w:tc>
        <w:tc>
          <w:tcPr>
            <w:tcW w:type="dxa" w:w="1944"/>
            <w:vAlign w:val="center"/>
            <w:shd w:fill="F7F9FB"/>
          </w:tcPr>
          <w:p>
            <w:pPr>
              <w:spacing w:after="0"/>
            </w:pPr>
            <w:r/>
            <w:r>
              <w:rPr>
                <w:b w:val="0"/>
                <w:sz w:val="14"/>
              </w:rPr>
              <w:t>fulfilment_units</w:t>
            </w:r>
          </w:p>
        </w:tc>
        <w:tc>
          <w:tcPr>
            <w:tcW w:type="dxa" w:w="1368"/>
            <w:vAlign w:val="center"/>
            <w:shd w:fill="F7F9FB"/>
          </w:tcPr>
          <w:p>
            <w:pPr>
              <w:spacing w:after="0"/>
            </w:pPr>
            <w:r/>
            <w:r>
              <w:rPr>
                <w:b w:val="0"/>
                <w:sz w:val="14"/>
              </w:rPr>
              <w:t>1:N</w:t>
            </w:r>
          </w:p>
        </w:tc>
        <w:tc>
          <w:tcPr>
            <w:tcW w:type="dxa" w:w="2736"/>
            <w:vAlign w:val="center"/>
            <w:shd w:fill="F7F9FB"/>
          </w:tcPr>
          <w:p>
            <w:pPr>
              <w:spacing w:after="0"/>
            </w:pPr>
            <w:r/>
            <w:r>
              <w:rPr>
                <w:b w:val="0"/>
                <w:sz w:val="14"/>
              </w:rPr>
              <w:t>fulfilment_units.order_id</w:t>
            </w:r>
          </w:p>
        </w:tc>
        <w:tc>
          <w:tcPr>
            <w:tcW w:type="dxa" w:w="2880"/>
            <w:vAlign w:val="center"/>
            <w:shd w:fill="F7F9FB"/>
          </w:tcPr>
          <w:p>
            <w:pPr>
              <w:spacing w:after="0"/>
            </w:pPr>
            <w:r/>
            <w:r>
              <w:rPr>
                <w:b w:val="0"/>
                <w:sz w:val="14"/>
              </w:rPr>
              <w:t>One order has one or more fulfilment units once fulfilment exists.</w:t>
            </w:r>
          </w:p>
        </w:tc>
      </w:tr>
      <w:tr>
        <w:tc>
          <w:tcPr>
            <w:tcW w:type="dxa" w:w="1656"/>
            <w:vAlign w:val="center"/>
          </w:tcPr>
          <w:p>
            <w:pPr>
              <w:spacing w:after="0"/>
            </w:pPr>
            <w:r/>
            <w:r>
              <w:rPr>
                <w:b w:val="0"/>
                <w:sz w:val="14"/>
              </w:rPr>
              <w:t>stores</w:t>
            </w:r>
          </w:p>
        </w:tc>
        <w:tc>
          <w:tcPr>
            <w:tcW w:type="dxa" w:w="1944"/>
            <w:vAlign w:val="center"/>
          </w:tcPr>
          <w:p>
            <w:pPr>
              <w:spacing w:after="0"/>
            </w:pPr>
            <w:r/>
            <w:r>
              <w:rPr>
                <w:b w:val="0"/>
                <w:sz w:val="14"/>
              </w:rPr>
              <w:t>fulfilment_units</w:t>
            </w:r>
          </w:p>
        </w:tc>
        <w:tc>
          <w:tcPr>
            <w:tcW w:type="dxa" w:w="1368"/>
            <w:vAlign w:val="center"/>
          </w:tcPr>
          <w:p>
            <w:pPr>
              <w:spacing w:after="0"/>
            </w:pPr>
            <w:r/>
            <w:r>
              <w:rPr>
                <w:b w:val="0"/>
                <w:sz w:val="14"/>
              </w:rPr>
              <w:t>1:N</w:t>
            </w:r>
          </w:p>
        </w:tc>
        <w:tc>
          <w:tcPr>
            <w:tcW w:type="dxa" w:w="2736"/>
            <w:vAlign w:val="center"/>
          </w:tcPr>
          <w:p>
            <w:pPr>
              <w:spacing w:after="0"/>
            </w:pPr>
            <w:r/>
            <w:r>
              <w:rPr>
                <w:b w:val="0"/>
                <w:sz w:val="14"/>
              </w:rPr>
              <w:t>fulfilment_units.store_id</w:t>
            </w:r>
          </w:p>
        </w:tc>
        <w:tc>
          <w:tcPr>
            <w:tcW w:type="dxa" w:w="2880"/>
            <w:vAlign w:val="center"/>
          </w:tcPr>
          <w:p>
            <w:pPr>
              <w:spacing w:after="0"/>
            </w:pPr>
            <w:r/>
            <w:r>
              <w:rPr>
                <w:b w:val="0"/>
                <w:sz w:val="14"/>
              </w:rPr>
              <w:t>A store fulfils many fulfilment units over time; each unit belongs to one store.</w:t>
            </w:r>
          </w:p>
        </w:tc>
      </w:tr>
      <w:tr>
        <w:tc>
          <w:tcPr>
            <w:tcW w:type="dxa" w:w="1656"/>
            <w:vAlign w:val="center"/>
            <w:shd w:fill="F7F9FB"/>
          </w:tcPr>
          <w:p>
            <w:pPr>
              <w:spacing w:after="0"/>
            </w:pPr>
            <w:r/>
            <w:r>
              <w:rPr>
                <w:b w:val="0"/>
                <w:sz w:val="14"/>
              </w:rPr>
              <w:t>fulfilment_units</w:t>
            </w:r>
          </w:p>
        </w:tc>
        <w:tc>
          <w:tcPr>
            <w:tcW w:type="dxa" w:w="1944"/>
            <w:vAlign w:val="center"/>
            <w:shd w:fill="F7F9FB"/>
          </w:tcPr>
          <w:p>
            <w:pPr>
              <w:spacing w:after="0"/>
            </w:pPr>
            <w:r/>
            <w:r>
              <w:rPr>
                <w:b w:val="0"/>
                <w:sz w:val="14"/>
              </w:rPr>
              <w:t>order_items</w:t>
            </w:r>
          </w:p>
        </w:tc>
        <w:tc>
          <w:tcPr>
            <w:tcW w:type="dxa" w:w="1368"/>
            <w:vAlign w:val="center"/>
            <w:shd w:fill="F7F9FB"/>
          </w:tcPr>
          <w:p>
            <w:pPr>
              <w:spacing w:after="0"/>
            </w:pPr>
            <w:r/>
            <w:r>
              <w:rPr>
                <w:b w:val="0"/>
                <w:sz w:val="14"/>
              </w:rPr>
              <w:t>1:N</w:t>
            </w:r>
          </w:p>
        </w:tc>
        <w:tc>
          <w:tcPr>
            <w:tcW w:type="dxa" w:w="2736"/>
            <w:vAlign w:val="center"/>
            <w:shd w:fill="F7F9FB"/>
          </w:tcPr>
          <w:p>
            <w:pPr>
              <w:spacing w:after="0"/>
            </w:pPr>
            <w:r/>
            <w:r>
              <w:rPr>
                <w:b w:val="0"/>
                <w:sz w:val="14"/>
              </w:rPr>
              <w:t>order_items.fulfilment_unit_id</w:t>
            </w:r>
          </w:p>
        </w:tc>
        <w:tc>
          <w:tcPr>
            <w:tcW w:type="dxa" w:w="2880"/>
            <w:vAlign w:val="center"/>
            <w:shd w:fill="F7F9FB"/>
          </w:tcPr>
          <w:p>
            <w:pPr>
              <w:spacing w:after="0"/>
            </w:pPr>
            <w:r/>
            <w:r>
              <w:rPr>
                <w:b w:val="0"/>
                <w:sz w:val="14"/>
              </w:rPr>
              <w:t>In V1 each item line is assigned directly to one fulfilment unit.</w:t>
            </w:r>
          </w:p>
        </w:tc>
      </w:tr>
      <w:tr>
        <w:tc>
          <w:tcPr>
            <w:tcW w:type="dxa" w:w="1656"/>
            <w:vAlign w:val="center"/>
          </w:tcPr>
          <w:p>
            <w:pPr>
              <w:spacing w:after="0"/>
            </w:pPr>
            <w:r/>
            <w:r>
              <w:rPr>
                <w:b w:val="0"/>
                <w:sz w:val="14"/>
              </w:rPr>
              <w:t>fulfilment_units</w:t>
            </w:r>
          </w:p>
        </w:tc>
        <w:tc>
          <w:tcPr>
            <w:tcW w:type="dxa" w:w="1944"/>
            <w:vAlign w:val="center"/>
          </w:tcPr>
          <w:p>
            <w:pPr>
              <w:spacing w:after="0"/>
            </w:pPr>
            <w:r/>
            <w:r>
              <w:rPr>
                <w:b w:val="0"/>
                <w:sz w:val="14"/>
              </w:rPr>
              <w:t>deliveries</w:t>
            </w:r>
          </w:p>
        </w:tc>
        <w:tc>
          <w:tcPr>
            <w:tcW w:type="dxa" w:w="1368"/>
            <w:vAlign w:val="center"/>
          </w:tcPr>
          <w:p>
            <w:pPr>
              <w:spacing w:after="0"/>
            </w:pPr>
            <w:r/>
            <w:r>
              <w:rPr>
                <w:b w:val="0"/>
                <w:sz w:val="14"/>
              </w:rPr>
              <w:t>0:1</w:t>
            </w:r>
          </w:p>
        </w:tc>
        <w:tc>
          <w:tcPr>
            <w:tcW w:type="dxa" w:w="2736"/>
            <w:vAlign w:val="center"/>
          </w:tcPr>
          <w:p>
            <w:pPr>
              <w:spacing w:after="0"/>
            </w:pPr>
            <w:r/>
            <w:r>
              <w:rPr>
                <w:b w:val="0"/>
                <w:sz w:val="14"/>
              </w:rPr>
              <w:t>deliveries.fulfilment_unit_id</w:t>
            </w:r>
          </w:p>
        </w:tc>
        <w:tc>
          <w:tcPr>
            <w:tcW w:type="dxa" w:w="2880"/>
            <w:vAlign w:val="center"/>
          </w:tcPr>
          <w:p>
            <w:pPr>
              <w:spacing w:after="0"/>
            </w:pPr>
            <w:r/>
            <w:r>
              <w:rPr>
                <w:b w:val="0"/>
                <w:sz w:val="14"/>
              </w:rPr>
              <w:t>A cancelled unit may have no delivery.</w:t>
            </w:r>
          </w:p>
        </w:tc>
      </w:tr>
      <w:tr>
        <w:tc>
          <w:tcPr>
            <w:tcW w:type="dxa" w:w="1656"/>
            <w:vAlign w:val="center"/>
            <w:shd w:fill="F7F9FB"/>
          </w:tcPr>
          <w:p>
            <w:pPr>
              <w:spacing w:after="0"/>
            </w:pPr>
            <w:r/>
            <w:r>
              <w:rPr>
                <w:b w:val="0"/>
                <w:sz w:val="14"/>
              </w:rPr>
              <w:t>riders</w:t>
            </w:r>
          </w:p>
        </w:tc>
        <w:tc>
          <w:tcPr>
            <w:tcW w:type="dxa" w:w="1944"/>
            <w:vAlign w:val="center"/>
            <w:shd w:fill="F7F9FB"/>
          </w:tcPr>
          <w:p>
            <w:pPr>
              <w:spacing w:after="0"/>
            </w:pPr>
            <w:r/>
            <w:r>
              <w:rPr>
                <w:b w:val="0"/>
                <w:sz w:val="14"/>
              </w:rPr>
              <w:t>deliveries</w:t>
            </w:r>
          </w:p>
        </w:tc>
        <w:tc>
          <w:tcPr>
            <w:tcW w:type="dxa" w:w="1368"/>
            <w:vAlign w:val="center"/>
            <w:shd w:fill="F7F9FB"/>
          </w:tcPr>
          <w:p>
            <w:pPr>
              <w:spacing w:after="0"/>
            </w:pPr>
            <w:r/>
            <w:r>
              <w:rPr>
                <w:b w:val="0"/>
                <w:sz w:val="14"/>
              </w:rPr>
              <w:t>1:N over time</w:t>
            </w:r>
          </w:p>
        </w:tc>
        <w:tc>
          <w:tcPr>
            <w:tcW w:type="dxa" w:w="2736"/>
            <w:vAlign w:val="center"/>
            <w:shd w:fill="F7F9FB"/>
          </w:tcPr>
          <w:p>
            <w:pPr>
              <w:spacing w:after="0"/>
            </w:pPr>
            <w:r/>
            <w:r>
              <w:rPr>
                <w:b w:val="0"/>
                <w:sz w:val="14"/>
              </w:rPr>
              <w:t>deliveries.rider_id</w:t>
            </w:r>
          </w:p>
        </w:tc>
        <w:tc>
          <w:tcPr>
            <w:tcW w:type="dxa" w:w="2880"/>
            <w:vAlign w:val="center"/>
            <w:shd w:fill="F7F9FB"/>
          </w:tcPr>
          <w:p>
            <w:pPr>
              <w:spacing w:after="0"/>
            </w:pPr>
            <w:r/>
            <w:r>
              <w:rPr>
                <w:b w:val="0"/>
                <w:sz w:val="14"/>
              </w:rPr>
              <w:t>A rider performs many deliveries over time, never more than one active at once in V1.</w:t>
            </w:r>
          </w:p>
        </w:tc>
      </w:tr>
      <w:tr>
        <w:tc>
          <w:tcPr>
            <w:tcW w:type="dxa" w:w="1656"/>
            <w:vAlign w:val="center"/>
          </w:tcPr>
          <w:p>
            <w:pPr>
              <w:spacing w:after="0"/>
            </w:pPr>
            <w:r/>
            <w:r>
              <w:rPr>
                <w:b w:val="0"/>
                <w:sz w:val="14"/>
              </w:rPr>
              <w:t>deliveries</w:t>
            </w:r>
          </w:p>
        </w:tc>
        <w:tc>
          <w:tcPr>
            <w:tcW w:type="dxa" w:w="1944"/>
            <w:vAlign w:val="center"/>
          </w:tcPr>
          <w:p>
            <w:pPr>
              <w:spacing w:after="0"/>
            </w:pPr>
            <w:r/>
            <w:r>
              <w:rPr>
                <w:b w:val="0"/>
                <w:sz w:val="14"/>
              </w:rPr>
              <w:t>rider_assignments</w:t>
            </w:r>
          </w:p>
        </w:tc>
        <w:tc>
          <w:tcPr>
            <w:tcW w:type="dxa" w:w="1368"/>
            <w:vAlign w:val="center"/>
          </w:tcPr>
          <w:p>
            <w:pPr>
              <w:spacing w:after="0"/>
            </w:pPr>
            <w:r/>
            <w:r>
              <w:rPr>
                <w:b w:val="0"/>
                <w:sz w:val="14"/>
              </w:rPr>
              <w:t>1:N</w:t>
            </w:r>
          </w:p>
        </w:tc>
        <w:tc>
          <w:tcPr>
            <w:tcW w:type="dxa" w:w="2736"/>
            <w:vAlign w:val="center"/>
          </w:tcPr>
          <w:p>
            <w:pPr>
              <w:spacing w:after="0"/>
            </w:pPr>
            <w:r/>
            <w:r>
              <w:rPr>
                <w:b w:val="0"/>
                <w:sz w:val="14"/>
              </w:rPr>
              <w:t>rider_assignments.delivery_id</w:t>
            </w:r>
          </w:p>
        </w:tc>
        <w:tc>
          <w:tcPr>
            <w:tcW w:type="dxa" w:w="2880"/>
            <w:vAlign w:val="center"/>
          </w:tcPr>
          <w:p>
            <w:pPr>
              <w:spacing w:after="0"/>
            </w:pPr>
            <w:r/>
            <w:r>
              <w:rPr>
                <w:b w:val="0"/>
                <w:sz w:val="14"/>
              </w:rPr>
              <w:t>One delivery request can be offered to multiple riders before acceptance.</w:t>
            </w:r>
          </w:p>
        </w:tc>
      </w:tr>
      <w:tr>
        <w:tc>
          <w:tcPr>
            <w:tcW w:type="dxa" w:w="1656"/>
            <w:vAlign w:val="center"/>
            <w:shd w:fill="F7F9FB"/>
          </w:tcPr>
          <w:p>
            <w:pPr>
              <w:spacing w:after="0"/>
            </w:pPr>
            <w:r/>
            <w:r>
              <w:rPr>
                <w:b w:val="0"/>
                <w:sz w:val="14"/>
              </w:rPr>
              <w:t>riders</w:t>
            </w:r>
          </w:p>
        </w:tc>
        <w:tc>
          <w:tcPr>
            <w:tcW w:type="dxa" w:w="1944"/>
            <w:vAlign w:val="center"/>
            <w:shd w:fill="F7F9FB"/>
          </w:tcPr>
          <w:p>
            <w:pPr>
              <w:spacing w:after="0"/>
            </w:pPr>
            <w:r/>
            <w:r>
              <w:rPr>
                <w:b w:val="0"/>
                <w:sz w:val="14"/>
              </w:rPr>
              <w:t>rider_assignments</w:t>
            </w:r>
          </w:p>
        </w:tc>
        <w:tc>
          <w:tcPr>
            <w:tcW w:type="dxa" w:w="1368"/>
            <w:vAlign w:val="center"/>
            <w:shd w:fill="F7F9FB"/>
          </w:tcPr>
          <w:p>
            <w:pPr>
              <w:spacing w:after="0"/>
            </w:pPr>
            <w:r/>
            <w:r>
              <w:rPr>
                <w:b w:val="0"/>
                <w:sz w:val="14"/>
              </w:rPr>
              <w:t>1:N over time</w:t>
            </w:r>
          </w:p>
        </w:tc>
        <w:tc>
          <w:tcPr>
            <w:tcW w:type="dxa" w:w="2736"/>
            <w:vAlign w:val="center"/>
            <w:shd w:fill="F7F9FB"/>
          </w:tcPr>
          <w:p>
            <w:pPr>
              <w:spacing w:after="0"/>
            </w:pPr>
            <w:r/>
            <w:r>
              <w:rPr>
                <w:b w:val="0"/>
                <w:sz w:val="14"/>
              </w:rPr>
              <w:t>rider_assignments.rider_id</w:t>
            </w:r>
          </w:p>
        </w:tc>
        <w:tc>
          <w:tcPr>
            <w:tcW w:type="dxa" w:w="2880"/>
            <w:vAlign w:val="center"/>
            <w:shd w:fill="F7F9FB"/>
          </w:tcPr>
          <w:p>
            <w:pPr>
              <w:spacing w:after="0"/>
            </w:pPr>
            <w:r/>
            <w:r>
              <w:rPr>
                <w:b w:val="0"/>
                <w:sz w:val="14"/>
              </w:rPr>
              <w:t>A rider can appear in many assignment attempts over time.</w:t>
            </w:r>
          </w:p>
        </w:tc>
      </w:tr>
      <w:tr>
        <w:tc>
          <w:tcPr>
            <w:tcW w:type="dxa" w:w="1656"/>
            <w:vAlign w:val="center"/>
          </w:tcPr>
          <w:p>
            <w:pPr>
              <w:spacing w:after="0"/>
            </w:pPr>
            <w:r/>
            <w:r>
              <w:rPr>
                <w:b w:val="0"/>
                <w:sz w:val="14"/>
              </w:rPr>
              <w:t>orders</w:t>
            </w:r>
          </w:p>
        </w:tc>
        <w:tc>
          <w:tcPr>
            <w:tcW w:type="dxa" w:w="1944"/>
            <w:vAlign w:val="center"/>
          </w:tcPr>
          <w:p>
            <w:pPr>
              <w:spacing w:after="0"/>
            </w:pPr>
            <w:r/>
            <w:r>
              <w:rPr>
                <w:b w:val="0"/>
                <w:sz w:val="14"/>
              </w:rPr>
              <w:t>operational_events</w:t>
            </w:r>
          </w:p>
        </w:tc>
        <w:tc>
          <w:tcPr>
            <w:tcW w:type="dxa" w:w="1368"/>
            <w:vAlign w:val="center"/>
          </w:tcPr>
          <w:p>
            <w:pPr>
              <w:spacing w:after="0"/>
            </w:pPr>
            <w:r/>
            <w:r>
              <w:rPr>
                <w:b w:val="0"/>
                <w:sz w:val="14"/>
              </w:rPr>
              <w:t>1:N</w:t>
            </w:r>
          </w:p>
        </w:tc>
        <w:tc>
          <w:tcPr>
            <w:tcW w:type="dxa" w:w="2736"/>
            <w:vAlign w:val="center"/>
          </w:tcPr>
          <w:p>
            <w:pPr>
              <w:spacing w:after="0"/>
            </w:pPr>
            <w:r/>
            <w:r>
              <w:rPr>
                <w:b w:val="0"/>
                <w:sz w:val="14"/>
              </w:rPr>
              <w:t>operational_events.order_id</w:t>
            </w:r>
          </w:p>
        </w:tc>
        <w:tc>
          <w:tcPr>
            <w:tcW w:type="dxa" w:w="2880"/>
            <w:vAlign w:val="center"/>
          </w:tcPr>
          <w:p>
            <w:pPr>
              <w:spacing w:after="0"/>
            </w:pPr>
            <w:r/>
            <w:r>
              <w:rPr>
                <w:b w:val="0"/>
                <w:sz w:val="14"/>
              </w:rPr>
              <w:t>Order lifecycle can generate many events.</w:t>
            </w:r>
          </w:p>
        </w:tc>
      </w:tr>
      <w:tr>
        <w:tc>
          <w:tcPr>
            <w:tcW w:type="dxa" w:w="1656"/>
            <w:vAlign w:val="center"/>
            <w:shd w:fill="F7F9FB"/>
          </w:tcPr>
          <w:p>
            <w:pPr>
              <w:spacing w:after="0"/>
            </w:pPr>
            <w:r/>
            <w:r>
              <w:rPr>
                <w:b w:val="0"/>
                <w:sz w:val="14"/>
              </w:rPr>
              <w:t>fulfilment_units</w:t>
            </w:r>
          </w:p>
        </w:tc>
        <w:tc>
          <w:tcPr>
            <w:tcW w:type="dxa" w:w="1944"/>
            <w:vAlign w:val="center"/>
            <w:shd w:fill="F7F9FB"/>
          </w:tcPr>
          <w:p>
            <w:pPr>
              <w:spacing w:after="0"/>
            </w:pPr>
            <w:r/>
            <w:r>
              <w:rPr>
                <w:b w:val="0"/>
                <w:sz w:val="14"/>
              </w:rPr>
              <w:t>operational_events</w:t>
            </w:r>
          </w:p>
        </w:tc>
        <w:tc>
          <w:tcPr>
            <w:tcW w:type="dxa" w:w="1368"/>
            <w:vAlign w:val="center"/>
            <w:shd w:fill="F7F9FB"/>
          </w:tcPr>
          <w:p>
            <w:pPr>
              <w:spacing w:after="0"/>
            </w:pPr>
            <w:r/>
            <w:r>
              <w:rPr>
                <w:b w:val="0"/>
                <w:sz w:val="14"/>
              </w:rPr>
              <w:t>1:N</w:t>
            </w:r>
          </w:p>
        </w:tc>
        <w:tc>
          <w:tcPr>
            <w:tcW w:type="dxa" w:w="2736"/>
            <w:vAlign w:val="center"/>
            <w:shd w:fill="F7F9FB"/>
          </w:tcPr>
          <w:p>
            <w:pPr>
              <w:spacing w:after="0"/>
            </w:pPr>
            <w:r/>
            <w:r>
              <w:rPr>
                <w:b w:val="0"/>
                <w:sz w:val="14"/>
              </w:rPr>
              <w:t>operational_events.fulfilment_unit_id</w:t>
            </w:r>
          </w:p>
        </w:tc>
        <w:tc>
          <w:tcPr>
            <w:tcW w:type="dxa" w:w="2880"/>
            <w:vAlign w:val="center"/>
            <w:shd w:fill="F7F9FB"/>
          </w:tcPr>
          <w:p>
            <w:pPr>
              <w:spacing w:after="0"/>
            </w:pPr>
            <w:r/>
            <w:r>
              <w:rPr>
                <w:b w:val="0"/>
                <w:sz w:val="14"/>
              </w:rPr>
              <w:t>Fulfilment lifecycle can generate many events.</w:t>
            </w:r>
          </w:p>
        </w:tc>
      </w:tr>
      <w:tr>
        <w:tc>
          <w:tcPr>
            <w:tcW w:type="dxa" w:w="1656"/>
            <w:vAlign w:val="center"/>
          </w:tcPr>
          <w:p>
            <w:pPr>
              <w:spacing w:after="0"/>
            </w:pPr>
            <w:r/>
            <w:r>
              <w:rPr>
                <w:b w:val="0"/>
                <w:sz w:val="14"/>
              </w:rPr>
              <w:t>deliveries</w:t>
            </w:r>
          </w:p>
        </w:tc>
        <w:tc>
          <w:tcPr>
            <w:tcW w:type="dxa" w:w="1944"/>
            <w:vAlign w:val="center"/>
          </w:tcPr>
          <w:p>
            <w:pPr>
              <w:spacing w:after="0"/>
            </w:pPr>
            <w:r/>
            <w:r>
              <w:rPr>
                <w:b w:val="0"/>
                <w:sz w:val="14"/>
              </w:rPr>
              <w:t>operational_events</w:t>
            </w:r>
          </w:p>
        </w:tc>
        <w:tc>
          <w:tcPr>
            <w:tcW w:type="dxa" w:w="1368"/>
            <w:vAlign w:val="center"/>
          </w:tcPr>
          <w:p>
            <w:pPr>
              <w:spacing w:after="0"/>
            </w:pPr>
            <w:r/>
            <w:r>
              <w:rPr>
                <w:b w:val="0"/>
                <w:sz w:val="14"/>
              </w:rPr>
              <w:t>1:N</w:t>
            </w:r>
          </w:p>
        </w:tc>
        <w:tc>
          <w:tcPr>
            <w:tcW w:type="dxa" w:w="2736"/>
            <w:vAlign w:val="center"/>
          </w:tcPr>
          <w:p>
            <w:pPr>
              <w:spacing w:after="0"/>
            </w:pPr>
            <w:r/>
            <w:r>
              <w:rPr>
                <w:b w:val="0"/>
                <w:sz w:val="14"/>
              </w:rPr>
              <w:t>operational_events.delivery_id</w:t>
            </w:r>
          </w:p>
        </w:tc>
        <w:tc>
          <w:tcPr>
            <w:tcW w:type="dxa" w:w="2880"/>
            <w:vAlign w:val="center"/>
          </w:tcPr>
          <w:p>
            <w:pPr>
              <w:spacing w:after="0"/>
            </w:pPr>
            <w:r/>
            <w:r>
              <w:rPr>
                <w:b w:val="0"/>
                <w:sz w:val="14"/>
              </w:rPr>
              <w:t>Delivery lifecycle can generate many events.</w:t>
            </w:r>
          </w:p>
        </w:tc>
      </w:tr>
      <w:tr>
        <w:tc>
          <w:tcPr>
            <w:tcW w:type="dxa" w:w="1656"/>
            <w:vAlign w:val="center"/>
            <w:shd w:fill="F7F9FB"/>
          </w:tcPr>
          <w:p>
            <w:pPr>
              <w:spacing w:after="0"/>
            </w:pPr>
            <w:r/>
            <w:r>
              <w:rPr>
                <w:b w:val="0"/>
                <w:sz w:val="14"/>
              </w:rPr>
              <w:t>stores</w:t>
            </w:r>
          </w:p>
        </w:tc>
        <w:tc>
          <w:tcPr>
            <w:tcW w:type="dxa" w:w="1944"/>
            <w:vAlign w:val="center"/>
            <w:shd w:fill="F7F9FB"/>
          </w:tcPr>
          <w:p>
            <w:pPr>
              <w:spacing w:after="0"/>
            </w:pPr>
            <w:r/>
            <w:r>
              <w:rPr>
                <w:b w:val="0"/>
                <w:sz w:val="14"/>
              </w:rPr>
              <w:t>operational_events</w:t>
            </w:r>
          </w:p>
        </w:tc>
        <w:tc>
          <w:tcPr>
            <w:tcW w:type="dxa" w:w="1368"/>
            <w:vAlign w:val="center"/>
            <w:shd w:fill="F7F9FB"/>
          </w:tcPr>
          <w:p>
            <w:pPr>
              <w:spacing w:after="0"/>
            </w:pPr>
            <w:r/>
            <w:r>
              <w:rPr>
                <w:b w:val="0"/>
                <w:sz w:val="14"/>
              </w:rPr>
              <w:t>1:N</w:t>
            </w:r>
          </w:p>
        </w:tc>
        <w:tc>
          <w:tcPr>
            <w:tcW w:type="dxa" w:w="2736"/>
            <w:vAlign w:val="center"/>
            <w:shd w:fill="F7F9FB"/>
          </w:tcPr>
          <w:p>
            <w:pPr>
              <w:spacing w:after="0"/>
            </w:pPr>
            <w:r/>
            <w:r>
              <w:rPr>
                <w:b w:val="0"/>
                <w:sz w:val="14"/>
              </w:rPr>
              <w:t>operational_events.store_id</w:t>
            </w:r>
          </w:p>
        </w:tc>
        <w:tc>
          <w:tcPr>
            <w:tcW w:type="dxa" w:w="2880"/>
            <w:vAlign w:val="center"/>
            <w:shd w:fill="F7F9FB"/>
          </w:tcPr>
          <w:p>
            <w:pPr>
              <w:spacing w:after="0"/>
            </w:pPr>
            <w:r/>
            <w:r>
              <w:rPr>
                <w:b w:val="0"/>
                <w:sz w:val="14"/>
              </w:rPr>
              <w:t>Store operations and store selection generate events.</w:t>
            </w:r>
          </w:p>
        </w:tc>
      </w:tr>
      <w:tr>
        <w:tc>
          <w:tcPr>
            <w:tcW w:type="dxa" w:w="1656"/>
            <w:vAlign w:val="center"/>
          </w:tcPr>
          <w:p>
            <w:pPr>
              <w:spacing w:after="0"/>
            </w:pPr>
            <w:r/>
            <w:r>
              <w:rPr>
                <w:b w:val="0"/>
                <w:sz w:val="14"/>
              </w:rPr>
              <w:t>riders</w:t>
            </w:r>
          </w:p>
        </w:tc>
        <w:tc>
          <w:tcPr>
            <w:tcW w:type="dxa" w:w="1944"/>
            <w:vAlign w:val="center"/>
          </w:tcPr>
          <w:p>
            <w:pPr>
              <w:spacing w:after="0"/>
            </w:pPr>
            <w:r/>
            <w:r>
              <w:rPr>
                <w:b w:val="0"/>
                <w:sz w:val="14"/>
              </w:rPr>
              <w:t>operational_events</w:t>
            </w:r>
          </w:p>
        </w:tc>
        <w:tc>
          <w:tcPr>
            <w:tcW w:type="dxa" w:w="1368"/>
            <w:vAlign w:val="center"/>
          </w:tcPr>
          <w:p>
            <w:pPr>
              <w:spacing w:after="0"/>
            </w:pPr>
            <w:r/>
            <w:r>
              <w:rPr>
                <w:b w:val="0"/>
                <w:sz w:val="14"/>
              </w:rPr>
              <w:t>1:N over time</w:t>
            </w:r>
          </w:p>
        </w:tc>
        <w:tc>
          <w:tcPr>
            <w:tcW w:type="dxa" w:w="2736"/>
            <w:vAlign w:val="center"/>
          </w:tcPr>
          <w:p>
            <w:pPr>
              <w:spacing w:after="0"/>
            </w:pPr>
            <w:r/>
            <w:r>
              <w:rPr>
                <w:b w:val="0"/>
                <w:sz w:val="14"/>
              </w:rPr>
              <w:t>operational_events.rider_id</w:t>
            </w:r>
          </w:p>
        </w:tc>
        <w:tc>
          <w:tcPr>
            <w:tcW w:type="dxa" w:w="2880"/>
            <w:vAlign w:val="center"/>
          </w:tcPr>
          <w:p>
            <w:pPr>
              <w:spacing w:after="0"/>
            </w:pPr>
            <w:r/>
            <w:r>
              <w:rPr>
                <w:b w:val="0"/>
                <w:sz w:val="14"/>
              </w:rPr>
              <w:t>Rider availability/activity generates events.</w:t>
            </w:r>
          </w:p>
        </w:tc>
      </w:tr>
      <w:tr>
        <w:tc>
          <w:tcPr>
            <w:tcW w:type="dxa" w:w="1656"/>
            <w:vAlign w:val="center"/>
            <w:shd w:fill="F7F9FB"/>
          </w:tcPr>
          <w:p>
            <w:pPr>
              <w:spacing w:after="0"/>
            </w:pPr>
            <w:r/>
            <w:r>
              <w:rPr>
                <w:b w:val="0"/>
                <w:sz w:val="14"/>
              </w:rPr>
              <w:t>fulfilment_units</w:t>
            </w:r>
          </w:p>
        </w:tc>
        <w:tc>
          <w:tcPr>
            <w:tcW w:type="dxa" w:w="1944"/>
            <w:vAlign w:val="center"/>
            <w:shd w:fill="F7F9FB"/>
          </w:tcPr>
          <w:p>
            <w:pPr>
              <w:spacing w:after="0"/>
            </w:pPr>
            <w:r/>
            <w:r>
              <w:rPr>
                <w:b w:val="0"/>
                <w:sz w:val="14"/>
              </w:rPr>
              <w:t>recovery_operations</w:t>
            </w:r>
          </w:p>
        </w:tc>
        <w:tc>
          <w:tcPr>
            <w:tcW w:type="dxa" w:w="1368"/>
            <w:vAlign w:val="center"/>
            <w:shd w:fill="F7F9FB"/>
          </w:tcPr>
          <w:p>
            <w:pPr>
              <w:spacing w:after="0"/>
            </w:pPr>
            <w:r/>
            <w:r>
              <w:rPr>
                <w:b w:val="0"/>
                <w:sz w:val="14"/>
              </w:rPr>
              <w:t>0:1</w:t>
            </w:r>
          </w:p>
        </w:tc>
        <w:tc>
          <w:tcPr>
            <w:tcW w:type="dxa" w:w="2736"/>
            <w:vAlign w:val="center"/>
            <w:shd w:fill="F7F9FB"/>
          </w:tcPr>
          <w:p>
            <w:pPr>
              <w:spacing w:after="0"/>
            </w:pPr>
            <w:r/>
            <w:r>
              <w:rPr>
                <w:b w:val="0"/>
                <w:sz w:val="14"/>
              </w:rPr>
              <w:t>recovery_operations.fulfilment_unit_id</w:t>
            </w:r>
          </w:p>
        </w:tc>
        <w:tc>
          <w:tcPr>
            <w:tcW w:type="dxa" w:w="2880"/>
            <w:vAlign w:val="center"/>
            <w:shd w:fill="F7F9FB"/>
          </w:tcPr>
          <w:p>
            <w:pPr>
              <w:spacing w:after="0"/>
            </w:pPr>
            <w:r/>
            <w:r>
              <w:rPr>
                <w:b w:val="0"/>
                <w:sz w:val="14"/>
              </w:rPr>
              <w:t>A fulfilment unit may require a recovery operation.</w:t>
            </w:r>
          </w:p>
        </w:tc>
      </w:tr>
      <w:tr>
        <w:tc>
          <w:tcPr>
            <w:tcW w:type="dxa" w:w="1656"/>
            <w:vAlign w:val="center"/>
          </w:tcPr>
          <w:p>
            <w:pPr>
              <w:spacing w:after="0"/>
            </w:pPr>
            <w:r/>
            <w:r>
              <w:rPr>
                <w:b w:val="0"/>
                <w:sz w:val="14"/>
              </w:rPr>
              <w:t>stores</w:t>
            </w:r>
          </w:p>
        </w:tc>
        <w:tc>
          <w:tcPr>
            <w:tcW w:type="dxa" w:w="1944"/>
            <w:vAlign w:val="center"/>
          </w:tcPr>
          <w:p>
            <w:pPr>
              <w:spacing w:after="0"/>
            </w:pPr>
            <w:r/>
            <w:r>
              <w:rPr>
                <w:b w:val="0"/>
                <w:sz w:val="14"/>
              </w:rPr>
              <w:t>recovery_operations</w:t>
            </w:r>
          </w:p>
        </w:tc>
        <w:tc>
          <w:tcPr>
            <w:tcW w:type="dxa" w:w="1368"/>
            <w:vAlign w:val="center"/>
          </w:tcPr>
          <w:p>
            <w:pPr>
              <w:spacing w:after="0"/>
            </w:pPr>
            <w:r/>
            <w:r>
              <w:rPr>
                <w:b w:val="0"/>
                <w:sz w:val="14"/>
              </w:rPr>
              <w:t>1:N</w:t>
            </w:r>
          </w:p>
        </w:tc>
        <w:tc>
          <w:tcPr>
            <w:tcW w:type="dxa" w:w="2736"/>
            <w:vAlign w:val="center"/>
          </w:tcPr>
          <w:p>
            <w:pPr>
              <w:spacing w:after="0"/>
            </w:pPr>
            <w:r/>
            <w:r>
              <w:rPr>
                <w:b w:val="0"/>
                <w:sz w:val="14"/>
              </w:rPr>
              <w:t>recovery_operations.store_id</w:t>
            </w:r>
          </w:p>
        </w:tc>
        <w:tc>
          <w:tcPr>
            <w:tcW w:type="dxa" w:w="2880"/>
            <w:vAlign w:val="center"/>
          </w:tcPr>
          <w:p>
            <w:pPr>
              <w:spacing w:after="0"/>
            </w:pPr>
            <w:r/>
            <w:r>
              <w:rPr>
                <w:b w:val="0"/>
                <w:sz w:val="14"/>
              </w:rPr>
              <w:t>Store handles many recovery operations over time.</w:t>
            </w:r>
          </w:p>
        </w:tc>
      </w:tr>
      <w:tr>
        <w:tc>
          <w:tcPr>
            <w:tcW w:type="dxa" w:w="1656"/>
            <w:vAlign w:val="center"/>
            <w:shd w:fill="F7F9FB"/>
          </w:tcPr>
          <w:p>
            <w:pPr>
              <w:spacing w:after="0"/>
            </w:pPr>
            <w:r/>
            <w:r>
              <w:rPr>
                <w:b w:val="0"/>
                <w:sz w:val="14"/>
              </w:rPr>
              <w:t>stores</w:t>
            </w:r>
          </w:p>
        </w:tc>
        <w:tc>
          <w:tcPr>
            <w:tcW w:type="dxa" w:w="1944"/>
            <w:vAlign w:val="center"/>
            <w:shd w:fill="F7F9FB"/>
          </w:tcPr>
          <w:p>
            <w:pPr>
              <w:spacing w:after="0"/>
            </w:pPr>
            <w:r/>
            <w:r>
              <w:rPr>
                <w:b w:val="0"/>
                <w:sz w:val="14"/>
              </w:rPr>
              <w:t>store_staffing</w:t>
            </w:r>
          </w:p>
        </w:tc>
        <w:tc>
          <w:tcPr>
            <w:tcW w:type="dxa" w:w="1368"/>
            <w:vAlign w:val="center"/>
            <w:shd w:fill="F7F9FB"/>
          </w:tcPr>
          <w:p>
            <w:pPr>
              <w:spacing w:after="0"/>
            </w:pPr>
            <w:r/>
            <w:r>
              <w:rPr>
                <w:b w:val="0"/>
                <w:sz w:val="14"/>
              </w:rPr>
              <w:t>1:N</w:t>
            </w:r>
          </w:p>
        </w:tc>
        <w:tc>
          <w:tcPr>
            <w:tcW w:type="dxa" w:w="2736"/>
            <w:vAlign w:val="center"/>
            <w:shd w:fill="F7F9FB"/>
          </w:tcPr>
          <w:p>
            <w:pPr>
              <w:spacing w:after="0"/>
            </w:pPr>
            <w:r/>
            <w:r>
              <w:rPr>
                <w:b w:val="0"/>
                <w:sz w:val="14"/>
              </w:rPr>
              <w:t>store_staffing.store_id</w:t>
            </w:r>
          </w:p>
        </w:tc>
        <w:tc>
          <w:tcPr>
            <w:tcW w:type="dxa" w:w="2880"/>
            <w:vAlign w:val="center"/>
            <w:shd w:fill="F7F9FB"/>
          </w:tcPr>
          <w:p>
            <w:pPr>
              <w:spacing w:after="0"/>
            </w:pPr>
            <w:r/>
            <w:r>
              <w:rPr>
                <w:b w:val="0"/>
                <w:sz w:val="14"/>
              </w:rPr>
              <w:t>One store produces many staffing observations.</w:t>
            </w:r>
          </w:p>
        </w:tc>
      </w:tr>
      <w:tr>
        <w:tc>
          <w:tcPr>
            <w:tcW w:type="dxa" w:w="1656"/>
            <w:vAlign w:val="center"/>
          </w:tcPr>
          <w:p>
            <w:pPr>
              <w:spacing w:after="0"/>
            </w:pPr>
            <w:r/>
            <w:r>
              <w:rPr>
                <w:b w:val="0"/>
                <w:sz w:val="14"/>
              </w:rPr>
              <w:t>warehouses</w:t>
            </w:r>
          </w:p>
        </w:tc>
        <w:tc>
          <w:tcPr>
            <w:tcW w:type="dxa" w:w="1944"/>
            <w:vAlign w:val="center"/>
          </w:tcPr>
          <w:p>
            <w:pPr>
              <w:spacing w:after="0"/>
            </w:pPr>
            <w:r/>
            <w:r>
              <w:rPr>
                <w:b w:val="0"/>
                <w:sz w:val="14"/>
              </w:rPr>
              <w:t>replenishments</w:t>
            </w:r>
          </w:p>
        </w:tc>
        <w:tc>
          <w:tcPr>
            <w:tcW w:type="dxa" w:w="1368"/>
            <w:vAlign w:val="center"/>
          </w:tcPr>
          <w:p>
            <w:pPr>
              <w:spacing w:after="0"/>
            </w:pPr>
            <w:r/>
            <w:r>
              <w:rPr>
                <w:b w:val="0"/>
                <w:sz w:val="14"/>
              </w:rPr>
              <w:t>1:N</w:t>
            </w:r>
          </w:p>
        </w:tc>
        <w:tc>
          <w:tcPr>
            <w:tcW w:type="dxa" w:w="2736"/>
            <w:vAlign w:val="center"/>
          </w:tcPr>
          <w:p>
            <w:pPr>
              <w:spacing w:after="0"/>
            </w:pPr>
            <w:r/>
            <w:r>
              <w:rPr>
                <w:b w:val="0"/>
                <w:sz w:val="14"/>
              </w:rPr>
              <w:t>replenishments.warehouse_id</w:t>
            </w:r>
          </w:p>
        </w:tc>
        <w:tc>
          <w:tcPr>
            <w:tcW w:type="dxa" w:w="2880"/>
            <w:vAlign w:val="center"/>
          </w:tcPr>
          <w:p>
            <w:pPr>
              <w:spacing w:after="0"/>
            </w:pPr>
            <w:r/>
            <w:r>
              <w:rPr>
                <w:b w:val="0"/>
                <w:sz w:val="14"/>
              </w:rPr>
              <w:t>Warehouse sends many replenishments.</w:t>
            </w:r>
          </w:p>
        </w:tc>
      </w:tr>
      <w:tr>
        <w:tc>
          <w:tcPr>
            <w:tcW w:type="dxa" w:w="1656"/>
            <w:vAlign w:val="center"/>
            <w:shd w:fill="F7F9FB"/>
          </w:tcPr>
          <w:p>
            <w:pPr>
              <w:spacing w:after="0"/>
            </w:pPr>
            <w:r/>
            <w:r>
              <w:rPr>
                <w:b w:val="0"/>
                <w:sz w:val="14"/>
              </w:rPr>
              <w:t>stores</w:t>
            </w:r>
          </w:p>
        </w:tc>
        <w:tc>
          <w:tcPr>
            <w:tcW w:type="dxa" w:w="1944"/>
            <w:vAlign w:val="center"/>
            <w:shd w:fill="F7F9FB"/>
          </w:tcPr>
          <w:p>
            <w:pPr>
              <w:spacing w:after="0"/>
            </w:pPr>
            <w:r/>
            <w:r>
              <w:rPr>
                <w:b w:val="0"/>
                <w:sz w:val="14"/>
              </w:rPr>
              <w:t>replenishments</w:t>
            </w:r>
          </w:p>
        </w:tc>
        <w:tc>
          <w:tcPr>
            <w:tcW w:type="dxa" w:w="1368"/>
            <w:vAlign w:val="center"/>
            <w:shd w:fill="F7F9FB"/>
          </w:tcPr>
          <w:p>
            <w:pPr>
              <w:spacing w:after="0"/>
            </w:pPr>
            <w:r/>
            <w:r>
              <w:rPr>
                <w:b w:val="0"/>
                <w:sz w:val="14"/>
              </w:rPr>
              <w:t>1:N</w:t>
            </w:r>
          </w:p>
        </w:tc>
        <w:tc>
          <w:tcPr>
            <w:tcW w:type="dxa" w:w="2736"/>
            <w:vAlign w:val="center"/>
            <w:shd w:fill="F7F9FB"/>
          </w:tcPr>
          <w:p>
            <w:pPr>
              <w:spacing w:after="0"/>
            </w:pPr>
            <w:r/>
            <w:r>
              <w:rPr>
                <w:b w:val="0"/>
                <w:sz w:val="14"/>
              </w:rPr>
              <w:t>replenishments.store_id</w:t>
            </w:r>
          </w:p>
        </w:tc>
        <w:tc>
          <w:tcPr>
            <w:tcW w:type="dxa" w:w="2880"/>
            <w:vAlign w:val="center"/>
            <w:shd w:fill="F7F9FB"/>
          </w:tcPr>
          <w:p>
            <w:pPr>
              <w:spacing w:after="0"/>
            </w:pPr>
            <w:r/>
            <w:r>
              <w:rPr>
                <w:b w:val="0"/>
                <w:sz w:val="14"/>
              </w:rPr>
              <w:t>Store receives many replenishments.</w:t>
            </w:r>
          </w:p>
        </w:tc>
      </w:tr>
    </w:tbl>
    <w:p>
      <w:pPr>
        <w:spacing w:after="40"/>
      </w:pPr>
    </w:p>
    <w:p>
      <w:pPr>
        <w:pStyle w:val="Heading1"/>
      </w:pPr>
      <w:r>
        <w:t>10. Lifecycle and State Logic</w:t>
      </w:r>
    </w:p>
    <w:p>
      <w:pPr>
        <w:pStyle w:val="Heading2"/>
      </w:pPr>
      <w:r>
        <w:t>10.1 Order Lifecycle</w:t>
      </w:r>
    </w:p>
    <w:p>
      <w:pPr>
        <w:spacing w:before="60" w:after="120"/>
        <w:ind w:left="360" w:right="360"/>
      </w:pPr>
      <w:r>
        <w:rPr>
          <w:rFonts w:ascii="Courier New" w:hAnsi="Courier New"/>
          <w:sz w:val="17"/>
        </w:rPr>
        <w:t>CREATED</w:t>
        <w:br/>
        <w:t xml:space="preserve">   ↓</w:t>
        <w:br/>
        <w:t>PAYMENT SUCCESS  ← SLA clock begins</w:t>
        <w:br/>
        <w:t xml:space="preserve">   ↓</w:t>
        <w:br/>
        <w:t>FULFILLING</w:t>
        <w:br/>
        <w:t xml:space="preserve">   ↓</w:t>
        <w:br/>
        <w:t>OUT FOR DELIVERY</w:t>
        <w:br/>
        <w:t xml:space="preserve">   ↓</w:t>
        <w:br/>
        <w:t>DELIVERED</w:t>
        <w:br/>
        <w:br/>
        <w:t>Exception exits from fulfilment / delivery may include:</w:t>
        <w:br/>
        <w:t xml:space="preserve">   → CANCELLED</w:t>
        <w:br/>
        <w:t xml:space="preserve">   → FAILED</w:t>
      </w:r>
    </w:p>
    <w:p>
      <w:r>
        <w:t>The above is the conceptual lifecycle. Exact physical state-enum implementation was not finalized.</w:t>
      </w:r>
    </w:p>
    <w:p>
      <w:pPr>
        <w:pStyle w:val="Heading2"/>
      </w:pPr>
      <w:r>
        <w:t>10.2 Fulfilment Unit Lifecycle</w:t>
      </w:r>
    </w:p>
    <w:p>
      <w:pPr>
        <w:spacing w:before="60" w:after="120"/>
        <w:ind w:left="360" w:right="360"/>
      </w:pPr>
      <w:r>
        <w:rPr>
          <w:rFonts w:ascii="Courier New" w:hAnsi="Courier New"/>
          <w:sz w:val="17"/>
        </w:rPr>
        <w:t>PENDING / STORE ASSIGNED</w:t>
        <w:br/>
        <w:t xml:space="preserve">   ↓</w:t>
        <w:br/>
        <w:t>PICKING</w:t>
        <w:br/>
        <w:t xml:space="preserve">   ↓</w:t>
        <w:br/>
        <w:t>PACKING</w:t>
        <w:br/>
        <w:t xml:space="preserve">   ↓</w:t>
        <w:br/>
        <w:t>READY FOR PICKUP</w:t>
        <w:br/>
        <w:t xml:space="preserve">   ↓</w:t>
        <w:br/>
        <w:t>HANDED TO RIDER</w:t>
        <w:br/>
        <w:t xml:space="preserve">   ↓</w:t>
        <w:br/>
        <w:t>COMPLETED</w:t>
        <w:br/>
        <w:br/>
        <w:t>Exception exits:</w:t>
        <w:br/>
        <w:t xml:space="preserve">   → CANCELLED</w:t>
        <w:br/>
        <w:t xml:space="preserve">   → FAILED</w:t>
      </w:r>
    </w:p>
    <w:p>
      <w:pPr>
        <w:pStyle w:val="Heading2"/>
      </w:pPr>
      <w:r>
        <w:t>10.3 Delivery Lifecycle</w:t>
      </w:r>
    </w:p>
    <w:p>
      <w:pPr>
        <w:spacing w:before="60" w:after="120"/>
        <w:ind w:left="360" w:right="360"/>
      </w:pPr>
      <w:r>
        <w:rPr>
          <w:rFonts w:ascii="Courier New" w:hAnsi="Courier New"/>
          <w:sz w:val="17"/>
        </w:rPr>
        <w:t>ASSIGNMENT / READY</w:t>
        <w:br/>
        <w:t xml:space="preserve">   ↓</w:t>
        <w:br/>
        <w:t>RIDER ARRIVED AT STORE</w:t>
        <w:br/>
        <w:t xml:space="preserve">   ↓</w:t>
        <w:br/>
        <w:t>PICKED UP</w:t>
        <w:br/>
        <w:t xml:space="preserve">   ↓</w:t>
        <w:br/>
        <w:t>IN TRANSIT</w:t>
        <w:br/>
        <w:t xml:space="preserve">   ↓</w:t>
        <w:br/>
        <w:t>DELIVERED</w:t>
        <w:br/>
        <w:br/>
        <w:t>Exception exits:</w:t>
        <w:br/>
        <w:t xml:space="preserve">   → CANCELLED</w:t>
        <w:br/>
        <w:t xml:space="preserve">   → FAILED</w:t>
      </w:r>
    </w:p>
    <w:p>
      <w:pPr>
        <w:pStyle w:val="Heading2"/>
      </w:pPr>
      <w:r>
        <w:t>10.4 Recovery Lifecycle</w:t>
      </w:r>
    </w:p>
    <w:p>
      <w:pPr>
        <w:spacing w:before="60" w:after="120"/>
        <w:ind w:left="360" w:right="360"/>
      </w:pPr>
      <w:r>
        <w:rPr>
          <w:rFonts w:ascii="Courier New" w:hAnsi="Courier New"/>
          <w:sz w:val="17"/>
        </w:rPr>
        <w:t>PENDING</w:t>
        <w:br/>
        <w:t xml:space="preserve">   ↓</w:t>
        <w:br/>
        <w:t>IN_PROGRESS</w:t>
        <w:br/>
        <w:t xml:space="preserve">   ↓</w:t>
        <w:br/>
        <w:t>COMPLETED</w:t>
        <w:br/>
        <w:br/>
        <w:t>Exception: FAILED</w:t>
      </w:r>
    </w:p>
    <w:p>
      <w:pPr>
        <w:pStyle w:val="Heading2"/>
      </w:pPr>
      <w:r>
        <w:t>10.5 Current State vs Historical Event</w:t>
      </w:r>
    </w:p>
    <w:p>
      <w:r>
        <w:t>Status columns answer “where is this entity now?” Operational events answer “what happened and when?” The two concepts are intentionally complementary. A source system may store a current status for convenient operational reads while keeping historical events for reconstruction and downstream analytics.</w:t>
      </w:r>
    </w:p>
    <w:p>
      <w:pPr>
        <w:pStyle w:val="Heading1"/>
      </w:pPr>
      <w:r>
        <w:t>11. Operational Event Model</w:t>
      </w:r>
    </w:p>
    <w:p>
      <w:r>
        <w:t>Operational events are the historical timeline layer embedded inside the source model. They are not a replacement for the transactional tables, and they are not an analytics fact table. They preserve discrete operational occurrences so downstream processing can calculate durations and detect patterns.</w:t>
      </w:r>
    </w:p>
    <w:p>
      <w:pPr>
        <w:pStyle w:val="Heading2"/>
      </w:pPr>
      <w:r>
        <w:t>11.1 Event Categories Discussed</w:t>
      </w:r>
    </w:p>
    <w:p>
      <w:pPr>
        <w:pStyle w:val="ListBullet"/>
        <w:spacing w:after="60"/>
      </w:pPr>
      <w:r>
        <w:t>Order events: ORDER_CREATED, PAYMENT_SUCCESS, ORDER_CANCELLED, ORDER_FAILED.</w:t>
      </w:r>
    </w:p>
    <w:p>
      <w:pPr>
        <w:pStyle w:val="ListBullet"/>
        <w:spacing w:after="60"/>
      </w:pPr>
      <w:r>
        <w:t>Store/fulfilment events: STORE_ASSIGNED, STORE_ASSIGNMENT_REJECTED, PICKING_STARTED, PICKING_COMPLETED, PACKING_STARTED, PACKING_COMPLETED, FULFILMENT_CANCELLED.</w:t>
      </w:r>
    </w:p>
    <w:p>
      <w:pPr>
        <w:pStyle w:val="ListBullet"/>
        <w:spacing w:after="60"/>
      </w:pPr>
      <w:r>
        <w:t>Delivery events: RIDER_ASSIGNED, RIDER_ARRIVED_AT_STORE, PICKED_UP, DELIVERY_STARTED, DELIVERED, DELIVERY_FAILED.</w:t>
      </w:r>
    </w:p>
    <w:p>
      <w:pPr>
        <w:pStyle w:val="ListBullet"/>
        <w:spacing w:after="60"/>
      </w:pPr>
      <w:r>
        <w:t>Rider availability events: RIDER_AVAILABLE, RIDER_UNAVAILABLE, RIDER_BREAK_STARTED, RIDER_BREAK_ENDED. Shift-start/shift-end events were also discussed as possible operational events.</w:t>
      </w:r>
    </w:p>
    <w:tbl>
      <w:tblPr>
        <w:tblW w:type="auto" w:w="0"/>
        <w:jc w:val="center"/>
        <w:tblLook w:firstColumn="1" w:firstRow="1" w:lastColumn="0" w:lastRow="0" w:noHBand="0" w:noVBand="1" w:val="04A0"/>
        <w:tblBorders>
          <w:top w:val="single" w:sz="4" w:space="0" w:color="B6C6D4"/>
          <w:left w:val="single" w:sz="4" w:space="0" w:color="B6C6D4"/>
          <w:bottom w:val="single" w:sz="4" w:space="0" w:color="B6C6D4"/>
          <w:right w:val="single" w:sz="4" w:space="0" w:color="B6C6D4"/>
          <w:insideH w:val="single" w:sz="4" w:space="0" w:color="B6C6D4"/>
          <w:insideV w:val="single" w:sz="4" w:space="0" w:color="B6C6D4"/>
        </w:tblBorders>
      </w:tblPr>
      <w:tblGrid>
        <w:gridCol w:w="10224"/>
      </w:tblGrid>
      <w:tr>
        <w:trPr>
          <w:tblHeader w:val="true"/>
        </w:trPr>
        <w:tc>
          <w:tcPr>
            <w:tcW w:type="dxa" w:w="10224"/>
            <w:shd w:fill="FFF7E8"/>
          </w:tcPr>
          <w:p>
            <w:r/>
            <w:r>
              <w:rPr>
                <w:b/>
                <w:sz w:val="18"/>
              </w:rPr>
              <w:t xml:space="preserve">Event-type status: </w:t>
            </w:r>
            <w:r>
              <w:rPr>
                <w:sz w:val="18"/>
              </w:rPr>
              <w:t>The above vocabulary was discussed during design but was not frozen as an exhaustive physical enum. The report therefore treats it as the recoverable event vocabulary, not a final closed list.</w:t>
            </w:r>
          </w:p>
        </w:tc>
      </w:tr>
    </w:tbl>
    <w:p>
      <w:pPr>
        <w:spacing w:after="40"/>
      </w:pPr>
    </w:p>
    <w:p>
      <w:pPr>
        <w:pStyle w:val="Heading2"/>
      </w:pPr>
      <w:r>
        <w:t>11.2 Store Selection Logging</w:t>
      </w:r>
    </w:p>
    <w:p>
      <w:r>
        <w:t>The nearest eligible store is the preferred store. If it cannot fulfil the request, the system can try alternative stores. Failed candidate selections remain in operational_events rather than receiving a dedicated store-selection table.</w:t>
      </w:r>
    </w:p>
    <w:p>
      <w:pPr>
        <w:spacing w:before="60" w:after="120"/>
        <w:ind w:left="360" w:right="360"/>
      </w:pPr>
      <w:r>
        <w:rPr>
          <w:rFonts w:ascii="Courier New" w:hAnsi="Courier New"/>
          <w:sz w:val="17"/>
        </w:rPr>
        <w:t>STORE_ASSIGNMENT_REJECTED</w:t>
        <w:br/>
        <w:t>store = STR-001</w:t>
        <w:br/>
        <w:t>reason = INSUFFICIENT_INVENTORY</w:t>
        <w:br/>
        <w:br/>
        <w:t>STORE_ASSIGNED</w:t>
        <w:br/>
        <w:t>store = STR-007</w:t>
      </w:r>
    </w:p>
    <w:p>
      <w:pPr>
        <w:pStyle w:val="Heading2"/>
      </w:pPr>
      <w:r>
        <w:t>11.3 Queue and Duration Metrics</w:t>
      </w:r>
    </w:p>
    <w:p>
      <w:r>
        <w:t>Queue time, picking duration, packing duration, assignment delay, and similar values are deliberately not stored as derived metrics in the source model. The source stores timestamps/events. A downstream data engineer can compute durations from those events.</w:t>
      </w:r>
    </w:p>
    <w:p>
      <w:pPr>
        <w:pStyle w:val="Heading1"/>
      </w:pPr>
      <w:r>
        <w:t>12. Recovery / Exception Model</w:t>
      </w:r>
    </w:p>
    <w:p>
      <w:r>
        <w:t>Recovery operations are separate from normal event history because recovery represents operational work performed to reverse or remediate an exception. The principal example discussed is cancellation after picking/packing, when already-handled items must be returned to store handling/inventory.</w:t>
      </w:r>
    </w:p>
    <w:p>
      <w:pPr>
        <w:spacing w:before="60" w:after="120"/>
        <w:ind w:left="360" w:right="360"/>
      </w:pPr>
      <w:r>
        <w:rPr>
          <w:rFonts w:ascii="Courier New" w:hAnsi="Courier New"/>
          <w:sz w:val="17"/>
        </w:rPr>
        <w:t>NORMAL FULFILMENT</w:t>
        <w:br/>
        <w:t>Order → Picking → Packing → Delivery</w:t>
        <w:br/>
        <w:br/>
        <w:t>EXCEPTION</w:t>
        <w:br/>
        <w:t>Order → Picking/Packing → Customer cancellation</w:t>
        <w:br/>
        <w:t xml:space="preserve">                          ↓</w:t>
        <w:br/>
        <w:t xml:space="preserve">                   Recovery required</w:t>
        <w:br/>
        <w:t xml:space="preserve">                          ↓</w:t>
        <w:br/>
        <w:t xml:space="preserve">                 Recovery operation</w:t>
      </w:r>
    </w:p>
    <w:p>
      <w:pPr>
        <w:pStyle w:val="Heading2"/>
      </w:pPr>
      <w:r>
        <w:t>12.1 Cancellation Timing</w:t>
      </w:r>
    </w:p>
    <w:p>
      <w:pPr>
        <w:pStyle w:val="ListBullet"/>
        <w:spacing w:after="60"/>
      </w:pPr>
      <w:r>
        <w:t>Cancellation before picking may require no recovery.</w:t>
      </w:r>
    </w:p>
    <w:p>
      <w:pPr>
        <w:pStyle w:val="ListBullet"/>
        <w:spacing w:after="60"/>
      </w:pPr>
      <w:r>
        <w:t>Cancellation during or after picking may require recovery depending on whether work has already moved items out of normal inventory handling.</w:t>
      </w:r>
    </w:p>
    <w:p>
      <w:pPr>
        <w:pStyle w:val="ListBullet"/>
        <w:spacing w:after="60"/>
      </w:pPr>
      <w:r>
        <w:t>Cancellation after packing requires recovery in the V1 business model.</w:t>
      </w:r>
    </w:p>
    <w:p>
      <w:pPr>
        <w:pStyle w:val="ListBullet"/>
        <w:spacing w:after="60"/>
      </w:pPr>
      <w:r>
        <w:t>Cancellation after rider pickup can require a return-to-store recovery path.</w:t>
      </w:r>
    </w:p>
    <w:p>
      <w:pPr>
        <w:pStyle w:val="Heading2"/>
      </w:pPr>
      <w:r>
        <w:t>12.2 Recovery and Delay Attribution</w:t>
      </w:r>
    </w:p>
    <w:p>
      <w:r>
        <w:t>The database must not automatically assert that a cancellation recovery caused subsequent delays. It records the recovery activity and timing so downstream analysis can compare recovery workload, staffing, queueing, and later order performance before concluding whether a causal relationship exists.</w:t>
      </w:r>
    </w:p>
    <w:p>
      <w:pPr>
        <w:pStyle w:val="Heading1"/>
      </w:pPr>
      <w:r>
        <w:t>13. Business Rules</w:t>
      </w:r>
    </w:p>
    <w:p>
      <w:pPr>
        <w:pStyle w:val="Heading2"/>
      </w:pPr>
      <w:r>
        <w:t>Order Rules</w:t>
      </w:r>
    </w:p>
    <w:p>
      <w:pPr>
        <w:pStyle w:val="ListBullet"/>
        <w:spacing w:after="60"/>
      </w:pPr>
      <w:r>
        <w:t>A customer may place multiple orders even when previous orders are incomplete.</w:t>
      </w:r>
    </w:p>
    <w:p>
      <w:pPr>
        <w:pStyle w:val="ListBullet"/>
        <w:spacing w:after="60"/>
      </w:pPr>
      <w:r>
        <w:t>The SLA clock starts at payment success.</w:t>
      </w:r>
    </w:p>
    <w:p>
      <w:pPr>
        <w:pStyle w:val="ListBullet"/>
        <w:spacing w:after="60"/>
      </w:pPr>
      <w:r>
        <w:t>Cancellation and failure are separate outcomes.</w:t>
      </w:r>
    </w:p>
    <w:p>
      <w:pPr>
        <w:pStyle w:val="ListBullet"/>
        <w:spacing w:after="60"/>
      </w:pPr>
      <w:r>
        <w:t>A cancelled order cannot have a successfully completed delivery.</w:t>
      </w:r>
    </w:p>
    <w:p>
      <w:pPr>
        <w:pStyle w:val="Heading2"/>
      </w:pPr>
      <w:r>
        <w:t>Fulfilment Rules</w:t>
      </w:r>
    </w:p>
    <w:p>
      <w:pPr>
        <w:pStyle w:val="ListBullet"/>
        <w:spacing w:after="60"/>
      </w:pPr>
      <w:r>
        <w:t>An order normally uses one fulfilment unit; split fulfilment is supported when one store cannot fulfil the request.</w:t>
      </w:r>
    </w:p>
    <w:p>
      <w:pPr>
        <w:pStyle w:val="ListBullet"/>
        <w:spacing w:after="60"/>
      </w:pPr>
      <w:r>
        <w:t>A fulfilment unit belongs to exactly one store.</w:t>
      </w:r>
    </w:p>
    <w:p>
      <w:pPr>
        <w:pStyle w:val="ListBullet"/>
        <w:spacing w:after="60"/>
      </w:pPr>
      <w:r>
        <w:t>A fulfilment unit may exist without a delivery if it is cancelled before rider assignment.</w:t>
      </w:r>
    </w:p>
    <w:p>
      <w:pPr>
        <w:pStyle w:val="ListBullet"/>
        <w:spacing w:after="60"/>
      </w:pPr>
      <w:r>
        <w:t>Nearest eligible store is preferred; alternative stores can be tried when the nearest candidate cannot fulfil the request.</w:t>
      </w:r>
    </w:p>
    <w:p>
      <w:pPr>
        <w:pStyle w:val="ListBullet"/>
        <w:spacing w:after="60"/>
      </w:pPr>
      <w:r>
        <w:t>Failed store-selection attempts are logged in operational_events.</w:t>
      </w:r>
    </w:p>
    <w:p>
      <w:pPr>
        <w:pStyle w:val="Heading2"/>
      </w:pPr>
      <w:r>
        <w:t>Split Fulfilment Rules</w:t>
      </w:r>
    </w:p>
    <w:p>
      <w:pPr>
        <w:pStyle w:val="ListBullet"/>
        <w:spacing w:after="60"/>
      </w:pPr>
      <w:r>
        <w:t>Split fulfilment uses multiple fulfilment units under one parent order.</w:t>
      </w:r>
    </w:p>
    <w:p>
      <w:pPr>
        <w:pStyle w:val="ListBullet"/>
        <w:spacing w:after="60"/>
      </w:pPr>
      <w:r>
        <w:t>Each split fulfilment is operationally independent and uses its own SLA timeline.</w:t>
      </w:r>
    </w:p>
    <w:p>
      <w:pPr>
        <w:pStyle w:val="ListBullet"/>
        <w:spacing w:after="60"/>
      </w:pPr>
      <w:r>
        <w:t>V1 uses two riders for a two-unit split so one rider does not have to travel to multiple stores sequentially.</w:t>
      </w:r>
    </w:p>
    <w:p>
      <w:pPr>
        <w:pStyle w:val="ListBullet"/>
        <w:spacing w:after="60"/>
      </w:pPr>
      <w:r>
        <w:t>The parent order is treated as late/breached if any split portion is late.</w:t>
      </w:r>
    </w:p>
    <w:p>
      <w:pPr>
        <w:pStyle w:val="Heading2"/>
      </w:pPr>
      <w:r>
        <w:t>Rider Rules</w:t>
      </w:r>
    </w:p>
    <w:p>
      <w:pPr>
        <w:pStyle w:val="ListBullet"/>
        <w:spacing w:after="60"/>
      </w:pPr>
      <w:r>
        <w:t>A rider can perform multiple deliveries over time.</w:t>
      </w:r>
    </w:p>
    <w:p>
      <w:pPr>
        <w:pStyle w:val="ListBullet"/>
        <w:spacing w:after="60"/>
      </w:pPr>
      <w:r>
        <w:t>A rider cannot have more than one active delivery at the same time in V1.</w:t>
      </w:r>
    </w:p>
    <w:p>
      <w:pPr>
        <w:pStyle w:val="ListBullet"/>
        <w:spacing w:after="60"/>
      </w:pPr>
      <w:r>
        <w:t>Once a rider accepts a delivery request, the rider is assumed to complete it in V1.</w:t>
      </w:r>
    </w:p>
    <w:p>
      <w:pPr>
        <w:pStyle w:val="ListBullet"/>
        <w:spacing w:after="60"/>
      </w:pPr>
      <w:r>
        <w:t>Post-acceptance rider cancellation/reassignment is out of scope for V1.</w:t>
      </w:r>
    </w:p>
    <w:p>
      <w:pPr>
        <w:pStyle w:val="ListBullet"/>
        <w:spacing w:after="60"/>
      </w:pPr>
      <w:r>
        <w:t>Rider rejection attempts are recorded individually.</w:t>
      </w:r>
    </w:p>
    <w:p>
      <w:pPr>
        <w:pStyle w:val="Heading2"/>
      </w:pPr>
      <w:r>
        <w:t>Cancellation / Recovery Rules</w:t>
      </w:r>
    </w:p>
    <w:p>
      <w:pPr>
        <w:pStyle w:val="ListBullet"/>
        <w:spacing w:after="60"/>
      </w:pPr>
      <w:r>
        <w:t>Cancellation may occur at different fulfilment stages.</w:t>
      </w:r>
    </w:p>
    <w:p>
      <w:pPr>
        <w:pStyle w:val="ListBullet"/>
        <w:spacing w:after="60"/>
      </w:pPr>
      <w:r>
        <w:t>Cancellation after operational work may trigger a recovery operation.</w:t>
      </w:r>
    </w:p>
    <w:p>
      <w:pPr>
        <w:pStyle w:val="ListBullet"/>
        <w:spacing w:after="60"/>
      </w:pPr>
      <w:r>
        <w:t>Recovery is modelled separately from the general event timeline.</w:t>
      </w:r>
    </w:p>
    <w:p>
      <w:pPr>
        <w:pStyle w:val="ListBullet"/>
        <w:spacing w:after="60"/>
      </w:pPr>
      <w:r>
        <w:t>Recovery is currently limited to one business-level recovery operation per fulfilment unit in V1.</w:t>
      </w:r>
    </w:p>
    <w:p>
      <w:pPr>
        <w:pStyle w:val="Heading2"/>
      </w:pPr>
      <w:r>
        <w:t>Staffing Rules</w:t>
      </w:r>
    </w:p>
    <w:p>
      <w:pPr>
        <w:pStyle w:val="ListBullet"/>
        <w:spacing w:after="60"/>
      </w:pPr>
      <w:r>
        <w:t>Staffing is time-varying and is therefore not stored as static picker/packer counts on stores.</w:t>
      </w:r>
    </w:p>
    <w:p>
      <w:pPr>
        <w:pStyle w:val="ListBullet"/>
        <w:spacing w:after="60"/>
      </w:pPr>
      <w:r>
        <w:t>Breaks and shift-related changes may be captured through operational events; the project does not model HR records.</w:t>
      </w:r>
    </w:p>
    <w:p>
      <w:pPr>
        <w:pStyle w:val="ListBullet"/>
        <w:spacing w:after="60"/>
      </w:pPr>
      <w:r>
        <w:t>Queue size is not stored as a dedicated source attribute; downstream logic can derive waiting intervals from timestamps/events.</w:t>
      </w:r>
    </w:p>
    <w:p>
      <w:pPr>
        <w:pStyle w:val="Heading2"/>
      </w:pPr>
      <w:r>
        <w:t>Warehouse / Replenishment Rules</w:t>
      </w:r>
    </w:p>
    <w:p>
      <w:pPr>
        <w:pStyle w:val="ListBullet"/>
        <w:spacing w:after="60"/>
      </w:pPr>
      <w:r>
        <w:t>Warehouse-to-store replenishment is a supporting process, separate from customer fulfilment.</w:t>
      </w:r>
    </w:p>
    <w:p>
      <w:pPr>
        <w:pStyle w:val="ListBullet"/>
        <w:spacing w:after="60"/>
      </w:pPr>
      <w:r>
        <w:t>Detailed inventory and SKU movement are outside scope.</w:t>
      </w:r>
    </w:p>
    <w:p>
      <w:pPr>
        <w:pStyle w:val="ListBullet"/>
        <w:spacing w:after="60"/>
      </w:pPr>
      <w:r>
        <w:t>A store can receive replenishment from more than one warehouse over time.</w:t>
      </w:r>
    </w:p>
    <w:p>
      <w:pPr>
        <w:pStyle w:val="Heading1"/>
      </w:pPr>
      <w:r>
        <w:t>14. Data Integrity Rules</w:t>
      </w:r>
    </w:p>
    <w:p>
      <w:pPr>
        <w:pStyle w:val="ListBullet"/>
        <w:spacing w:after="60"/>
      </w:pPr>
      <w:r>
        <w:t>Primary keys must uniquely identify rows within each table.</w:t>
      </w:r>
    </w:p>
    <w:p>
      <w:pPr>
        <w:pStyle w:val="ListBullet"/>
        <w:spacing w:after="60"/>
      </w:pPr>
      <w:r>
        <w:t>Foreign keys should preserve referential integrity between parent and child entities once the physical database is implemented.</w:t>
      </w:r>
    </w:p>
    <w:p>
      <w:pPr>
        <w:pStyle w:val="ListBullet"/>
        <w:spacing w:after="60"/>
      </w:pPr>
      <w:r>
        <w:t>Required foreign keys should not be null where the relationship is mandatory, such as fulfilment_units.order_id and fulfilment_units.store_id.</w:t>
      </w:r>
    </w:p>
    <w:p>
      <w:pPr>
        <w:pStyle w:val="ListBullet"/>
        <w:spacing w:after="60"/>
      </w:pPr>
      <w:r>
        <w:t>Conditional lifecycle fields such as cancelled_at, failed_at, cancellation_reason, and failure_reason should be null when the corresponding outcome has not occurred.</w:t>
      </w:r>
    </w:p>
    <w:p>
      <w:pPr>
        <w:pStyle w:val="ListBullet"/>
        <w:spacing w:after="60"/>
      </w:pPr>
      <w:r>
        <w:t>A fulfilled/delivered status should be consistent with the presence of the relevant completion timestamp.</w:t>
      </w:r>
    </w:p>
    <w:p>
      <w:pPr>
        <w:pStyle w:val="ListBullet"/>
        <w:spacing w:after="60"/>
      </w:pPr>
      <w:r>
        <w:t>A cancellation outcome should be consistent with the presence of cancellation context where the business event provides one.</w:t>
      </w:r>
    </w:p>
    <w:p>
      <w:pPr>
        <w:pStyle w:val="ListBullet"/>
        <w:spacing w:after="60"/>
      </w:pPr>
      <w:r>
        <w:t>An order item should reference a fulfilment unit that belongs to the same parent order; this cross-row consistency is a logical integrity rule that may require application/database validation.</w:t>
      </w:r>
    </w:p>
    <w:p>
      <w:pPr>
        <w:pStyle w:val="ListBullet"/>
        <w:spacing w:after="60"/>
      </w:pPr>
      <w:r>
        <w:t>A rider should not have more than one active delivery simultaneously in V1; exact enforcement mechanism was not specified.</w:t>
      </w:r>
    </w:p>
    <w:p>
      <w:pPr>
        <w:pStyle w:val="ListBullet"/>
        <w:spacing w:after="60"/>
      </w:pPr>
      <w:r>
        <w:t>Operational event timestamps should be chronologically meaningful for the lifecycle they describe; exact enforcement constraints were not specified.</w:t>
      </w:r>
    </w:p>
    <w:p>
      <w:pPr>
        <w:pStyle w:val="ListBullet"/>
        <w:spacing w:after="60"/>
      </w:pPr>
      <w:r>
        <w:t>Duplicate operational event prevention rules were not finalized; event_id provides row identity, but source idempotency semantics were not established.</w:t>
      </w:r>
    </w:p>
    <w:p>
      <w:pPr>
        <w:pStyle w:val="Heading1"/>
      </w:pPr>
      <w:r>
        <w:t>15. Auditability and Historical Tracking</w:t>
      </w:r>
    </w:p>
    <w:p>
      <w:r>
        <w:t>The design intentionally keeps current-state and historical-event concepts separate. This supports both operational reads and later reconstruction of historical behaviour.</w:t>
      </w:r>
    </w:p>
    <w:tbl>
      <w:tblPr>
        <w:tblStyle w:val="TableGrid"/>
        <w:tblW w:type="auto" w:w="0"/>
        <w:jc w:val="center"/>
        <w:tblLook w:firstColumn="1" w:firstRow="1" w:lastColumn="0" w:lastRow="0" w:noHBand="0" w:noVBand="1" w:val="04A0"/>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Pr>
      <w:tblGrid>
        <w:gridCol w:w="5112"/>
        <w:gridCol w:w="5112"/>
      </w:tblGrid>
      <w:tr>
        <w:trPr>
          <w:tblHeader w:val="true"/>
        </w:trPr>
        <w:tc>
          <w:tcPr>
            <w:tcW w:type="dxa" w:w="4320"/>
            <w:vAlign w:val="center"/>
            <w:shd w:fill="243447"/>
          </w:tcPr>
          <w:p>
            <w:pPr>
              <w:spacing w:after="0"/>
            </w:pPr>
            <w:r/>
            <w:r>
              <w:rPr>
                <w:b/>
                <w:color w:val="FFFFFF"/>
                <w:sz w:val="17"/>
              </w:rPr>
              <w:t>Question</w:t>
            </w:r>
          </w:p>
        </w:tc>
        <w:tc>
          <w:tcPr>
            <w:tcW w:type="dxa" w:w="5544"/>
            <w:vAlign w:val="center"/>
            <w:shd w:fill="243447"/>
          </w:tcPr>
          <w:p>
            <w:pPr>
              <w:spacing w:after="0"/>
            </w:pPr>
            <w:r/>
            <w:r>
              <w:rPr>
                <w:b/>
                <w:color w:val="FFFFFF"/>
                <w:sz w:val="17"/>
              </w:rPr>
              <w:t>Primary source of truth in this design</w:t>
            </w:r>
          </w:p>
        </w:tc>
      </w:tr>
      <w:tr>
        <w:tc>
          <w:tcPr>
            <w:tcW w:type="dxa" w:w="4320"/>
            <w:vAlign w:val="center"/>
            <w:shd w:fill="F7F9FB"/>
          </w:tcPr>
          <w:p>
            <w:pPr>
              <w:spacing w:after="0"/>
            </w:pPr>
            <w:r/>
            <w:r>
              <w:rPr>
                <w:b w:val="0"/>
                <w:sz w:val="17"/>
              </w:rPr>
              <w:t>What is the current state of an order?</w:t>
            </w:r>
          </w:p>
        </w:tc>
        <w:tc>
          <w:tcPr>
            <w:tcW w:type="dxa" w:w="5544"/>
            <w:vAlign w:val="center"/>
            <w:shd w:fill="F7F9FB"/>
          </w:tcPr>
          <w:p>
            <w:pPr>
              <w:spacing w:after="0"/>
            </w:pPr>
            <w:r/>
            <w:r>
              <w:rPr>
                <w:b w:val="0"/>
                <w:sz w:val="17"/>
              </w:rPr>
              <w:t>orders.status</w:t>
            </w:r>
          </w:p>
        </w:tc>
      </w:tr>
      <w:tr>
        <w:tc>
          <w:tcPr>
            <w:tcW w:type="dxa" w:w="4320"/>
            <w:vAlign w:val="center"/>
          </w:tcPr>
          <w:p>
            <w:pPr>
              <w:spacing w:after="0"/>
            </w:pPr>
            <w:r/>
            <w:r>
              <w:rPr>
                <w:b w:val="0"/>
                <w:sz w:val="17"/>
              </w:rPr>
              <w:t>What happened to the order over time?</w:t>
            </w:r>
          </w:p>
        </w:tc>
        <w:tc>
          <w:tcPr>
            <w:tcW w:type="dxa" w:w="5544"/>
            <w:vAlign w:val="center"/>
          </w:tcPr>
          <w:p>
            <w:pPr>
              <w:spacing w:after="0"/>
            </w:pPr>
            <w:r/>
            <w:r>
              <w:rPr>
                <w:b w:val="0"/>
                <w:sz w:val="17"/>
              </w:rPr>
              <w:t>operational_events</w:t>
            </w:r>
          </w:p>
        </w:tc>
      </w:tr>
      <w:tr>
        <w:tc>
          <w:tcPr>
            <w:tcW w:type="dxa" w:w="4320"/>
            <w:vAlign w:val="center"/>
            <w:shd w:fill="F7F9FB"/>
          </w:tcPr>
          <w:p>
            <w:pPr>
              <w:spacing w:after="0"/>
            </w:pPr>
            <w:r/>
            <w:r>
              <w:rPr>
                <w:b w:val="0"/>
                <w:sz w:val="17"/>
              </w:rPr>
              <w:t>Which store fulfilled a portion of the order?</w:t>
            </w:r>
          </w:p>
        </w:tc>
        <w:tc>
          <w:tcPr>
            <w:tcW w:type="dxa" w:w="5544"/>
            <w:vAlign w:val="center"/>
            <w:shd w:fill="F7F9FB"/>
          </w:tcPr>
          <w:p>
            <w:pPr>
              <w:spacing w:after="0"/>
            </w:pPr>
            <w:r/>
            <w:r>
              <w:rPr>
                <w:b w:val="0"/>
                <w:sz w:val="17"/>
              </w:rPr>
              <w:t>fulfilment_units.store_id</w:t>
            </w:r>
          </w:p>
        </w:tc>
      </w:tr>
      <w:tr>
        <w:tc>
          <w:tcPr>
            <w:tcW w:type="dxa" w:w="4320"/>
            <w:vAlign w:val="center"/>
          </w:tcPr>
          <w:p>
            <w:pPr>
              <w:spacing w:after="0"/>
            </w:pPr>
            <w:r/>
            <w:r>
              <w:rPr>
                <w:b w:val="0"/>
                <w:sz w:val="17"/>
              </w:rPr>
              <w:t>Which rider actually delivered it?</w:t>
            </w:r>
          </w:p>
        </w:tc>
        <w:tc>
          <w:tcPr>
            <w:tcW w:type="dxa" w:w="5544"/>
            <w:vAlign w:val="center"/>
          </w:tcPr>
          <w:p>
            <w:pPr>
              <w:spacing w:after="0"/>
            </w:pPr>
            <w:r/>
            <w:r>
              <w:rPr>
                <w:b w:val="0"/>
                <w:sz w:val="17"/>
              </w:rPr>
              <w:t>deliveries.rider_id</w:t>
            </w:r>
          </w:p>
        </w:tc>
      </w:tr>
      <w:tr>
        <w:tc>
          <w:tcPr>
            <w:tcW w:type="dxa" w:w="4320"/>
            <w:vAlign w:val="center"/>
            <w:shd w:fill="F7F9FB"/>
          </w:tcPr>
          <w:p>
            <w:pPr>
              <w:spacing w:after="0"/>
            </w:pPr>
            <w:r/>
            <w:r>
              <w:rPr>
                <w:b w:val="0"/>
                <w:sz w:val="17"/>
              </w:rPr>
              <w:t>Which riders were considered?</w:t>
            </w:r>
          </w:p>
        </w:tc>
        <w:tc>
          <w:tcPr>
            <w:tcW w:type="dxa" w:w="5544"/>
            <w:vAlign w:val="center"/>
            <w:shd w:fill="F7F9FB"/>
          </w:tcPr>
          <w:p>
            <w:pPr>
              <w:spacing w:after="0"/>
            </w:pPr>
            <w:r/>
            <w:r>
              <w:rPr>
                <w:b w:val="0"/>
                <w:sz w:val="17"/>
              </w:rPr>
              <w:t>rider_assignments</w:t>
            </w:r>
          </w:p>
        </w:tc>
      </w:tr>
      <w:tr>
        <w:tc>
          <w:tcPr>
            <w:tcW w:type="dxa" w:w="4320"/>
            <w:vAlign w:val="center"/>
          </w:tcPr>
          <w:p>
            <w:pPr>
              <w:spacing w:after="0"/>
            </w:pPr>
            <w:r/>
            <w:r>
              <w:rPr>
                <w:b w:val="0"/>
                <w:sz w:val="17"/>
              </w:rPr>
              <w:t>How many pickers/packers were available at a point in time?</w:t>
            </w:r>
          </w:p>
        </w:tc>
        <w:tc>
          <w:tcPr>
            <w:tcW w:type="dxa" w:w="5544"/>
            <w:vAlign w:val="center"/>
          </w:tcPr>
          <w:p>
            <w:pPr>
              <w:spacing w:after="0"/>
            </w:pPr>
            <w:r/>
            <w:r>
              <w:rPr>
                <w:b w:val="0"/>
                <w:sz w:val="17"/>
              </w:rPr>
              <w:t>store_staffing</w:t>
            </w:r>
          </w:p>
        </w:tc>
      </w:tr>
      <w:tr>
        <w:tc>
          <w:tcPr>
            <w:tcW w:type="dxa" w:w="4320"/>
            <w:vAlign w:val="center"/>
            <w:shd w:fill="F7F9FB"/>
          </w:tcPr>
          <w:p>
            <w:pPr>
              <w:spacing w:after="0"/>
            </w:pPr>
            <w:r/>
            <w:r>
              <w:rPr>
                <w:b w:val="0"/>
                <w:sz w:val="17"/>
              </w:rPr>
              <w:t>Did an exception trigger recovery work?</w:t>
            </w:r>
          </w:p>
        </w:tc>
        <w:tc>
          <w:tcPr>
            <w:tcW w:type="dxa" w:w="5544"/>
            <w:vAlign w:val="center"/>
            <w:shd w:fill="F7F9FB"/>
          </w:tcPr>
          <w:p>
            <w:pPr>
              <w:spacing w:after="0"/>
            </w:pPr>
            <w:r/>
            <w:r>
              <w:rPr>
                <w:b w:val="0"/>
                <w:sz w:val="17"/>
              </w:rPr>
              <w:t>recovery_operations + operational_events</w:t>
            </w:r>
          </w:p>
        </w:tc>
      </w:tr>
      <w:tr>
        <w:tc>
          <w:tcPr>
            <w:tcW w:type="dxa" w:w="4320"/>
            <w:vAlign w:val="center"/>
          </w:tcPr>
          <w:p>
            <w:pPr>
              <w:spacing w:after="0"/>
            </w:pPr>
            <w:r/>
            <w:r>
              <w:rPr>
                <w:b w:val="0"/>
                <w:sz w:val="17"/>
              </w:rPr>
              <w:t>Was the store replenished?</w:t>
            </w:r>
          </w:p>
        </w:tc>
        <w:tc>
          <w:tcPr>
            <w:tcW w:type="dxa" w:w="5544"/>
            <w:vAlign w:val="center"/>
          </w:tcPr>
          <w:p>
            <w:pPr>
              <w:spacing w:after="0"/>
            </w:pPr>
            <w:r/>
            <w:r>
              <w:rPr>
                <w:b w:val="0"/>
                <w:sz w:val="17"/>
              </w:rPr>
              <w:t>replenishments</w:t>
            </w:r>
          </w:p>
        </w:tc>
      </w:tr>
    </w:tbl>
    <w:p>
      <w:pPr>
        <w:spacing w:after="40"/>
      </w:pPr>
    </w:p>
    <w:p>
      <w:r>
        <w:t>This historical orientation is essential for incident investigation: the system must allow an analyst to reconstruct the timeline without depending on only the current state of an entity.</w:t>
      </w:r>
    </w:p>
    <w:p>
      <w:pPr>
        <w:pStyle w:val="Heading1"/>
      </w:pPr>
      <w:r>
        <w:t>16. Design Decisions and Rationale</w:t>
      </w:r>
    </w:p>
    <w:tbl>
      <w:tblPr>
        <w:tblStyle w:val="TableGrid"/>
        <w:tblW w:type="auto" w:w="0"/>
        <w:jc w:val="center"/>
        <w:tblLook w:firstColumn="1" w:firstRow="1" w:lastColumn="0" w:lastRow="0" w:noHBand="0" w:noVBand="1" w:val="04A0"/>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Pr>
      <w:tblGrid>
        <w:gridCol w:w="3408"/>
        <w:gridCol w:w="3408"/>
        <w:gridCol w:w="3408"/>
      </w:tblGrid>
      <w:tr>
        <w:trPr>
          <w:tblHeader w:val="true"/>
        </w:trPr>
        <w:tc>
          <w:tcPr>
            <w:tcW w:type="dxa" w:w="3024"/>
            <w:vAlign w:val="center"/>
            <w:shd w:fill="243447"/>
          </w:tcPr>
          <w:p>
            <w:pPr>
              <w:spacing w:after="0"/>
            </w:pPr>
            <w:r/>
            <w:r>
              <w:rPr>
                <w:b/>
                <w:color w:val="FFFFFF"/>
                <w:sz w:val="15"/>
              </w:rPr>
              <w:t>Decision</w:t>
            </w:r>
          </w:p>
        </w:tc>
        <w:tc>
          <w:tcPr>
            <w:tcW w:type="dxa" w:w="3816"/>
            <w:vAlign w:val="center"/>
            <w:shd w:fill="243447"/>
          </w:tcPr>
          <w:p>
            <w:pPr>
              <w:spacing w:after="0"/>
            </w:pPr>
            <w:r/>
            <w:r>
              <w:rPr>
                <w:b/>
                <w:color w:val="FFFFFF"/>
                <w:sz w:val="15"/>
              </w:rPr>
              <w:t>Final choice</w:t>
            </w:r>
          </w:p>
        </w:tc>
        <w:tc>
          <w:tcPr>
            <w:tcW w:type="dxa" w:w="3888"/>
            <w:vAlign w:val="center"/>
            <w:shd w:fill="243447"/>
          </w:tcPr>
          <w:p>
            <w:pPr>
              <w:spacing w:after="0"/>
            </w:pPr>
            <w:r/>
            <w:r>
              <w:rPr>
                <w:b/>
                <w:color w:val="FFFFFF"/>
                <w:sz w:val="15"/>
              </w:rPr>
              <w:t>Rationale</w:t>
            </w:r>
          </w:p>
        </w:tc>
      </w:tr>
      <w:tr>
        <w:tc>
          <w:tcPr>
            <w:tcW w:type="dxa" w:w="3024"/>
            <w:vAlign w:val="center"/>
            <w:shd w:fill="F7F9FB"/>
          </w:tcPr>
          <w:p>
            <w:pPr>
              <w:spacing w:after="0"/>
            </w:pPr>
            <w:r/>
            <w:r>
              <w:rPr>
                <w:b w:val="0"/>
                <w:sz w:val="15"/>
              </w:rPr>
              <w:t>Dark-store-led operating model</w:t>
            </w:r>
          </w:p>
        </w:tc>
        <w:tc>
          <w:tcPr>
            <w:tcW w:type="dxa" w:w="3816"/>
            <w:vAlign w:val="center"/>
            <w:shd w:fill="F7F9FB"/>
          </w:tcPr>
          <w:p>
            <w:pPr>
              <w:spacing w:after="0"/>
            </w:pPr>
            <w:r/>
            <w:r>
              <w:rPr>
                <w:b w:val="0"/>
                <w:sz w:val="15"/>
              </w:rPr>
              <w:t>Customer fulfilment is centred on nearby dark stores rather than treating ordinary local retail stores as the primary picking location.</w:t>
            </w:r>
          </w:p>
        </w:tc>
        <w:tc>
          <w:tcPr>
            <w:tcW w:type="dxa" w:w="3888"/>
            <w:vAlign w:val="center"/>
            <w:shd w:fill="F7F9FB"/>
          </w:tcPr>
          <w:p>
            <w:pPr>
              <w:spacing w:after="0"/>
            </w:pPr>
            <w:r/>
            <w:r>
              <w:rPr>
                <w:b w:val="0"/>
                <w:sz w:val="15"/>
              </w:rPr>
              <w:t>Supports short delivery times and separates warehouse replenishment from customer-order fulfilment.</w:t>
            </w:r>
          </w:p>
        </w:tc>
      </w:tr>
      <w:tr>
        <w:tc>
          <w:tcPr>
            <w:tcW w:type="dxa" w:w="3024"/>
            <w:vAlign w:val="center"/>
          </w:tcPr>
          <w:p>
            <w:pPr>
              <w:spacing w:after="0"/>
            </w:pPr>
            <w:r/>
            <w:r>
              <w:rPr>
                <w:b w:val="0"/>
                <w:sz w:val="15"/>
              </w:rPr>
              <w:t>Warehouse kept lightweight</w:t>
            </w:r>
          </w:p>
        </w:tc>
        <w:tc>
          <w:tcPr>
            <w:tcW w:type="dxa" w:w="3816"/>
            <w:vAlign w:val="center"/>
          </w:tcPr>
          <w:p>
            <w:pPr>
              <w:spacing w:after="0"/>
            </w:pPr>
            <w:r/>
            <w:r>
              <w:rPr>
                <w:b w:val="0"/>
                <w:sz w:val="15"/>
              </w:rPr>
              <w:t>Warehouse exists only to support replenishment context; detailed warehouse management is out of scope.</w:t>
            </w:r>
          </w:p>
        </w:tc>
        <w:tc>
          <w:tcPr>
            <w:tcW w:type="dxa" w:w="3888"/>
            <w:vAlign w:val="center"/>
          </w:tcPr>
          <w:p>
            <w:pPr>
              <w:spacing w:after="0"/>
            </w:pPr>
            <w:r/>
            <w:r>
              <w:rPr>
                <w:b w:val="0"/>
                <w:sz w:val="15"/>
              </w:rPr>
              <w:t>Keeps the schema focused on customer logistics.</w:t>
            </w:r>
          </w:p>
        </w:tc>
      </w:tr>
      <w:tr>
        <w:tc>
          <w:tcPr>
            <w:tcW w:type="dxa" w:w="3024"/>
            <w:vAlign w:val="center"/>
            <w:shd w:fill="F7F9FB"/>
          </w:tcPr>
          <w:p>
            <w:pPr>
              <w:spacing w:after="0"/>
            </w:pPr>
            <w:r/>
            <w:r>
              <w:rPr>
                <w:b w:val="0"/>
                <w:sz w:val="15"/>
              </w:rPr>
              <w:t>15–20 minute target reframed as 20-minute SLA + 5-minute grace</w:t>
            </w:r>
          </w:p>
        </w:tc>
        <w:tc>
          <w:tcPr>
            <w:tcW w:type="dxa" w:w="3816"/>
            <w:vAlign w:val="center"/>
            <w:shd w:fill="F7F9FB"/>
          </w:tcPr>
          <w:p>
            <w:pPr>
              <w:spacing w:after="0"/>
            </w:pPr>
            <w:r/>
            <w:r>
              <w:rPr>
                <w:b w:val="0"/>
                <w:sz w:val="15"/>
              </w:rPr>
              <w:t>A precise SLA target is required rather than a range.</w:t>
            </w:r>
          </w:p>
        </w:tc>
        <w:tc>
          <w:tcPr>
            <w:tcW w:type="dxa" w:w="3888"/>
            <w:vAlign w:val="center"/>
            <w:shd w:fill="F7F9FB"/>
          </w:tcPr>
          <w:p>
            <w:pPr>
              <w:spacing w:after="0"/>
            </w:pPr>
            <w:r/>
            <w:r>
              <w:rPr>
                <w:b w:val="0"/>
                <w:sz w:val="15"/>
              </w:rPr>
              <w:t>Provides a single benchmark while retaining a practical tolerance window.</w:t>
            </w:r>
          </w:p>
        </w:tc>
      </w:tr>
      <w:tr>
        <w:tc>
          <w:tcPr>
            <w:tcW w:type="dxa" w:w="3024"/>
            <w:vAlign w:val="center"/>
          </w:tcPr>
          <w:p>
            <w:pPr>
              <w:spacing w:after="0"/>
            </w:pPr>
            <w:r/>
            <w:r>
              <w:rPr>
                <w:b w:val="0"/>
                <w:sz w:val="15"/>
              </w:rPr>
              <w:t>Payment success starts the SLA clock</w:t>
            </w:r>
          </w:p>
        </w:tc>
        <w:tc>
          <w:tcPr>
            <w:tcW w:type="dxa" w:w="3816"/>
            <w:vAlign w:val="center"/>
          </w:tcPr>
          <w:p>
            <w:pPr>
              <w:spacing w:after="0"/>
            </w:pPr>
            <w:r/>
            <w:r>
              <w:rPr>
                <w:b w:val="0"/>
                <w:sz w:val="15"/>
              </w:rPr>
              <w:t>Order creation and payment processing are not both treated as delivery time.</w:t>
            </w:r>
          </w:p>
        </w:tc>
        <w:tc>
          <w:tcPr>
            <w:tcW w:type="dxa" w:w="3888"/>
            <w:vAlign w:val="center"/>
          </w:tcPr>
          <w:p>
            <w:pPr>
              <w:spacing w:after="0"/>
            </w:pPr>
            <w:r/>
            <w:r>
              <w:rPr>
                <w:b w:val="0"/>
                <w:sz w:val="15"/>
              </w:rPr>
              <w:t>Aligns the SLA with the point at which the order becomes a logistics obligation.</w:t>
            </w:r>
          </w:p>
        </w:tc>
      </w:tr>
      <w:tr>
        <w:tc>
          <w:tcPr>
            <w:tcW w:type="dxa" w:w="3024"/>
            <w:vAlign w:val="center"/>
            <w:shd w:fill="F7F9FB"/>
          </w:tcPr>
          <w:p>
            <w:pPr>
              <w:spacing w:after="0"/>
            </w:pPr>
            <w:r/>
            <w:r>
              <w:rPr>
                <w:b w:val="0"/>
                <w:sz w:val="15"/>
              </w:rPr>
              <w:t>Fulfilment Unit introduced</w:t>
            </w:r>
          </w:p>
        </w:tc>
        <w:tc>
          <w:tcPr>
            <w:tcW w:type="dxa" w:w="3816"/>
            <w:vAlign w:val="center"/>
            <w:shd w:fill="F7F9FB"/>
          </w:tcPr>
          <w:p>
            <w:pPr>
              <w:spacing w:after="0"/>
            </w:pPr>
            <w:r/>
            <w:r>
              <w:rPr>
                <w:b w:val="0"/>
                <w:sz w:val="15"/>
              </w:rPr>
              <w:t>An order can be split across stores.</w:t>
            </w:r>
          </w:p>
        </w:tc>
        <w:tc>
          <w:tcPr>
            <w:tcW w:type="dxa" w:w="3888"/>
            <w:vAlign w:val="center"/>
            <w:shd w:fill="F7F9FB"/>
          </w:tcPr>
          <w:p>
            <w:pPr>
              <w:spacing w:after="0"/>
            </w:pPr>
            <w:r/>
            <w:r>
              <w:rPr>
                <w:b w:val="0"/>
                <w:sz w:val="15"/>
              </w:rPr>
              <w:t>Prevents store_id from becoming invalid at the order level and cleanly supports independent fulfilment.</w:t>
            </w:r>
          </w:p>
        </w:tc>
      </w:tr>
      <w:tr>
        <w:tc>
          <w:tcPr>
            <w:tcW w:type="dxa" w:w="3024"/>
            <w:vAlign w:val="center"/>
          </w:tcPr>
          <w:p>
            <w:pPr>
              <w:spacing w:after="0"/>
            </w:pPr>
            <w:r/>
            <w:r>
              <w:rPr>
                <w:b w:val="0"/>
                <w:sz w:val="15"/>
              </w:rPr>
              <w:t>Two riders for split fulfilment</w:t>
            </w:r>
          </w:p>
        </w:tc>
        <w:tc>
          <w:tcPr>
            <w:tcW w:type="dxa" w:w="3816"/>
            <w:vAlign w:val="center"/>
          </w:tcPr>
          <w:p>
            <w:pPr>
              <w:spacing w:after="0"/>
            </w:pPr>
            <w:r/>
            <w:r>
              <w:rPr>
                <w:b w:val="0"/>
                <w:sz w:val="15"/>
              </w:rPr>
              <w:t>Each split portion is treated as a separate delivery operation.</w:t>
            </w:r>
          </w:p>
        </w:tc>
        <w:tc>
          <w:tcPr>
            <w:tcW w:type="dxa" w:w="3888"/>
            <w:vAlign w:val="center"/>
          </w:tcPr>
          <w:p>
            <w:pPr>
              <w:spacing w:after="0"/>
            </w:pPr>
            <w:r/>
            <w:r>
              <w:rPr>
                <w:b w:val="0"/>
                <w:sz w:val="15"/>
              </w:rPr>
              <w:t>Avoids one rider having to visit multiple stores and protects the delivery-time objective.</w:t>
            </w:r>
          </w:p>
        </w:tc>
      </w:tr>
      <w:tr>
        <w:tc>
          <w:tcPr>
            <w:tcW w:type="dxa" w:w="3024"/>
            <w:vAlign w:val="center"/>
            <w:shd w:fill="F7F9FB"/>
          </w:tcPr>
          <w:p>
            <w:pPr>
              <w:spacing w:after="0"/>
            </w:pPr>
            <w:r/>
            <w:r>
              <w:rPr>
                <w:b w:val="0"/>
                <w:sz w:val="15"/>
              </w:rPr>
              <w:t>Order and split fulfilments remain related</w:t>
            </w:r>
          </w:p>
        </w:tc>
        <w:tc>
          <w:tcPr>
            <w:tcW w:type="dxa" w:w="3816"/>
            <w:vAlign w:val="center"/>
            <w:shd w:fill="F7F9FB"/>
          </w:tcPr>
          <w:p>
            <w:pPr>
              <w:spacing w:after="0"/>
            </w:pPr>
            <w:r/>
            <w:r>
              <w:rPr>
                <w:b w:val="0"/>
                <w:sz w:val="15"/>
              </w:rPr>
              <w:t>Split operations are independent, but retain the parent order relationship.</w:t>
            </w:r>
          </w:p>
        </w:tc>
        <w:tc>
          <w:tcPr>
            <w:tcW w:type="dxa" w:w="3888"/>
            <w:vAlign w:val="center"/>
            <w:shd w:fill="F7F9FB"/>
          </w:tcPr>
          <w:p>
            <w:pPr>
              <w:spacing w:after="0"/>
            </w:pPr>
            <w:r/>
            <w:r>
              <w:rPr>
                <w:b w:val="0"/>
                <w:sz w:val="15"/>
              </w:rPr>
              <w:t>Supports operational independence while preserving traceability to the customer order.</w:t>
            </w:r>
          </w:p>
        </w:tc>
      </w:tr>
      <w:tr>
        <w:tc>
          <w:tcPr>
            <w:tcW w:type="dxa" w:w="3024"/>
            <w:vAlign w:val="center"/>
          </w:tcPr>
          <w:p>
            <w:pPr>
              <w:spacing w:after="0"/>
            </w:pPr>
            <w:r/>
            <w:r>
              <w:rPr>
                <w:b w:val="0"/>
                <w:sz w:val="15"/>
              </w:rPr>
              <w:t>fulfilment_unit_id directly on order_items</w:t>
            </w:r>
          </w:p>
        </w:tc>
        <w:tc>
          <w:tcPr>
            <w:tcW w:type="dxa" w:w="3816"/>
            <w:vAlign w:val="center"/>
          </w:tcPr>
          <w:p>
            <w:pPr>
              <w:spacing w:after="0"/>
            </w:pPr>
            <w:r/>
            <w:r>
              <w:rPr>
                <w:b w:val="0"/>
                <w:sz w:val="15"/>
              </w:rPr>
              <w:t>Option A was selected over a separate allocation table.</w:t>
            </w:r>
          </w:p>
        </w:tc>
        <w:tc>
          <w:tcPr>
            <w:tcW w:type="dxa" w:w="3888"/>
            <w:vAlign w:val="center"/>
          </w:tcPr>
          <w:p>
            <w:pPr>
              <w:spacing w:after="0"/>
            </w:pPr>
            <w:r/>
            <w:r>
              <w:rPr>
                <w:b w:val="0"/>
                <w:sz w:val="15"/>
              </w:rPr>
              <w:t>Simpler V1 representation and adequate for the chosen scope.</w:t>
            </w:r>
          </w:p>
        </w:tc>
      </w:tr>
      <w:tr>
        <w:tc>
          <w:tcPr>
            <w:tcW w:type="dxa" w:w="3024"/>
            <w:vAlign w:val="center"/>
            <w:shd w:fill="F7F9FB"/>
          </w:tcPr>
          <w:p>
            <w:pPr>
              <w:spacing w:after="0"/>
            </w:pPr>
            <w:r/>
            <w:r>
              <w:rPr>
                <w:b w:val="0"/>
                <w:sz w:val="15"/>
              </w:rPr>
              <w:t>Store-selection attempts in operational_events</w:t>
            </w:r>
          </w:p>
        </w:tc>
        <w:tc>
          <w:tcPr>
            <w:tcW w:type="dxa" w:w="3816"/>
            <w:vAlign w:val="center"/>
            <w:shd w:fill="F7F9FB"/>
          </w:tcPr>
          <w:p>
            <w:pPr>
              <w:spacing w:after="0"/>
            </w:pPr>
            <w:r/>
            <w:r>
              <w:rPr>
                <w:b w:val="0"/>
                <w:sz w:val="15"/>
              </w:rPr>
              <w:t>A dedicated store-selection table was rejected.</w:t>
            </w:r>
          </w:p>
        </w:tc>
        <w:tc>
          <w:tcPr>
            <w:tcW w:type="dxa" w:w="3888"/>
            <w:vAlign w:val="center"/>
            <w:shd w:fill="F7F9FB"/>
          </w:tcPr>
          <w:p>
            <w:pPr>
              <w:spacing w:after="0"/>
            </w:pPr>
            <w:r/>
            <w:r>
              <w:rPr>
                <w:b w:val="0"/>
                <w:sz w:val="15"/>
              </w:rPr>
              <w:t>Keeps source schema lean while preserving rejected-store reasons.</w:t>
            </w:r>
          </w:p>
        </w:tc>
      </w:tr>
      <w:tr>
        <w:tc>
          <w:tcPr>
            <w:tcW w:type="dxa" w:w="3024"/>
            <w:vAlign w:val="center"/>
          </w:tcPr>
          <w:p>
            <w:pPr>
              <w:spacing w:after="0"/>
            </w:pPr>
            <w:r/>
            <w:r>
              <w:rPr>
                <w:b w:val="0"/>
                <w:sz w:val="15"/>
              </w:rPr>
              <w:t>Operational events as historical timeline</w:t>
            </w:r>
          </w:p>
        </w:tc>
        <w:tc>
          <w:tcPr>
            <w:tcW w:type="dxa" w:w="3816"/>
            <w:vAlign w:val="center"/>
          </w:tcPr>
          <w:p>
            <w:pPr>
              <w:spacing w:after="0"/>
            </w:pPr>
            <w:r/>
            <w:r>
              <w:rPr>
                <w:b w:val="0"/>
                <w:sz w:val="15"/>
              </w:rPr>
              <w:t>Durations and SLA metrics are derived downstream from timestamps/events.</w:t>
            </w:r>
          </w:p>
        </w:tc>
        <w:tc>
          <w:tcPr>
            <w:tcW w:type="dxa" w:w="3888"/>
            <w:vAlign w:val="center"/>
          </w:tcPr>
          <w:p>
            <w:pPr>
              <w:spacing w:after="0"/>
            </w:pPr>
            <w:r/>
            <w:r>
              <w:rPr>
                <w:b w:val="0"/>
                <w:sz w:val="15"/>
              </w:rPr>
              <w:t>Preserves raw source facts and leaves analytical interpretation to the data-engineering layer.</w:t>
            </w:r>
          </w:p>
        </w:tc>
      </w:tr>
      <w:tr>
        <w:tc>
          <w:tcPr>
            <w:tcW w:type="dxa" w:w="3024"/>
            <w:vAlign w:val="center"/>
            <w:shd w:fill="F7F9FB"/>
          </w:tcPr>
          <w:p>
            <w:pPr>
              <w:spacing w:after="0"/>
            </w:pPr>
            <w:r/>
            <w:r>
              <w:rPr>
                <w:b w:val="0"/>
                <w:sz w:val="15"/>
              </w:rPr>
              <w:t>Recovery as separate table</w:t>
            </w:r>
          </w:p>
        </w:tc>
        <w:tc>
          <w:tcPr>
            <w:tcW w:type="dxa" w:w="3816"/>
            <w:vAlign w:val="center"/>
            <w:shd w:fill="F7F9FB"/>
          </w:tcPr>
          <w:p>
            <w:pPr>
              <w:spacing w:after="0"/>
            </w:pPr>
            <w:r/>
            <w:r>
              <w:rPr>
                <w:b w:val="0"/>
                <w:sz w:val="15"/>
              </w:rPr>
              <w:t>Recovery work is distinct from normal event history.</w:t>
            </w:r>
          </w:p>
        </w:tc>
        <w:tc>
          <w:tcPr>
            <w:tcW w:type="dxa" w:w="3888"/>
            <w:vAlign w:val="center"/>
            <w:shd w:fill="F7F9FB"/>
          </w:tcPr>
          <w:p>
            <w:pPr>
              <w:spacing w:after="0"/>
            </w:pPr>
            <w:r/>
            <w:r>
              <w:rPr>
                <w:b w:val="0"/>
                <w:sz w:val="15"/>
              </w:rPr>
              <w:t>Makes exception work measurable without turning the event table into a recovery-management table.</w:t>
            </w:r>
          </w:p>
        </w:tc>
      </w:tr>
      <w:tr>
        <w:tc>
          <w:tcPr>
            <w:tcW w:type="dxa" w:w="3024"/>
            <w:vAlign w:val="center"/>
          </w:tcPr>
          <w:p>
            <w:pPr>
              <w:spacing w:after="0"/>
            </w:pPr>
            <w:r/>
            <w:r>
              <w:rPr>
                <w:b w:val="0"/>
                <w:sz w:val="15"/>
              </w:rPr>
              <w:t>Location remains attributes</w:t>
            </w:r>
          </w:p>
        </w:tc>
        <w:tc>
          <w:tcPr>
            <w:tcW w:type="dxa" w:w="3816"/>
            <w:vAlign w:val="center"/>
          </w:tcPr>
          <w:p>
            <w:pPr>
              <w:spacing w:after="0"/>
            </w:pPr>
            <w:r/>
            <w:r>
              <w:rPr>
                <w:b w:val="0"/>
                <w:sz w:val="15"/>
              </w:rPr>
              <w:t>A separate location entity was not adopted.</w:t>
            </w:r>
          </w:p>
        </w:tc>
        <w:tc>
          <w:tcPr>
            <w:tcW w:type="dxa" w:w="3888"/>
            <w:vAlign w:val="center"/>
          </w:tcPr>
          <w:p>
            <w:pPr>
              <w:spacing w:after="0"/>
            </w:pPr>
            <w:r/>
            <w:r>
              <w:rPr>
                <w:b w:val="0"/>
                <w:sz w:val="15"/>
              </w:rPr>
              <w:t>Keeps the V1 source layer simple; geographic dimensions can be created downstream if needed.</w:t>
            </w:r>
          </w:p>
        </w:tc>
      </w:tr>
      <w:tr>
        <w:tc>
          <w:tcPr>
            <w:tcW w:type="dxa" w:w="3024"/>
            <w:vAlign w:val="center"/>
            <w:shd w:fill="F7F9FB"/>
          </w:tcPr>
          <w:p>
            <w:pPr>
              <w:spacing w:after="0"/>
            </w:pPr>
            <w:r/>
            <w:r>
              <w:rPr>
                <w:b w:val="0"/>
                <w:sz w:val="15"/>
              </w:rPr>
              <w:t>Minimal customer and rider entities</w:t>
            </w:r>
          </w:p>
        </w:tc>
        <w:tc>
          <w:tcPr>
            <w:tcW w:type="dxa" w:w="3816"/>
            <w:vAlign w:val="center"/>
            <w:shd w:fill="F7F9FB"/>
          </w:tcPr>
          <w:p>
            <w:pPr>
              <w:spacing w:after="0"/>
            </w:pPr>
            <w:r/>
            <w:r>
              <w:rPr>
                <w:b w:val="0"/>
                <w:sz w:val="15"/>
              </w:rPr>
              <w:t>Personal/CRM/HR detail is not needed for logistics analysis.</w:t>
            </w:r>
          </w:p>
        </w:tc>
        <w:tc>
          <w:tcPr>
            <w:tcW w:type="dxa" w:w="3888"/>
            <w:vAlign w:val="center"/>
            <w:shd w:fill="F7F9FB"/>
          </w:tcPr>
          <w:p>
            <w:pPr>
              <w:spacing w:after="0"/>
            </w:pPr>
            <w:r/>
            <w:r>
              <w:rPr>
                <w:b w:val="0"/>
                <w:sz w:val="15"/>
              </w:rPr>
              <w:t>Maintains domain focus and avoids unnecessary sensitive or unrelated modelling.</w:t>
            </w:r>
          </w:p>
        </w:tc>
      </w:tr>
      <w:tr>
        <w:tc>
          <w:tcPr>
            <w:tcW w:type="dxa" w:w="3024"/>
            <w:vAlign w:val="center"/>
          </w:tcPr>
          <w:p>
            <w:pPr>
              <w:spacing w:after="0"/>
            </w:pPr>
            <w:r/>
            <w:r>
              <w:rPr>
                <w:b w:val="0"/>
                <w:sz w:val="15"/>
              </w:rPr>
              <w:t>No detailed inventory table</w:t>
            </w:r>
          </w:p>
        </w:tc>
        <w:tc>
          <w:tcPr>
            <w:tcW w:type="dxa" w:w="3816"/>
            <w:vAlign w:val="center"/>
          </w:tcPr>
          <w:p>
            <w:pPr>
              <w:spacing w:after="0"/>
            </w:pPr>
            <w:r/>
            <w:r>
              <w:rPr>
                <w:b w:val="0"/>
                <w:sz w:val="15"/>
              </w:rPr>
              <w:t>Inventory management is a separate domain.</w:t>
            </w:r>
          </w:p>
        </w:tc>
        <w:tc>
          <w:tcPr>
            <w:tcW w:type="dxa" w:w="3888"/>
            <w:vAlign w:val="center"/>
          </w:tcPr>
          <w:p>
            <w:pPr>
              <w:spacing w:after="0"/>
            </w:pPr>
            <w:r/>
            <w:r>
              <w:rPr>
                <w:b w:val="0"/>
                <w:sz w:val="15"/>
              </w:rPr>
              <w:t>Logistics only needs to know when inventory prevented a store from fulfilling a request.</w:t>
            </w:r>
          </w:p>
        </w:tc>
      </w:tr>
      <w:tr>
        <w:tc>
          <w:tcPr>
            <w:tcW w:type="dxa" w:w="3024"/>
            <w:vAlign w:val="center"/>
            <w:shd w:fill="F7F9FB"/>
          </w:tcPr>
          <w:p>
            <w:pPr>
              <w:spacing w:after="0"/>
            </w:pPr>
            <w:r/>
            <w:r>
              <w:rPr>
                <w:b w:val="0"/>
                <w:sz w:val="15"/>
              </w:rPr>
              <w:t>No queue table</w:t>
            </w:r>
          </w:p>
        </w:tc>
        <w:tc>
          <w:tcPr>
            <w:tcW w:type="dxa" w:w="3816"/>
            <w:vAlign w:val="center"/>
            <w:shd w:fill="F7F9FB"/>
          </w:tcPr>
          <w:p>
            <w:pPr>
              <w:spacing w:after="0"/>
            </w:pPr>
            <w:r/>
            <w:r>
              <w:rPr>
                <w:b w:val="0"/>
                <w:sz w:val="15"/>
              </w:rPr>
              <w:t>Queue duration is derived from event/timestamp differences.</w:t>
            </w:r>
          </w:p>
        </w:tc>
        <w:tc>
          <w:tcPr>
            <w:tcW w:type="dxa" w:w="3888"/>
            <w:vAlign w:val="center"/>
            <w:shd w:fill="F7F9FB"/>
          </w:tcPr>
          <w:p>
            <w:pPr>
              <w:spacing w:after="0"/>
            </w:pPr>
            <w:r/>
            <w:r>
              <w:rPr>
                <w:b w:val="0"/>
                <w:sz w:val="15"/>
              </w:rPr>
              <w:t>Avoids storing a redundant derived metric in the source layer.</w:t>
            </w:r>
          </w:p>
        </w:tc>
      </w:tr>
    </w:tbl>
    <w:p>
      <w:pPr>
        <w:spacing w:after="40"/>
      </w:pPr>
    </w:p>
    <w:p>
      <w:pPr>
        <w:pStyle w:val="Heading2"/>
      </w:pPr>
      <w:r>
        <w:t>16.1 Alternatives Discussed and Rejected</w:t>
      </w:r>
    </w:p>
    <w:tbl>
      <w:tblPr>
        <w:tblStyle w:val="TableGrid"/>
        <w:tblW w:type="auto" w:w="0"/>
        <w:jc w:val="center"/>
        <w:tblLook w:firstColumn="1" w:firstRow="1" w:lastColumn="0" w:lastRow="0" w:noHBand="0" w:noVBand="1" w:val="04A0"/>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Pr>
      <w:tblGrid>
        <w:gridCol w:w="3408"/>
        <w:gridCol w:w="3408"/>
        <w:gridCol w:w="3408"/>
      </w:tblGrid>
      <w:tr>
        <w:trPr>
          <w:tblHeader w:val="true"/>
        </w:trPr>
        <w:tc>
          <w:tcPr>
            <w:tcW w:type="dxa" w:w="3312"/>
            <w:vAlign w:val="center"/>
            <w:shd w:fill="243447"/>
          </w:tcPr>
          <w:p>
            <w:pPr>
              <w:spacing w:after="0"/>
            </w:pPr>
            <w:r/>
            <w:r>
              <w:rPr>
                <w:b/>
                <w:color w:val="FFFFFF"/>
                <w:sz w:val="16"/>
              </w:rPr>
              <w:t>Alternative</w:t>
            </w:r>
          </w:p>
        </w:tc>
        <w:tc>
          <w:tcPr>
            <w:tcW w:type="dxa" w:w="1728"/>
            <w:vAlign w:val="center"/>
            <w:shd w:fill="243447"/>
          </w:tcPr>
          <w:p>
            <w:pPr>
              <w:spacing w:after="0"/>
            </w:pPr>
            <w:r/>
            <w:r>
              <w:rPr>
                <w:b/>
                <w:color w:val="FFFFFF"/>
                <w:sz w:val="16"/>
              </w:rPr>
              <w:t>Outcome</w:t>
            </w:r>
          </w:p>
        </w:tc>
        <w:tc>
          <w:tcPr>
            <w:tcW w:type="dxa" w:w="5688"/>
            <w:vAlign w:val="center"/>
            <w:shd w:fill="243447"/>
          </w:tcPr>
          <w:p>
            <w:pPr>
              <w:spacing w:after="0"/>
            </w:pPr>
            <w:r/>
            <w:r>
              <w:rPr>
                <w:b/>
                <w:color w:val="FFFFFF"/>
                <w:sz w:val="16"/>
              </w:rPr>
              <w:t>Reason</w:t>
            </w:r>
          </w:p>
        </w:tc>
      </w:tr>
      <w:tr>
        <w:tc>
          <w:tcPr>
            <w:tcW w:type="dxa" w:w="3312"/>
            <w:vAlign w:val="center"/>
            <w:shd w:fill="F7F9FB"/>
          </w:tcPr>
          <w:p>
            <w:pPr>
              <w:spacing w:after="0"/>
            </w:pPr>
            <w:r/>
            <w:r>
              <w:rPr>
                <w:b w:val="0"/>
                <w:sz w:val="16"/>
              </w:rPr>
              <w:t>Fulfil customer orders directly from normal local stores</w:t>
            </w:r>
          </w:p>
        </w:tc>
        <w:tc>
          <w:tcPr>
            <w:tcW w:type="dxa" w:w="1728"/>
            <w:vAlign w:val="center"/>
            <w:shd w:fill="F7F9FB"/>
          </w:tcPr>
          <w:p>
            <w:pPr>
              <w:spacing w:after="0"/>
            </w:pPr>
            <w:r/>
            <w:r>
              <w:rPr>
                <w:b w:val="0"/>
                <w:sz w:val="16"/>
              </w:rPr>
              <w:t>Rejected for primary V1 model</w:t>
            </w:r>
          </w:p>
        </w:tc>
        <w:tc>
          <w:tcPr>
            <w:tcW w:type="dxa" w:w="5688"/>
            <w:vAlign w:val="center"/>
            <w:shd w:fill="F7F9FB"/>
          </w:tcPr>
          <w:p>
            <w:pPr>
              <w:spacing w:after="0"/>
            </w:pPr>
            <w:r/>
            <w:r>
              <w:rPr>
                <w:b w:val="0"/>
                <w:sz w:val="16"/>
              </w:rPr>
              <w:t>The design uses fulfilment-optimized dark stores for rapid picking/packing.</w:t>
            </w:r>
          </w:p>
        </w:tc>
      </w:tr>
      <w:tr>
        <w:tc>
          <w:tcPr>
            <w:tcW w:type="dxa" w:w="3312"/>
            <w:vAlign w:val="center"/>
          </w:tcPr>
          <w:p>
            <w:pPr>
              <w:spacing w:after="0"/>
            </w:pPr>
            <w:r/>
            <w:r>
              <w:rPr>
                <w:b w:val="0"/>
                <w:sz w:val="16"/>
              </w:rPr>
              <w:t>Move customer orders through a distribution centre before delivery</w:t>
            </w:r>
          </w:p>
        </w:tc>
        <w:tc>
          <w:tcPr>
            <w:tcW w:type="dxa" w:w="1728"/>
            <w:vAlign w:val="center"/>
          </w:tcPr>
          <w:p>
            <w:pPr>
              <w:spacing w:after="0"/>
            </w:pPr>
            <w:r/>
            <w:r>
              <w:rPr>
                <w:b w:val="0"/>
                <w:sz w:val="16"/>
              </w:rPr>
              <w:t>Rejected</w:t>
            </w:r>
          </w:p>
        </w:tc>
        <w:tc>
          <w:tcPr>
            <w:tcW w:type="dxa" w:w="5688"/>
            <w:vAlign w:val="center"/>
          </w:tcPr>
          <w:p>
            <w:pPr>
              <w:spacing w:after="0"/>
            </w:pPr>
            <w:r/>
            <w:r>
              <w:rPr>
                <w:b w:val="0"/>
                <w:sz w:val="16"/>
              </w:rPr>
              <w:t>Adds unnecessary handoffs and latency; warehouse→store replenishment is kept separate.</w:t>
            </w:r>
          </w:p>
        </w:tc>
      </w:tr>
      <w:tr>
        <w:tc>
          <w:tcPr>
            <w:tcW w:type="dxa" w:w="3312"/>
            <w:vAlign w:val="center"/>
            <w:shd w:fill="F7F9FB"/>
          </w:tcPr>
          <w:p>
            <w:pPr>
              <w:spacing w:after="0"/>
            </w:pPr>
            <w:r/>
            <w:r>
              <w:rPr>
                <w:b w:val="0"/>
                <w:sz w:val="16"/>
              </w:rPr>
              <w:t>Use one rider to collect both halves of a split order</w:t>
            </w:r>
          </w:p>
        </w:tc>
        <w:tc>
          <w:tcPr>
            <w:tcW w:type="dxa" w:w="1728"/>
            <w:vAlign w:val="center"/>
            <w:shd w:fill="F7F9FB"/>
          </w:tcPr>
          <w:p>
            <w:pPr>
              <w:spacing w:after="0"/>
            </w:pPr>
            <w:r/>
            <w:r>
              <w:rPr>
                <w:b w:val="0"/>
                <w:sz w:val="16"/>
              </w:rPr>
              <w:t>Rejected</w:t>
            </w:r>
          </w:p>
        </w:tc>
        <w:tc>
          <w:tcPr>
            <w:tcW w:type="dxa" w:w="5688"/>
            <w:vAlign w:val="center"/>
            <w:shd w:fill="F7F9FB"/>
          </w:tcPr>
          <w:p>
            <w:pPr>
              <w:spacing w:after="0"/>
            </w:pPr>
            <w:r/>
            <w:r>
              <w:rPr>
                <w:b w:val="0"/>
                <w:sz w:val="16"/>
              </w:rPr>
              <w:t>A second store visit creates avoidable travel and timing risk.</w:t>
            </w:r>
          </w:p>
        </w:tc>
      </w:tr>
      <w:tr>
        <w:tc>
          <w:tcPr>
            <w:tcW w:type="dxa" w:w="3312"/>
            <w:vAlign w:val="center"/>
          </w:tcPr>
          <w:p>
            <w:pPr>
              <w:spacing w:after="0"/>
            </w:pPr>
            <w:r/>
            <w:r>
              <w:rPr>
                <w:b w:val="0"/>
                <w:sz w:val="16"/>
              </w:rPr>
              <w:t>Create a dedicated store-selection table</w:t>
            </w:r>
          </w:p>
        </w:tc>
        <w:tc>
          <w:tcPr>
            <w:tcW w:type="dxa" w:w="1728"/>
            <w:vAlign w:val="center"/>
          </w:tcPr>
          <w:p>
            <w:pPr>
              <w:spacing w:after="0"/>
            </w:pPr>
            <w:r/>
            <w:r>
              <w:rPr>
                <w:b w:val="0"/>
                <w:sz w:val="16"/>
              </w:rPr>
              <w:t>Rejected</w:t>
            </w:r>
          </w:p>
        </w:tc>
        <w:tc>
          <w:tcPr>
            <w:tcW w:type="dxa" w:w="5688"/>
            <w:vAlign w:val="center"/>
          </w:tcPr>
          <w:p>
            <w:pPr>
              <w:spacing w:after="0"/>
            </w:pPr>
            <w:r/>
            <w:r>
              <w:rPr>
                <w:b w:val="0"/>
                <w:sz w:val="16"/>
              </w:rPr>
              <w:t>Operational event logging is sufficient for V1.</w:t>
            </w:r>
          </w:p>
        </w:tc>
      </w:tr>
      <w:tr>
        <w:tc>
          <w:tcPr>
            <w:tcW w:type="dxa" w:w="3312"/>
            <w:vAlign w:val="center"/>
            <w:shd w:fill="F7F9FB"/>
          </w:tcPr>
          <w:p>
            <w:pPr>
              <w:spacing w:after="0"/>
            </w:pPr>
            <w:r/>
            <w:r>
              <w:rPr>
                <w:b w:val="0"/>
                <w:sz w:val="16"/>
              </w:rPr>
              <w:t>Create a detailed inventory system</w:t>
            </w:r>
          </w:p>
        </w:tc>
        <w:tc>
          <w:tcPr>
            <w:tcW w:type="dxa" w:w="1728"/>
            <w:vAlign w:val="center"/>
            <w:shd w:fill="F7F9FB"/>
          </w:tcPr>
          <w:p>
            <w:pPr>
              <w:spacing w:after="0"/>
            </w:pPr>
            <w:r/>
            <w:r>
              <w:rPr>
                <w:b w:val="0"/>
                <w:sz w:val="16"/>
              </w:rPr>
              <w:t>Rejected</w:t>
            </w:r>
          </w:p>
        </w:tc>
        <w:tc>
          <w:tcPr>
            <w:tcW w:type="dxa" w:w="5688"/>
            <w:vAlign w:val="center"/>
            <w:shd w:fill="F7F9FB"/>
          </w:tcPr>
          <w:p>
            <w:pPr>
              <w:spacing w:after="0"/>
            </w:pPr>
            <w:r/>
            <w:r>
              <w:rPr>
                <w:b w:val="0"/>
                <w:sz w:val="16"/>
              </w:rPr>
              <w:t>Outside logistics scope.</w:t>
            </w:r>
          </w:p>
        </w:tc>
      </w:tr>
      <w:tr>
        <w:tc>
          <w:tcPr>
            <w:tcW w:type="dxa" w:w="3312"/>
            <w:vAlign w:val="center"/>
          </w:tcPr>
          <w:p>
            <w:pPr>
              <w:spacing w:after="0"/>
            </w:pPr>
            <w:r/>
            <w:r>
              <w:rPr>
                <w:b w:val="0"/>
                <w:sz w:val="16"/>
              </w:rPr>
              <w:t>Create separate HR/employee tables</w:t>
            </w:r>
          </w:p>
        </w:tc>
        <w:tc>
          <w:tcPr>
            <w:tcW w:type="dxa" w:w="1728"/>
            <w:vAlign w:val="center"/>
          </w:tcPr>
          <w:p>
            <w:pPr>
              <w:spacing w:after="0"/>
            </w:pPr>
            <w:r/>
            <w:r>
              <w:rPr>
                <w:b w:val="0"/>
                <w:sz w:val="16"/>
              </w:rPr>
              <w:t>Rejected</w:t>
            </w:r>
          </w:p>
        </w:tc>
        <w:tc>
          <w:tcPr>
            <w:tcW w:type="dxa" w:w="5688"/>
            <w:vAlign w:val="center"/>
          </w:tcPr>
          <w:p>
            <w:pPr>
              <w:spacing w:after="0"/>
            </w:pPr>
            <w:r/>
            <w:r>
              <w:rPr>
                <w:b w:val="0"/>
                <w:sz w:val="16"/>
              </w:rPr>
              <w:t>Only picker/packer availability is relevant to this project.</w:t>
            </w:r>
          </w:p>
        </w:tc>
      </w:tr>
    </w:tbl>
    <w:p>
      <w:pPr>
        <w:spacing w:after="40"/>
      </w:pPr>
    </w:p>
    <w:p>
      <w:pPr>
        <w:pStyle w:val="Heading1"/>
      </w:pPr>
      <w:r>
        <w:t>17. Analytical / Reporting Implications</w:t>
      </w:r>
    </w:p>
    <w:p>
      <w:r>
        <w:t>The source model is not itself the analytics layer. Nevertheless, it intentionally preserves the raw data required for a downstream monitoring solution.</w:t>
      </w:r>
    </w:p>
    <w:tbl>
      <w:tblPr>
        <w:tblStyle w:val="TableGrid"/>
        <w:tblW w:type="auto" w:w="0"/>
        <w:jc w:val="center"/>
        <w:tblLook w:firstColumn="1" w:firstRow="1" w:lastColumn="0" w:lastRow="0" w:noHBand="0" w:noVBand="1" w:val="04A0"/>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Pr>
      <w:tblGrid>
        <w:gridCol w:w="5112"/>
        <w:gridCol w:w="5112"/>
      </w:tblGrid>
      <w:tr>
        <w:trPr>
          <w:tblHeader w:val="true"/>
        </w:trPr>
        <w:tc>
          <w:tcPr>
            <w:tcW w:type="dxa" w:w="3600"/>
            <w:vAlign w:val="center"/>
            <w:shd w:fill="243447"/>
          </w:tcPr>
          <w:p>
            <w:pPr>
              <w:spacing w:after="0"/>
            </w:pPr>
            <w:r/>
            <w:r>
              <w:rPr>
                <w:b/>
                <w:color w:val="FFFFFF"/>
                <w:sz w:val="15"/>
              </w:rPr>
              <w:t>Business question</w:t>
            </w:r>
          </w:p>
        </w:tc>
        <w:tc>
          <w:tcPr>
            <w:tcW w:type="dxa" w:w="7200"/>
            <w:vAlign w:val="center"/>
            <w:shd w:fill="243447"/>
          </w:tcPr>
          <w:p>
            <w:pPr>
              <w:spacing w:after="0"/>
            </w:pPr>
            <w:r/>
            <w:r>
              <w:rPr>
                <w:b/>
                <w:color w:val="FFFFFF"/>
                <w:sz w:val="15"/>
              </w:rPr>
              <w:t>Source data supporting it</w:t>
            </w:r>
          </w:p>
        </w:tc>
      </w:tr>
      <w:tr>
        <w:tc>
          <w:tcPr>
            <w:tcW w:type="dxa" w:w="3600"/>
            <w:vAlign w:val="center"/>
            <w:shd w:fill="F7F9FB"/>
          </w:tcPr>
          <w:p>
            <w:pPr>
              <w:spacing w:after="0"/>
            </w:pPr>
            <w:r/>
            <w:r>
              <w:rPr>
                <w:b w:val="0"/>
                <w:sz w:val="15"/>
              </w:rPr>
              <w:t>Was the order delivered within the promised window?</w:t>
            </w:r>
          </w:p>
        </w:tc>
        <w:tc>
          <w:tcPr>
            <w:tcW w:type="dxa" w:w="7200"/>
            <w:vAlign w:val="center"/>
            <w:shd w:fill="F7F9FB"/>
          </w:tcPr>
          <w:p>
            <w:pPr>
              <w:spacing w:after="0"/>
            </w:pPr>
            <w:r/>
            <w:r>
              <w:rPr>
                <w:b w:val="0"/>
                <w:sz w:val="15"/>
              </w:rPr>
              <w:t>orders.payment_success_at + delivery.delivered_at; for split orders, evaluate each fulfilment unit.</w:t>
            </w:r>
          </w:p>
        </w:tc>
      </w:tr>
      <w:tr>
        <w:tc>
          <w:tcPr>
            <w:tcW w:type="dxa" w:w="3600"/>
            <w:vAlign w:val="center"/>
          </w:tcPr>
          <w:p>
            <w:pPr>
              <w:spacing w:after="0"/>
            </w:pPr>
            <w:r/>
            <w:r>
              <w:rPr>
                <w:b w:val="0"/>
                <w:sz w:val="15"/>
              </w:rPr>
              <w:t>Which store caused fulfilment delay?</w:t>
            </w:r>
          </w:p>
        </w:tc>
        <w:tc>
          <w:tcPr>
            <w:tcW w:type="dxa" w:w="7200"/>
            <w:vAlign w:val="center"/>
          </w:tcPr>
          <w:p>
            <w:pPr>
              <w:spacing w:after="0"/>
            </w:pPr>
            <w:r/>
            <w:r>
              <w:rPr>
                <w:b w:val="0"/>
                <w:sz w:val="15"/>
              </w:rPr>
              <w:t>fulfilment_units + operational_events + store_staffing.</w:t>
            </w:r>
          </w:p>
        </w:tc>
      </w:tr>
      <w:tr>
        <w:tc>
          <w:tcPr>
            <w:tcW w:type="dxa" w:w="3600"/>
            <w:vAlign w:val="center"/>
            <w:shd w:fill="F7F9FB"/>
          </w:tcPr>
          <w:p>
            <w:pPr>
              <w:spacing w:after="0"/>
            </w:pPr>
            <w:r/>
            <w:r>
              <w:rPr>
                <w:b w:val="0"/>
                <w:sz w:val="15"/>
              </w:rPr>
              <w:t>Was the store understaffed?</w:t>
            </w:r>
          </w:p>
        </w:tc>
        <w:tc>
          <w:tcPr>
            <w:tcW w:type="dxa" w:w="7200"/>
            <w:vAlign w:val="center"/>
            <w:shd w:fill="F7F9FB"/>
          </w:tcPr>
          <w:p>
            <w:pPr>
              <w:spacing w:after="0"/>
            </w:pPr>
            <w:r/>
            <w:r>
              <w:rPr>
                <w:b w:val="0"/>
                <w:sz w:val="15"/>
              </w:rPr>
              <w:t>store_staffing aligned to fulfilment event timestamps.</w:t>
            </w:r>
          </w:p>
        </w:tc>
      </w:tr>
      <w:tr>
        <w:tc>
          <w:tcPr>
            <w:tcW w:type="dxa" w:w="3600"/>
            <w:vAlign w:val="center"/>
          </w:tcPr>
          <w:p>
            <w:pPr>
              <w:spacing w:after="0"/>
            </w:pPr>
            <w:r/>
            <w:r>
              <w:rPr>
                <w:b w:val="0"/>
                <w:sz w:val="15"/>
              </w:rPr>
              <w:t>How long did the order wait before picking?</w:t>
            </w:r>
          </w:p>
        </w:tc>
        <w:tc>
          <w:tcPr>
            <w:tcW w:type="dxa" w:w="7200"/>
            <w:vAlign w:val="center"/>
          </w:tcPr>
          <w:p>
            <w:pPr>
              <w:spacing w:after="0"/>
            </w:pPr>
            <w:r/>
            <w:r>
              <w:rPr>
                <w:b w:val="0"/>
                <w:sz w:val="15"/>
              </w:rPr>
              <w:t>store assignment / picking events; derived downstream.</w:t>
            </w:r>
          </w:p>
        </w:tc>
      </w:tr>
      <w:tr>
        <w:tc>
          <w:tcPr>
            <w:tcW w:type="dxa" w:w="3600"/>
            <w:vAlign w:val="center"/>
            <w:shd w:fill="F7F9FB"/>
          </w:tcPr>
          <w:p>
            <w:pPr>
              <w:spacing w:after="0"/>
            </w:pPr>
            <w:r/>
            <w:r>
              <w:rPr>
                <w:b w:val="0"/>
                <w:sz w:val="15"/>
              </w:rPr>
              <w:t>How long did picking/packing take?</w:t>
            </w:r>
          </w:p>
        </w:tc>
        <w:tc>
          <w:tcPr>
            <w:tcW w:type="dxa" w:w="7200"/>
            <w:vAlign w:val="center"/>
            <w:shd w:fill="F7F9FB"/>
          </w:tcPr>
          <w:p>
            <w:pPr>
              <w:spacing w:after="0"/>
            </w:pPr>
            <w:r/>
            <w:r>
              <w:rPr>
                <w:b w:val="0"/>
                <w:sz w:val="15"/>
              </w:rPr>
              <w:t>fulfilment-unit lifecycle timestamps and events.</w:t>
            </w:r>
          </w:p>
        </w:tc>
      </w:tr>
      <w:tr>
        <w:tc>
          <w:tcPr>
            <w:tcW w:type="dxa" w:w="3600"/>
            <w:vAlign w:val="center"/>
          </w:tcPr>
          <w:p>
            <w:pPr>
              <w:spacing w:after="0"/>
            </w:pPr>
            <w:r/>
            <w:r>
              <w:rPr>
                <w:b w:val="0"/>
                <w:sz w:val="15"/>
              </w:rPr>
              <w:t>Did riders reject the order?</w:t>
            </w:r>
          </w:p>
        </w:tc>
        <w:tc>
          <w:tcPr>
            <w:tcW w:type="dxa" w:w="7200"/>
            <w:vAlign w:val="center"/>
          </w:tcPr>
          <w:p>
            <w:pPr>
              <w:spacing w:after="0"/>
            </w:pPr>
            <w:r/>
            <w:r>
              <w:rPr>
                <w:b w:val="0"/>
                <w:sz w:val="15"/>
              </w:rPr>
              <w:t>rider_assignments.</w:t>
            </w:r>
          </w:p>
        </w:tc>
      </w:tr>
      <w:tr>
        <w:tc>
          <w:tcPr>
            <w:tcW w:type="dxa" w:w="3600"/>
            <w:vAlign w:val="center"/>
            <w:shd w:fill="F7F9FB"/>
          </w:tcPr>
          <w:p>
            <w:pPr>
              <w:spacing w:after="0"/>
            </w:pPr>
            <w:r/>
            <w:r>
              <w:rPr>
                <w:b w:val="0"/>
                <w:sz w:val="15"/>
              </w:rPr>
              <w:t>How many riders were available?</w:t>
            </w:r>
          </w:p>
        </w:tc>
        <w:tc>
          <w:tcPr>
            <w:tcW w:type="dxa" w:w="7200"/>
            <w:vAlign w:val="center"/>
            <w:shd w:fill="F7F9FB"/>
          </w:tcPr>
          <w:p>
            <w:pPr>
              <w:spacing w:after="0"/>
            </w:pPr>
            <w:r/>
            <w:r>
              <w:rPr>
                <w:b w:val="0"/>
                <w:sz w:val="15"/>
              </w:rPr>
              <w:t>operational rider-availability events; reconstructed downstream.</w:t>
            </w:r>
          </w:p>
        </w:tc>
      </w:tr>
      <w:tr>
        <w:tc>
          <w:tcPr>
            <w:tcW w:type="dxa" w:w="3600"/>
            <w:vAlign w:val="center"/>
          </w:tcPr>
          <w:p>
            <w:pPr>
              <w:spacing w:after="0"/>
            </w:pPr>
            <w:r/>
            <w:r>
              <w:rPr>
                <w:b w:val="0"/>
                <w:sz w:val="15"/>
              </w:rPr>
              <w:t>Did distance or traffic coincide with delay?</w:t>
            </w:r>
          </w:p>
        </w:tc>
        <w:tc>
          <w:tcPr>
            <w:tcW w:type="dxa" w:w="7200"/>
            <w:vAlign w:val="center"/>
          </w:tcPr>
          <w:p>
            <w:pPr>
              <w:spacing w:after="0"/>
            </w:pPr>
            <w:r/>
            <w:r>
              <w:rPr>
                <w:b w:val="0"/>
                <w:sz w:val="15"/>
              </w:rPr>
              <w:t>delivery_distance + traffic_condition + delivery timestamps.</w:t>
            </w:r>
          </w:p>
        </w:tc>
      </w:tr>
      <w:tr>
        <w:tc>
          <w:tcPr>
            <w:tcW w:type="dxa" w:w="3600"/>
            <w:vAlign w:val="center"/>
            <w:shd w:fill="F7F9FB"/>
          </w:tcPr>
          <w:p>
            <w:pPr>
              <w:spacing w:after="0"/>
            </w:pPr>
            <w:r/>
            <w:r>
              <w:rPr>
                <w:b w:val="0"/>
                <w:sz w:val="15"/>
              </w:rPr>
              <w:t>Did a cancellation create recovery workload?</w:t>
            </w:r>
          </w:p>
        </w:tc>
        <w:tc>
          <w:tcPr>
            <w:tcW w:type="dxa" w:w="7200"/>
            <w:vAlign w:val="center"/>
            <w:shd w:fill="F7F9FB"/>
          </w:tcPr>
          <w:p>
            <w:pPr>
              <w:spacing w:after="0"/>
            </w:pPr>
            <w:r/>
            <w:r>
              <w:rPr>
                <w:b w:val="0"/>
                <w:sz w:val="15"/>
              </w:rPr>
              <w:t>order/fulfilment cancellation + recovery_operations.</w:t>
            </w:r>
          </w:p>
        </w:tc>
      </w:tr>
      <w:tr>
        <w:tc>
          <w:tcPr>
            <w:tcW w:type="dxa" w:w="3600"/>
            <w:vAlign w:val="center"/>
          </w:tcPr>
          <w:p>
            <w:pPr>
              <w:spacing w:after="0"/>
            </w:pPr>
            <w:r/>
            <w:r>
              <w:rPr>
                <w:b w:val="0"/>
                <w:sz w:val="15"/>
              </w:rPr>
              <w:t>Was a store repeatedly bypassed?</w:t>
            </w:r>
          </w:p>
        </w:tc>
        <w:tc>
          <w:tcPr>
            <w:tcW w:type="dxa" w:w="7200"/>
            <w:vAlign w:val="center"/>
          </w:tcPr>
          <w:p>
            <w:pPr>
              <w:spacing w:after="0"/>
            </w:pPr>
            <w:r/>
            <w:r>
              <w:rPr>
                <w:b w:val="0"/>
                <w:sz w:val="15"/>
              </w:rPr>
              <w:t>STORE_ASSIGNMENT_REJECTED events and fulfilment-unit store selection.</w:t>
            </w:r>
          </w:p>
        </w:tc>
      </w:tr>
      <w:tr>
        <w:tc>
          <w:tcPr>
            <w:tcW w:type="dxa" w:w="3600"/>
            <w:vAlign w:val="center"/>
            <w:shd w:fill="F7F9FB"/>
          </w:tcPr>
          <w:p>
            <w:pPr>
              <w:spacing w:after="0"/>
            </w:pPr>
            <w:r/>
            <w:r>
              <w:rPr>
                <w:b w:val="0"/>
                <w:sz w:val="15"/>
              </w:rPr>
              <w:t>Was replenishment activity present around the delay?</w:t>
            </w:r>
          </w:p>
        </w:tc>
        <w:tc>
          <w:tcPr>
            <w:tcW w:type="dxa" w:w="7200"/>
            <w:vAlign w:val="center"/>
            <w:shd w:fill="F7F9FB"/>
          </w:tcPr>
          <w:p>
            <w:pPr>
              <w:spacing w:after="0"/>
            </w:pPr>
            <w:r/>
            <w:r>
              <w:rPr>
                <w:b w:val="0"/>
                <w:sz w:val="15"/>
              </w:rPr>
              <w:t>replenishments + store context.</w:t>
            </w:r>
          </w:p>
        </w:tc>
      </w:tr>
    </w:tbl>
    <w:p>
      <w:pPr>
        <w:spacing w:after="40"/>
      </w:pPr>
    </w:p>
    <w:p>
      <w:r>
        <w:t>The downstream data engineer may normalize, standardize, deduplicate, build dimensions/facts, calculate SLA metrics, and create monitoring-friendly aggregates. Those transformations are intentionally not part of this report’s schema.</w:t>
      </w:r>
    </w:p>
    <w:p>
      <w:pPr>
        <w:pStyle w:val="Heading1"/>
      </w:pPr>
      <w:r>
        <w:t>18. Design Ambiguities / Unconfirmed Items</w:t>
      </w:r>
    </w:p>
    <w:p>
      <w:r>
        <w:t>The following items are intentionally unresolved because the conversation did not establish them with enough precision. They must be resolved before physical implementation rather than guessed in the DDL.</w:t>
      </w:r>
    </w:p>
    <w:tbl>
      <w:tblPr>
        <w:tblStyle w:val="TableGrid"/>
        <w:tblW w:type="auto" w:w="0"/>
        <w:jc w:val="center"/>
        <w:tblLook w:firstColumn="1" w:firstRow="1" w:lastColumn="0" w:lastRow="0" w:noHBand="0" w:noVBand="1" w:val="04A0"/>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Pr>
      <w:tblGrid>
        <w:gridCol w:w="3408"/>
        <w:gridCol w:w="3408"/>
        <w:gridCol w:w="3408"/>
      </w:tblGrid>
      <w:tr>
        <w:trPr>
          <w:tblHeader w:val="true"/>
        </w:trPr>
        <w:tc>
          <w:tcPr>
            <w:tcW w:type="dxa" w:w="2520"/>
            <w:vAlign w:val="center"/>
            <w:shd w:fill="243447"/>
          </w:tcPr>
          <w:p>
            <w:pPr>
              <w:spacing w:after="0"/>
            </w:pPr>
            <w:r/>
            <w:r>
              <w:rPr>
                <w:b/>
                <w:color w:val="FFFFFF"/>
                <w:sz w:val="14"/>
              </w:rPr>
              <w:t>Ambiguity</w:t>
            </w:r>
          </w:p>
        </w:tc>
        <w:tc>
          <w:tcPr>
            <w:tcW w:type="dxa" w:w="4320"/>
            <w:vAlign w:val="center"/>
            <w:shd w:fill="243447"/>
          </w:tcPr>
          <w:p>
            <w:pPr>
              <w:spacing w:after="0"/>
            </w:pPr>
            <w:r/>
            <w:r>
              <w:rPr>
                <w:b/>
                <w:color w:val="FFFFFF"/>
                <w:sz w:val="14"/>
              </w:rPr>
              <w:t>Why it exists</w:t>
            </w:r>
          </w:p>
        </w:tc>
        <w:tc>
          <w:tcPr>
            <w:tcW w:type="dxa" w:w="3960"/>
            <w:vAlign w:val="center"/>
            <w:shd w:fill="243447"/>
          </w:tcPr>
          <w:p>
            <w:pPr>
              <w:spacing w:after="0"/>
            </w:pPr>
            <w:r/>
            <w:r>
              <w:rPr>
                <w:b/>
                <w:color w:val="FFFFFF"/>
                <w:sz w:val="14"/>
              </w:rPr>
              <w:t>Required resolution</w:t>
            </w:r>
          </w:p>
        </w:tc>
      </w:tr>
      <w:tr>
        <w:tc>
          <w:tcPr>
            <w:tcW w:type="dxa" w:w="2520"/>
            <w:vAlign w:val="center"/>
            <w:shd w:fill="F7F9FB"/>
          </w:tcPr>
          <w:p>
            <w:pPr>
              <w:spacing w:after="0"/>
            </w:pPr>
            <w:r/>
            <w:r>
              <w:rPr>
                <w:b w:val="0"/>
                <w:sz w:val="14"/>
              </w:rPr>
              <w:t>Rider assignment versus delivery creation timing</w:t>
            </w:r>
          </w:p>
        </w:tc>
        <w:tc>
          <w:tcPr>
            <w:tcW w:type="dxa" w:w="4320"/>
            <w:vAlign w:val="center"/>
            <w:shd w:fill="F7F9FB"/>
          </w:tcPr>
          <w:p>
            <w:pPr>
              <w:spacing w:after="0"/>
            </w:pPr>
            <w:r/>
            <w:r>
              <w:rPr>
                <w:b w:val="0"/>
                <w:sz w:val="14"/>
              </w:rPr>
              <w:t>The design says rider_assignments records rejected/accepted offers and uses delivery_id, but it also says the delivery record is created only when a rider accepts. Rejected attempts therefore have no obvious delivery row to reference.</w:t>
            </w:r>
          </w:p>
        </w:tc>
        <w:tc>
          <w:tcPr>
            <w:tcW w:type="dxa" w:w="3960"/>
            <w:vAlign w:val="center"/>
            <w:shd w:fill="F7F9FB"/>
          </w:tcPr>
          <w:p>
            <w:pPr>
              <w:spacing w:after="0"/>
            </w:pPr>
            <w:r/>
            <w:r>
              <w:rPr>
                <w:b w:val="0"/>
                <w:sz w:val="14"/>
              </w:rPr>
              <w:t>Resolve whether delivery exists as an unassigned request before rider acceptance, or whether assignments should reference a separate delivery-request/fulfilment identifier until acceptance.</w:t>
            </w:r>
          </w:p>
        </w:tc>
      </w:tr>
      <w:tr>
        <w:tc>
          <w:tcPr>
            <w:tcW w:type="dxa" w:w="2520"/>
            <w:vAlign w:val="center"/>
          </w:tcPr>
          <w:p>
            <w:pPr>
              <w:spacing w:after="0"/>
            </w:pPr>
            <w:r/>
            <w:r>
              <w:rPr>
                <w:b w:val="0"/>
                <w:sz w:val="14"/>
              </w:rPr>
              <w:t>Exact status enumerations</w:t>
            </w:r>
          </w:p>
        </w:tc>
        <w:tc>
          <w:tcPr>
            <w:tcW w:type="dxa" w:w="4320"/>
            <w:vAlign w:val="center"/>
          </w:tcPr>
          <w:p>
            <w:pPr>
              <w:spacing w:after="0"/>
            </w:pPr>
            <w:r/>
            <w:r>
              <w:rPr>
                <w:b w:val="0"/>
                <w:sz w:val="14"/>
              </w:rPr>
              <w:t>Several status lists were discussed as examples (for orders, fulfilment units, deliveries, riders, recovery, replenishment), but no closed physical enum list was formally approved.</w:t>
            </w:r>
          </w:p>
        </w:tc>
        <w:tc>
          <w:tcPr>
            <w:tcW w:type="dxa" w:w="3960"/>
            <w:vAlign w:val="center"/>
          </w:tcPr>
          <w:p>
            <w:pPr>
              <w:spacing w:after="0"/>
            </w:pPr>
            <w:r/>
            <w:r>
              <w:rPr>
                <w:b w:val="0"/>
                <w:sz w:val="14"/>
              </w:rPr>
              <w:t>Finalize controlled vocabularies at implementation time.</w:t>
            </w:r>
          </w:p>
        </w:tc>
      </w:tr>
      <w:tr>
        <w:tc>
          <w:tcPr>
            <w:tcW w:type="dxa" w:w="2520"/>
            <w:vAlign w:val="center"/>
            <w:shd w:fill="F7F9FB"/>
          </w:tcPr>
          <w:p>
            <w:pPr>
              <w:spacing w:after="0"/>
            </w:pPr>
            <w:r/>
            <w:r>
              <w:rPr>
                <w:b w:val="0"/>
                <w:sz w:val="14"/>
              </w:rPr>
              <w:t>Exact data types</w:t>
            </w:r>
          </w:p>
        </w:tc>
        <w:tc>
          <w:tcPr>
            <w:tcW w:type="dxa" w:w="4320"/>
            <w:vAlign w:val="center"/>
            <w:shd w:fill="F7F9FB"/>
          </w:tcPr>
          <w:p>
            <w:pPr>
              <w:spacing w:after="0"/>
            </w:pPr>
            <w:r/>
            <w:r>
              <w:rPr>
                <w:b w:val="0"/>
                <w:sz w:val="14"/>
              </w:rPr>
              <w:t>No SQL engine or datatype policy was established.</w:t>
            </w:r>
          </w:p>
        </w:tc>
        <w:tc>
          <w:tcPr>
            <w:tcW w:type="dxa" w:w="3960"/>
            <w:vAlign w:val="center"/>
            <w:shd w:fill="F7F9FB"/>
          </w:tcPr>
          <w:p>
            <w:pPr>
              <w:spacing w:after="0"/>
            </w:pPr>
            <w:r/>
            <w:r>
              <w:rPr>
                <w:b w:val="0"/>
                <w:sz w:val="14"/>
              </w:rPr>
              <w:t>Assign types based on chosen database engine and source-system constraints.</w:t>
            </w:r>
          </w:p>
        </w:tc>
      </w:tr>
      <w:tr>
        <w:tc>
          <w:tcPr>
            <w:tcW w:type="dxa" w:w="2520"/>
            <w:vAlign w:val="center"/>
          </w:tcPr>
          <w:p>
            <w:pPr>
              <w:spacing w:after="0"/>
            </w:pPr>
            <w:r/>
            <w:r>
              <w:rPr>
                <w:b w:val="0"/>
                <w:sz w:val="14"/>
              </w:rPr>
              <w:t>Database schema/dataset names</w:t>
            </w:r>
          </w:p>
        </w:tc>
        <w:tc>
          <w:tcPr>
            <w:tcW w:type="dxa" w:w="4320"/>
            <w:vAlign w:val="center"/>
          </w:tcPr>
          <w:p>
            <w:pPr>
              <w:spacing w:after="0"/>
            </w:pPr>
            <w:r/>
            <w:r>
              <w:rPr>
                <w:b w:val="0"/>
                <w:sz w:val="14"/>
              </w:rPr>
              <w:t>No schema/database/dataset naming convention was explicitly finalized.</w:t>
            </w:r>
          </w:p>
        </w:tc>
        <w:tc>
          <w:tcPr>
            <w:tcW w:type="dxa" w:w="3960"/>
            <w:vAlign w:val="center"/>
          </w:tcPr>
          <w:p>
            <w:pPr>
              <w:spacing w:after="0"/>
            </w:pPr>
            <w:r/>
            <w:r>
              <w:rPr>
                <w:b w:val="0"/>
                <w:sz w:val="14"/>
              </w:rPr>
              <w:t>Choose physical namespace at implementation time.</w:t>
            </w:r>
          </w:p>
        </w:tc>
      </w:tr>
      <w:tr>
        <w:tc>
          <w:tcPr>
            <w:tcW w:type="dxa" w:w="2520"/>
            <w:vAlign w:val="center"/>
            <w:shd w:fill="F7F9FB"/>
          </w:tcPr>
          <w:p>
            <w:pPr>
              <w:spacing w:after="0"/>
            </w:pPr>
            <w:r/>
            <w:r>
              <w:rPr>
                <w:b w:val="0"/>
                <w:sz w:val="14"/>
              </w:rPr>
              <w:t>Physical primary-key strategy</w:t>
            </w:r>
          </w:p>
        </w:tc>
        <w:tc>
          <w:tcPr>
            <w:tcW w:type="dxa" w:w="4320"/>
            <w:vAlign w:val="center"/>
            <w:shd w:fill="F7F9FB"/>
          </w:tcPr>
          <w:p>
            <w:pPr>
              <w:spacing w:after="0"/>
            </w:pPr>
            <w:r/>
            <w:r>
              <w:rPr>
                <w:b w:val="0"/>
                <w:sz w:val="14"/>
              </w:rPr>
              <w:t>Human-readable IDs such as ORD-100001 and RID-000001 were chosen as business identifiers, but a separate internal surrogate key was not decided.</w:t>
            </w:r>
          </w:p>
        </w:tc>
        <w:tc>
          <w:tcPr>
            <w:tcW w:type="dxa" w:w="3960"/>
            <w:vAlign w:val="center"/>
            <w:shd w:fill="F7F9FB"/>
          </w:tcPr>
          <w:p>
            <w:pPr>
              <w:spacing w:after="0"/>
            </w:pPr>
            <w:r/>
            <w:r>
              <w:rPr>
                <w:b w:val="0"/>
                <w:sz w:val="14"/>
              </w:rPr>
              <w:t>Decide whether the business identifier is the physical PK or a surrogate PK plus unique business ID.</w:t>
            </w:r>
          </w:p>
        </w:tc>
      </w:tr>
      <w:tr>
        <w:tc>
          <w:tcPr>
            <w:tcW w:type="dxa" w:w="2520"/>
            <w:vAlign w:val="center"/>
          </w:tcPr>
          <w:p>
            <w:pPr>
              <w:spacing w:after="0"/>
            </w:pPr>
            <w:r/>
            <w:r>
              <w:rPr>
                <w:b w:val="0"/>
                <w:sz w:val="14"/>
              </w:rPr>
              <w:t>Warehouse location fields</w:t>
            </w:r>
          </w:p>
        </w:tc>
        <w:tc>
          <w:tcPr>
            <w:tcW w:type="dxa" w:w="4320"/>
            <w:vAlign w:val="center"/>
          </w:tcPr>
          <w:p>
            <w:pPr>
              <w:spacing w:after="0"/>
            </w:pPr>
            <w:r/>
            <w:r>
              <w:rPr>
                <w:b w:val="0"/>
                <w:sz w:val="14"/>
              </w:rPr>
              <w:t>A later proposal introduced location_id, but the explicit project decision was that location remains an attribute only. The recoverable earlier design contains zone_id/latitude/longitude.</w:t>
            </w:r>
          </w:p>
        </w:tc>
        <w:tc>
          <w:tcPr>
            <w:tcW w:type="dxa" w:w="3960"/>
            <w:vAlign w:val="center"/>
          </w:tcPr>
          <w:p>
            <w:pPr>
              <w:spacing w:after="0"/>
            </w:pPr>
            <w:r/>
            <w:r>
              <w:rPr>
                <w:b w:val="0"/>
                <w:sz w:val="14"/>
              </w:rPr>
              <w:t>Use direct location attributes unless the project explicitly changes this decision.</w:t>
            </w:r>
          </w:p>
        </w:tc>
      </w:tr>
      <w:tr>
        <w:tc>
          <w:tcPr>
            <w:tcW w:type="dxa" w:w="2520"/>
            <w:vAlign w:val="center"/>
            <w:shd w:fill="F7F9FB"/>
          </w:tcPr>
          <w:p>
            <w:pPr>
              <w:spacing w:after="0"/>
            </w:pPr>
            <w:r/>
            <w:r>
              <w:rPr>
                <w:b w:val="0"/>
                <w:sz w:val="14"/>
              </w:rPr>
              <w:t>Store baseline_capacity semantics</w:t>
            </w:r>
          </w:p>
        </w:tc>
        <w:tc>
          <w:tcPr>
            <w:tcW w:type="dxa" w:w="4320"/>
            <w:vAlign w:val="center"/>
            <w:shd w:fill="F7F9FB"/>
          </w:tcPr>
          <w:p>
            <w:pPr>
              <w:spacing w:after="0"/>
            </w:pPr>
            <w:r/>
            <w:r>
              <w:rPr>
                <w:b w:val="0"/>
                <w:sz w:val="14"/>
              </w:rPr>
              <w:t>Capacity was accepted conceptually, but the exact unit (orders/hour, concurrent jobs, etc.) was not established.</w:t>
            </w:r>
          </w:p>
        </w:tc>
        <w:tc>
          <w:tcPr>
            <w:tcW w:type="dxa" w:w="3960"/>
            <w:vAlign w:val="center"/>
            <w:shd w:fill="F7F9FB"/>
          </w:tcPr>
          <w:p>
            <w:pPr>
              <w:spacing w:after="0"/>
            </w:pPr>
            <w:r/>
            <w:r>
              <w:rPr>
                <w:b w:val="0"/>
                <w:sz w:val="14"/>
              </w:rPr>
              <w:t>Define the operational meaning before implementation.</w:t>
            </w:r>
          </w:p>
        </w:tc>
      </w:tr>
      <w:tr>
        <w:tc>
          <w:tcPr>
            <w:tcW w:type="dxa" w:w="2520"/>
            <w:vAlign w:val="center"/>
          </w:tcPr>
          <w:p>
            <w:pPr>
              <w:spacing w:after="0"/>
            </w:pPr>
            <w:r/>
            <w:r>
              <w:rPr>
                <w:b w:val="0"/>
                <w:sz w:val="14"/>
              </w:rPr>
              <w:t>Staffing observation frequency</w:t>
            </w:r>
          </w:p>
        </w:tc>
        <w:tc>
          <w:tcPr>
            <w:tcW w:type="dxa" w:w="4320"/>
            <w:vAlign w:val="center"/>
          </w:tcPr>
          <w:p>
            <w:pPr>
              <w:spacing w:after="0"/>
            </w:pPr>
            <w:r/>
            <w:r>
              <w:rPr>
                <w:b w:val="0"/>
                <w:sz w:val="14"/>
              </w:rPr>
              <w:t>Snapshot cadence was not defined.</w:t>
            </w:r>
          </w:p>
        </w:tc>
        <w:tc>
          <w:tcPr>
            <w:tcW w:type="dxa" w:w="3960"/>
            <w:vAlign w:val="center"/>
          </w:tcPr>
          <w:p>
            <w:pPr>
              <w:spacing w:after="0"/>
            </w:pPr>
            <w:r/>
            <w:r>
              <w:rPr>
                <w:b w:val="0"/>
                <w:sz w:val="14"/>
              </w:rPr>
              <w:t>Choose periodic, event-driven, or hybrid capture for the source system.</w:t>
            </w:r>
          </w:p>
        </w:tc>
      </w:tr>
      <w:tr>
        <w:tc>
          <w:tcPr>
            <w:tcW w:type="dxa" w:w="2520"/>
            <w:vAlign w:val="center"/>
            <w:shd w:fill="F7F9FB"/>
          </w:tcPr>
          <w:p>
            <w:pPr>
              <w:spacing w:after="0"/>
            </w:pPr>
            <w:r/>
            <w:r>
              <w:rPr>
                <w:b w:val="0"/>
                <w:sz w:val="14"/>
              </w:rPr>
              <w:t>Event payload flexibility</w:t>
            </w:r>
          </w:p>
        </w:tc>
        <w:tc>
          <w:tcPr>
            <w:tcW w:type="dxa" w:w="4320"/>
            <w:vAlign w:val="center"/>
            <w:shd w:fill="F7F9FB"/>
          </w:tcPr>
          <w:p>
            <w:pPr>
              <w:spacing w:after="0"/>
            </w:pPr>
            <w:r/>
            <w:r>
              <w:rPr>
                <w:b w:val="0"/>
                <w:sz w:val="14"/>
              </w:rPr>
              <w:t>A metadata/payload column was considered but not actually established in the final operational_events design.</w:t>
            </w:r>
          </w:p>
        </w:tc>
        <w:tc>
          <w:tcPr>
            <w:tcW w:type="dxa" w:w="3960"/>
            <w:vAlign w:val="center"/>
            <w:shd w:fill="F7F9FB"/>
          </w:tcPr>
          <w:p>
            <w:pPr>
              <w:spacing w:after="0"/>
            </w:pPr>
            <w:r/>
            <w:r>
              <w:rPr>
                <w:b w:val="0"/>
                <w:sz w:val="14"/>
              </w:rPr>
              <w:t>Do not add one unless the source system requires it.</w:t>
            </w:r>
          </w:p>
        </w:tc>
      </w:tr>
      <w:tr>
        <w:tc>
          <w:tcPr>
            <w:tcW w:type="dxa" w:w="2520"/>
            <w:vAlign w:val="center"/>
          </w:tcPr>
          <w:p>
            <w:pPr>
              <w:spacing w:after="0"/>
            </w:pPr>
            <w:r/>
            <w:r>
              <w:rPr>
                <w:b w:val="0"/>
                <w:sz w:val="14"/>
              </w:rPr>
              <w:t>Event idempotency/deduplication</w:t>
            </w:r>
          </w:p>
        </w:tc>
        <w:tc>
          <w:tcPr>
            <w:tcW w:type="dxa" w:w="4320"/>
            <w:vAlign w:val="center"/>
          </w:tcPr>
          <w:p>
            <w:pPr>
              <w:spacing w:after="0"/>
            </w:pPr>
            <w:r/>
            <w:r>
              <w:rPr>
                <w:b w:val="0"/>
                <w:sz w:val="14"/>
              </w:rPr>
              <w:t>No source event deduplication key or ingestion sequence was established.</w:t>
            </w:r>
          </w:p>
        </w:tc>
        <w:tc>
          <w:tcPr>
            <w:tcW w:type="dxa" w:w="3960"/>
            <w:vAlign w:val="center"/>
          </w:tcPr>
          <w:p>
            <w:pPr>
              <w:spacing w:after="0"/>
            </w:pPr>
            <w:r/>
            <w:r>
              <w:rPr>
                <w:b w:val="0"/>
                <w:sz w:val="14"/>
              </w:rPr>
              <w:t>Define source event identity/duplicate handling when the ingestion design is built.</w:t>
            </w:r>
          </w:p>
        </w:tc>
      </w:tr>
      <w:tr>
        <w:tc>
          <w:tcPr>
            <w:tcW w:type="dxa" w:w="2520"/>
            <w:vAlign w:val="center"/>
            <w:shd w:fill="F7F9FB"/>
          </w:tcPr>
          <w:p>
            <w:pPr>
              <w:spacing w:after="0"/>
            </w:pPr>
            <w:r/>
            <w:r>
              <w:rPr>
                <w:b w:val="0"/>
                <w:sz w:val="14"/>
              </w:rPr>
              <w:t>Return handling detail</w:t>
            </w:r>
          </w:p>
        </w:tc>
        <w:tc>
          <w:tcPr>
            <w:tcW w:type="dxa" w:w="4320"/>
            <w:vAlign w:val="center"/>
            <w:shd w:fill="F7F9FB"/>
          </w:tcPr>
          <w:p>
            <w:pPr>
              <w:spacing w:after="0"/>
            </w:pPr>
            <w:r/>
            <w:r>
              <w:rPr>
                <w:b w:val="0"/>
                <w:sz w:val="14"/>
              </w:rPr>
              <w:t>Returns were intentionally kept lightweight. The exact return table/schema was not designed beyond the recognition that return-to-store recovery may occur.</w:t>
            </w:r>
          </w:p>
        </w:tc>
        <w:tc>
          <w:tcPr>
            <w:tcW w:type="dxa" w:w="3960"/>
            <w:vAlign w:val="center"/>
            <w:shd w:fill="F7F9FB"/>
          </w:tcPr>
          <w:p>
            <w:pPr>
              <w:spacing w:after="0"/>
            </w:pPr>
            <w:r/>
            <w:r>
              <w:rPr>
                <w:b w:val="0"/>
                <w:sz w:val="14"/>
              </w:rPr>
              <w:t>Keep reverse logistics minimal unless scope expands.</w:t>
            </w:r>
          </w:p>
        </w:tc>
      </w:tr>
      <w:tr>
        <w:tc>
          <w:tcPr>
            <w:tcW w:type="dxa" w:w="2520"/>
            <w:vAlign w:val="center"/>
          </w:tcPr>
          <w:p>
            <w:pPr>
              <w:spacing w:after="0"/>
            </w:pPr>
            <w:r/>
            <w:r>
              <w:rPr>
                <w:b w:val="0"/>
                <w:sz w:val="14"/>
              </w:rPr>
              <w:t>Traffic/weather source and granularity</w:t>
            </w:r>
          </w:p>
        </w:tc>
        <w:tc>
          <w:tcPr>
            <w:tcW w:type="dxa" w:w="4320"/>
            <w:vAlign w:val="center"/>
          </w:tcPr>
          <w:p>
            <w:pPr>
              <w:spacing w:after="0"/>
            </w:pPr>
            <w:r/>
            <w:r>
              <w:rPr>
                <w:b w:val="0"/>
                <w:sz w:val="14"/>
              </w:rPr>
              <w:t>Traffic and weather were retained as delivery context fields, but their source, measurement time, and classification vocabularies were not established.</w:t>
            </w:r>
          </w:p>
        </w:tc>
        <w:tc>
          <w:tcPr>
            <w:tcW w:type="dxa" w:w="3960"/>
            <w:vAlign w:val="center"/>
          </w:tcPr>
          <w:p>
            <w:pPr>
              <w:spacing w:after="0"/>
            </w:pPr>
            <w:r/>
            <w:r>
              <w:rPr>
                <w:b w:val="0"/>
                <w:sz w:val="14"/>
              </w:rPr>
              <w:t>Define source semantics before physical implementation.</w:t>
            </w:r>
          </w:p>
        </w:tc>
      </w:tr>
    </w:tbl>
    <w:p>
      <w:pPr>
        <w:spacing w:after="40"/>
      </w:pPr>
    </w:p>
    <w:p>
      <w:pPr>
        <w:pStyle w:val="Heading1"/>
      </w:pPr>
      <w:r>
        <w:t>19. Complete Schema Reference</w:t>
      </w:r>
    </w:p>
    <w:tbl>
      <w:tblPr>
        <w:tblW w:type="auto" w:w="0"/>
        <w:jc w:val="center"/>
        <w:tblLook w:firstColumn="1" w:firstRow="1" w:lastColumn="0" w:lastRow="0" w:noHBand="0" w:noVBand="1" w:val="04A0"/>
        <w:tblBorders>
          <w:top w:val="single" w:sz="4" w:space="0" w:color="B6C6D4"/>
          <w:left w:val="single" w:sz="4" w:space="0" w:color="B6C6D4"/>
          <w:bottom w:val="single" w:sz="4" w:space="0" w:color="B6C6D4"/>
          <w:right w:val="single" w:sz="4" w:space="0" w:color="B6C6D4"/>
          <w:insideH w:val="single" w:sz="4" w:space="0" w:color="B6C6D4"/>
          <w:insideV w:val="single" w:sz="4" w:space="0" w:color="B6C6D4"/>
        </w:tblBorders>
      </w:tblPr>
      <w:tblGrid>
        <w:gridCol w:w="10224"/>
      </w:tblGrid>
      <w:tr>
        <w:trPr>
          <w:tblHeader w:val="true"/>
        </w:trPr>
        <w:tc>
          <w:tcPr>
            <w:tcW w:type="dxa" w:w="10224"/>
            <w:shd w:fill="EAF3F7"/>
          </w:tcPr>
          <w:p>
            <w:r/>
            <w:r>
              <w:rPr>
                <w:b/>
                <w:sz w:val="18"/>
              </w:rPr>
              <w:t xml:space="preserve">Reference rule: </w:t>
            </w:r>
            <w:r>
              <w:rPr>
                <w:sz w:val="18"/>
              </w:rPr>
              <w:t>This section lists the recoverable logical columns from the design discussion. Data types are deliberately shown as “Not established” unless explicitly decided in the conversation.</w:t>
            </w:r>
          </w:p>
        </w:tc>
      </w:tr>
    </w:tbl>
    <w:p>
      <w:pPr>
        <w:spacing w:after="40"/>
      </w:pPr>
    </w:p>
    <w:p>
      <w:pPr>
        <w:pStyle w:val="Heading2"/>
      </w:pPr>
      <w:r>
        <w:t>1. customers</w:t>
      </w:r>
    </w:p>
    <w:p>
      <w:pPr>
        <w:spacing w:before="60" w:after="120"/>
        <w:ind w:left="360" w:right="360"/>
      </w:pPr>
      <w:r>
        <w:rPr>
          <w:rFonts w:ascii="Courier New" w:hAnsi="Courier New"/>
          <w:sz w:val="17"/>
        </w:rPr>
        <w:t>customer_id</w:t>
        <w:br/>
        <w:t>zone_id</w:t>
        <w:br/>
        <w:t>latitude</w:t>
        <w:br/>
        <w:t>longitude</w:t>
      </w:r>
    </w:p>
    <w:p>
      <w:pPr>
        <w:pStyle w:val="Heading2"/>
      </w:pPr>
      <w:r>
        <w:t>2. orders</w:t>
      </w:r>
    </w:p>
    <w:p>
      <w:pPr>
        <w:spacing w:before="60" w:after="120"/>
        <w:ind w:left="360" w:right="360"/>
      </w:pPr>
      <w:r>
        <w:rPr>
          <w:rFonts w:ascii="Courier New" w:hAnsi="Courier New"/>
          <w:sz w:val="17"/>
        </w:rPr>
        <w:t>order_id</w:t>
        <w:br/>
        <w:t>customer_id</w:t>
        <w:br/>
        <w:t>created_at</w:t>
        <w:br/>
        <w:t>payment_success_at</w:t>
        <w:br/>
        <w:t>delivery_latitude</w:t>
        <w:br/>
        <w:t>delivery_longitude</w:t>
        <w:br/>
        <w:t>delivery_zone</w:t>
        <w:br/>
        <w:t>item_count</w:t>
        <w:br/>
        <w:t>total_quantity</w:t>
        <w:br/>
        <w:t>status</w:t>
        <w:br/>
        <w:t>cancelled_at</w:t>
        <w:br/>
        <w:t>cancellation_reason</w:t>
        <w:br/>
        <w:t>failure_reason</w:t>
      </w:r>
    </w:p>
    <w:p>
      <w:pPr>
        <w:pStyle w:val="Heading2"/>
      </w:pPr>
      <w:r>
        <w:t>3. order_items</w:t>
      </w:r>
    </w:p>
    <w:p>
      <w:pPr>
        <w:spacing w:before="60" w:after="120"/>
        <w:ind w:left="360" w:right="360"/>
      </w:pPr>
      <w:r>
        <w:rPr>
          <w:rFonts w:ascii="Courier New" w:hAnsi="Courier New"/>
          <w:sz w:val="17"/>
        </w:rPr>
        <w:t>order_item_id</w:t>
        <w:br/>
        <w:t>order_id</w:t>
        <w:br/>
        <w:t>fulfilment_unit_id</w:t>
        <w:br/>
        <w:t>product_id</w:t>
        <w:br/>
        <w:t>quantity</w:t>
      </w:r>
    </w:p>
    <w:p>
      <w:pPr>
        <w:pStyle w:val="Heading2"/>
      </w:pPr>
      <w:r>
        <w:t>4. fulfilment_units</w:t>
      </w:r>
    </w:p>
    <w:p>
      <w:pPr>
        <w:spacing w:before="60" w:after="120"/>
        <w:ind w:left="360" w:right="360"/>
      </w:pPr>
      <w:r>
        <w:rPr>
          <w:rFonts w:ascii="Courier New" w:hAnsi="Courier New"/>
          <w:sz w:val="17"/>
        </w:rPr>
        <w:t>fulfilment_unit_id</w:t>
        <w:br/>
        <w:t>order_id</w:t>
        <w:br/>
        <w:t>store_id</w:t>
        <w:br/>
        <w:t>status</w:t>
        <w:br/>
        <w:t>assigned_to_store_at</w:t>
        <w:br/>
        <w:t>picking_started_at</w:t>
        <w:br/>
        <w:t>picking_completed_at</w:t>
        <w:br/>
        <w:t>packing_started_at</w:t>
        <w:br/>
        <w:t>packing_completed_at</w:t>
        <w:br/>
        <w:t>cancelled_at</w:t>
        <w:br/>
        <w:t>cancellation_reason</w:t>
        <w:br/>
        <w:t>failed_at</w:t>
        <w:br/>
        <w:t>failure_reason</w:t>
        <w:br/>
        <w:t>completed_at</w:t>
      </w:r>
    </w:p>
    <w:p>
      <w:pPr>
        <w:pStyle w:val="Heading2"/>
      </w:pPr>
      <w:r>
        <w:t>5. stores</w:t>
      </w:r>
    </w:p>
    <w:p>
      <w:pPr>
        <w:spacing w:before="60" w:after="120"/>
        <w:ind w:left="360" w:right="360"/>
      </w:pPr>
      <w:r>
        <w:rPr>
          <w:rFonts w:ascii="Courier New" w:hAnsi="Courier New"/>
          <w:sz w:val="17"/>
        </w:rPr>
        <w:t>store_id</w:t>
        <w:br/>
        <w:t>store_name</w:t>
        <w:br/>
        <w:t>zone</w:t>
        <w:br/>
        <w:t>latitude</w:t>
        <w:br/>
        <w:t>longitude</w:t>
        <w:br/>
        <w:t>baseline_capacity</w:t>
        <w:br/>
        <w:t>status</w:t>
        <w:br/>
        <w:t>opened_at</w:t>
        <w:br/>
        <w:t>closed_at</w:t>
      </w:r>
    </w:p>
    <w:p>
      <w:pPr>
        <w:pStyle w:val="Heading2"/>
      </w:pPr>
      <w:r>
        <w:t>6. riders</w:t>
      </w:r>
    </w:p>
    <w:p>
      <w:pPr>
        <w:spacing w:before="60" w:after="120"/>
        <w:ind w:left="360" w:right="360"/>
      </w:pPr>
      <w:r>
        <w:rPr>
          <w:rFonts w:ascii="Courier New" w:hAnsi="Courier New"/>
          <w:sz w:val="17"/>
        </w:rPr>
        <w:t>rider_id</w:t>
        <w:br/>
        <w:t>vehicle_type</w:t>
        <w:br/>
        <w:t>home_zone</w:t>
        <w:br/>
        <w:t>status</w:t>
        <w:br/>
        <w:t>joined_at</w:t>
        <w:br/>
        <w:t>deactivated_at</w:t>
      </w:r>
    </w:p>
    <w:p>
      <w:pPr>
        <w:pStyle w:val="Heading2"/>
      </w:pPr>
      <w:r>
        <w:t>7. deliveries</w:t>
      </w:r>
    </w:p>
    <w:p>
      <w:pPr>
        <w:spacing w:before="60" w:after="120"/>
        <w:ind w:left="360" w:right="360"/>
      </w:pPr>
      <w:r>
        <w:rPr>
          <w:rFonts w:ascii="Courier New" w:hAnsi="Courier New"/>
          <w:sz w:val="17"/>
        </w:rPr>
        <w:t>delivery_id</w:t>
        <w:br/>
        <w:t>fulfilment_unit_id</w:t>
        <w:br/>
        <w:t>rider_id</w:t>
        <w:br/>
        <w:t>status</w:t>
        <w:br/>
        <w:t>rider_arrived_at_store</w:t>
        <w:br/>
        <w:t>picked_up_at</w:t>
        <w:br/>
        <w:t>delivery_started_at</w:t>
        <w:br/>
        <w:t>delivered_at</w:t>
        <w:br/>
        <w:t>delivery_distance</w:t>
        <w:br/>
        <w:t>traffic_condition</w:t>
        <w:br/>
        <w:t>weather_condition</w:t>
        <w:br/>
        <w:t>cancelled_at</w:t>
        <w:br/>
        <w:t>cancellation_reason</w:t>
        <w:br/>
        <w:t>failed_at</w:t>
        <w:br/>
        <w:t>failure_reason</w:t>
      </w:r>
    </w:p>
    <w:p>
      <w:pPr>
        <w:pStyle w:val="Heading2"/>
      </w:pPr>
      <w:r>
        <w:t>8. rider_assignments</w:t>
      </w:r>
    </w:p>
    <w:p>
      <w:pPr>
        <w:spacing w:before="60" w:after="120"/>
        <w:ind w:left="360" w:right="360"/>
      </w:pPr>
      <w:r>
        <w:rPr>
          <w:rFonts w:ascii="Courier New" w:hAnsi="Courier New"/>
          <w:sz w:val="17"/>
        </w:rPr>
        <w:t>assignment_id</w:t>
        <w:br/>
        <w:t>delivery_id</w:t>
        <w:br/>
        <w:t>rider_id</w:t>
        <w:br/>
        <w:t>offered_at</w:t>
        <w:br/>
        <w:t>responded_at</w:t>
        <w:br/>
        <w:t>response</w:t>
        <w:br/>
        <w:t>rejection_reason</w:t>
      </w:r>
    </w:p>
    <w:p>
      <w:pPr>
        <w:pStyle w:val="Heading2"/>
      </w:pPr>
      <w:r>
        <w:t>9. operational_events</w:t>
      </w:r>
    </w:p>
    <w:p>
      <w:pPr>
        <w:spacing w:before="60" w:after="120"/>
        <w:ind w:left="360" w:right="360"/>
      </w:pPr>
      <w:r>
        <w:rPr>
          <w:rFonts w:ascii="Courier New" w:hAnsi="Courier New"/>
          <w:sz w:val="17"/>
        </w:rPr>
        <w:t>event_id</w:t>
        <w:br/>
        <w:t>event_type</w:t>
        <w:br/>
        <w:t>occurred_at</w:t>
        <w:br/>
        <w:t>order_id</w:t>
        <w:br/>
        <w:t>fulfilment_unit_id</w:t>
        <w:br/>
        <w:t>delivery_id</w:t>
        <w:br/>
        <w:t>store_id</w:t>
        <w:br/>
        <w:t>rider_id</w:t>
        <w:br/>
        <w:t>reason</w:t>
      </w:r>
    </w:p>
    <w:p>
      <w:pPr>
        <w:pStyle w:val="Heading2"/>
      </w:pPr>
      <w:r>
        <w:t>10. recovery_operations</w:t>
      </w:r>
    </w:p>
    <w:p>
      <w:pPr>
        <w:spacing w:before="60" w:after="120"/>
        <w:ind w:left="360" w:right="360"/>
      </w:pPr>
      <w:r>
        <w:rPr>
          <w:rFonts w:ascii="Courier New" w:hAnsi="Courier New"/>
          <w:sz w:val="17"/>
        </w:rPr>
        <w:t>recovery_operation_id</w:t>
        <w:br/>
        <w:t>fulfilment_unit_id</w:t>
        <w:br/>
        <w:t>store_id</w:t>
        <w:br/>
        <w:t>recovery_type</w:t>
        <w:br/>
        <w:t>reason</w:t>
        <w:br/>
        <w:t>status</w:t>
        <w:br/>
        <w:t>started_at</w:t>
        <w:br/>
        <w:t>completed_at</w:t>
      </w:r>
    </w:p>
    <w:p>
      <w:pPr>
        <w:pStyle w:val="Heading2"/>
      </w:pPr>
      <w:r>
        <w:t>11. store_staffing</w:t>
      </w:r>
    </w:p>
    <w:p>
      <w:pPr>
        <w:spacing w:before="60" w:after="120"/>
        <w:ind w:left="360" w:right="360"/>
      </w:pPr>
      <w:r>
        <w:rPr>
          <w:rFonts w:ascii="Courier New" w:hAnsi="Courier New"/>
          <w:sz w:val="17"/>
        </w:rPr>
        <w:t>staffing_snapshot_id</w:t>
        <w:br/>
        <w:t>store_id</w:t>
        <w:br/>
        <w:t>recorded_at</w:t>
        <w:br/>
        <w:t>pickers_scheduled</w:t>
        <w:br/>
        <w:t>pickers_available</w:t>
        <w:br/>
        <w:t>packers_scheduled</w:t>
        <w:br/>
        <w:t>packers_available</w:t>
      </w:r>
    </w:p>
    <w:p>
      <w:pPr>
        <w:pStyle w:val="Heading2"/>
      </w:pPr>
      <w:r>
        <w:t>12. warehouses</w:t>
      </w:r>
    </w:p>
    <w:p>
      <w:pPr>
        <w:spacing w:before="60" w:after="120"/>
        <w:ind w:left="360" w:right="360"/>
      </w:pPr>
      <w:r>
        <w:rPr>
          <w:rFonts w:ascii="Courier New" w:hAnsi="Courier New"/>
          <w:sz w:val="17"/>
        </w:rPr>
        <w:t>warehouse_id</w:t>
        <w:br/>
        <w:t>name</w:t>
        <w:br/>
        <w:t>zone_id</w:t>
        <w:br/>
        <w:t>latitude</w:t>
        <w:br/>
        <w:t>longitude</w:t>
        <w:br/>
        <w:t>status</w:t>
      </w:r>
    </w:p>
    <w:p>
      <w:pPr>
        <w:pStyle w:val="Heading2"/>
      </w:pPr>
      <w:r>
        <w:t>13. replenishments</w:t>
      </w:r>
    </w:p>
    <w:p>
      <w:pPr>
        <w:spacing w:before="60" w:after="120"/>
        <w:ind w:left="360" w:right="360"/>
      </w:pPr>
      <w:r>
        <w:rPr>
          <w:rFonts w:ascii="Courier New" w:hAnsi="Courier New"/>
          <w:sz w:val="17"/>
        </w:rPr>
        <w:t>replenishment_id</w:t>
        <w:br/>
        <w:t>warehouse_id</w:t>
        <w:br/>
        <w:t>store_id</w:t>
        <w:br/>
        <w:t>requested_at</w:t>
        <w:br/>
        <w:t>dispatched_at</w:t>
        <w:br/>
        <w:t>arrived_at</w:t>
        <w:br/>
        <w:t>status</w:t>
        <w:br/>
        <w:t>reason</w:t>
      </w:r>
    </w:p>
    <w:p>
      <w:pPr>
        <w:pStyle w:val="Heading1"/>
      </w:pPr>
      <w:r>
        <w:t>20. Final Consistency and Completeness Check</w:t>
      </w:r>
    </w:p>
    <w:tbl>
      <w:tblPr>
        <w:tblStyle w:val="TableGrid"/>
        <w:tblW w:type="auto" w:w="0"/>
        <w:jc w:val="center"/>
        <w:tblLook w:firstColumn="1" w:firstRow="1" w:lastColumn="0" w:lastRow="0" w:noHBand="0" w:noVBand="1" w:val="04A0"/>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Pr>
      <w:tblGrid>
        <w:gridCol w:w="3408"/>
        <w:gridCol w:w="3408"/>
        <w:gridCol w:w="3408"/>
      </w:tblGrid>
      <w:tr>
        <w:trPr>
          <w:tblHeader w:val="true"/>
        </w:trPr>
        <w:tc>
          <w:tcPr>
            <w:tcW w:type="dxa" w:w="2232"/>
            <w:vAlign w:val="center"/>
            <w:shd w:fill="243447"/>
          </w:tcPr>
          <w:p>
            <w:pPr>
              <w:spacing w:after="0"/>
            </w:pPr>
            <w:r/>
            <w:r>
              <w:rPr>
                <w:b/>
                <w:color w:val="FFFFFF"/>
                <w:sz w:val="15"/>
              </w:rPr>
              <w:t>Check</w:t>
            </w:r>
          </w:p>
        </w:tc>
        <w:tc>
          <w:tcPr>
            <w:tcW w:type="dxa" w:w="5904"/>
            <w:vAlign w:val="center"/>
            <w:shd w:fill="243447"/>
          </w:tcPr>
          <w:p>
            <w:pPr>
              <w:spacing w:after="0"/>
            </w:pPr>
            <w:r/>
            <w:r>
              <w:rPr>
                <w:b/>
                <w:color w:val="FFFFFF"/>
                <w:sz w:val="15"/>
              </w:rPr>
              <w:t>Evidence</w:t>
            </w:r>
          </w:p>
        </w:tc>
        <w:tc>
          <w:tcPr>
            <w:tcW w:type="dxa" w:w="2520"/>
            <w:vAlign w:val="center"/>
            <w:shd w:fill="243447"/>
          </w:tcPr>
          <w:p>
            <w:pPr>
              <w:spacing w:after="0"/>
            </w:pPr>
            <w:r/>
            <w:r>
              <w:rPr>
                <w:b/>
                <w:color w:val="FFFFFF"/>
                <w:sz w:val="15"/>
              </w:rPr>
              <w:t>Result</w:t>
            </w:r>
          </w:p>
        </w:tc>
      </w:tr>
      <w:tr>
        <w:tc>
          <w:tcPr>
            <w:tcW w:type="dxa" w:w="2232"/>
            <w:vAlign w:val="center"/>
            <w:shd w:fill="F7F9FB"/>
          </w:tcPr>
          <w:p>
            <w:pPr>
              <w:spacing w:after="0"/>
            </w:pPr>
            <w:r/>
            <w:r>
              <w:rPr>
                <w:b w:val="0"/>
                <w:sz w:val="15"/>
              </w:rPr>
              <w:t>Table coverage</w:t>
            </w:r>
          </w:p>
        </w:tc>
        <w:tc>
          <w:tcPr>
            <w:tcW w:type="dxa" w:w="5904"/>
            <w:vAlign w:val="center"/>
            <w:shd w:fill="F7F9FB"/>
          </w:tcPr>
          <w:p>
            <w:pPr>
              <w:spacing w:after="0"/>
            </w:pPr>
            <w:r/>
            <w:r>
              <w:rPr>
                <w:b w:val="0"/>
                <w:sz w:val="15"/>
              </w:rPr>
              <w:t>13 logical tables are documented: customers, orders, order_items, fulfilment_units, stores, riders, deliveries, rider_assignments, operational_events, recovery_operations, store_staffing, warehouses, replenishments.</w:t>
            </w:r>
          </w:p>
        </w:tc>
        <w:tc>
          <w:tcPr>
            <w:tcW w:type="dxa" w:w="2520"/>
            <w:vAlign w:val="center"/>
            <w:shd w:fill="F7F9FB"/>
          </w:tcPr>
          <w:p>
            <w:pPr>
              <w:spacing w:after="0"/>
            </w:pPr>
            <w:r/>
            <w:r>
              <w:rPr>
                <w:b w:val="0"/>
                <w:sz w:val="15"/>
              </w:rPr>
              <w:t>PASS — all tables developed during the discussion are included.</w:t>
            </w:r>
          </w:p>
        </w:tc>
      </w:tr>
      <w:tr>
        <w:tc>
          <w:tcPr>
            <w:tcW w:type="dxa" w:w="2232"/>
            <w:vAlign w:val="center"/>
          </w:tcPr>
          <w:p>
            <w:pPr>
              <w:spacing w:after="0"/>
            </w:pPr>
            <w:r/>
            <w:r>
              <w:rPr>
                <w:b w:val="0"/>
                <w:sz w:val="15"/>
              </w:rPr>
              <w:t>Core order relationships</w:t>
            </w:r>
          </w:p>
        </w:tc>
        <w:tc>
          <w:tcPr>
            <w:tcW w:type="dxa" w:w="5904"/>
            <w:vAlign w:val="center"/>
          </w:tcPr>
          <w:p>
            <w:pPr>
              <w:spacing w:after="0"/>
            </w:pPr>
            <w:r/>
            <w:r>
              <w:rPr>
                <w:b w:val="0"/>
                <w:sz w:val="15"/>
              </w:rPr>
              <w:t>Customer → Order → Fulfilment Unit → Delivery/Rider.</w:t>
            </w:r>
          </w:p>
        </w:tc>
        <w:tc>
          <w:tcPr>
            <w:tcW w:type="dxa" w:w="2520"/>
            <w:vAlign w:val="center"/>
          </w:tcPr>
          <w:p>
            <w:pPr>
              <w:spacing w:after="0"/>
            </w:pPr>
            <w:r/>
            <w:r>
              <w:rPr>
                <w:b w:val="0"/>
                <w:sz w:val="15"/>
              </w:rPr>
              <w:t>PASS — split fulfilment is represented by multiple fulfilment units.</w:t>
            </w:r>
          </w:p>
        </w:tc>
      </w:tr>
      <w:tr>
        <w:tc>
          <w:tcPr>
            <w:tcW w:type="dxa" w:w="2232"/>
            <w:vAlign w:val="center"/>
            <w:shd w:fill="F7F9FB"/>
          </w:tcPr>
          <w:p>
            <w:pPr>
              <w:spacing w:after="0"/>
            </w:pPr>
            <w:r/>
            <w:r>
              <w:rPr>
                <w:b w:val="0"/>
                <w:sz w:val="15"/>
              </w:rPr>
              <w:t>Split fulfilment</w:t>
            </w:r>
          </w:p>
        </w:tc>
        <w:tc>
          <w:tcPr>
            <w:tcW w:type="dxa" w:w="5904"/>
            <w:vAlign w:val="center"/>
            <w:shd w:fill="F7F9FB"/>
          </w:tcPr>
          <w:p>
            <w:pPr>
              <w:spacing w:after="0"/>
            </w:pPr>
            <w:r/>
            <w:r>
              <w:rPr>
                <w:b w:val="0"/>
                <w:sz w:val="15"/>
              </w:rPr>
              <w:t>One parent order may have multiple fulfilment units and riders.</w:t>
            </w:r>
          </w:p>
        </w:tc>
        <w:tc>
          <w:tcPr>
            <w:tcW w:type="dxa" w:w="2520"/>
            <w:vAlign w:val="center"/>
            <w:shd w:fill="F7F9FB"/>
          </w:tcPr>
          <w:p>
            <w:pPr>
              <w:spacing w:after="0"/>
            </w:pPr>
            <w:r/>
            <w:r>
              <w:rPr>
                <w:b w:val="0"/>
                <w:sz w:val="15"/>
              </w:rPr>
              <w:t>PASS — independently timed units retain parent order_id.</w:t>
            </w:r>
          </w:p>
        </w:tc>
      </w:tr>
      <w:tr>
        <w:tc>
          <w:tcPr>
            <w:tcW w:type="dxa" w:w="2232"/>
            <w:vAlign w:val="center"/>
          </w:tcPr>
          <w:p>
            <w:pPr>
              <w:spacing w:after="0"/>
            </w:pPr>
            <w:r/>
            <w:r>
              <w:rPr>
                <w:b w:val="0"/>
                <w:sz w:val="15"/>
              </w:rPr>
              <w:t>Event/history model</w:t>
            </w:r>
          </w:p>
        </w:tc>
        <w:tc>
          <w:tcPr>
            <w:tcW w:type="dxa" w:w="5904"/>
            <w:vAlign w:val="center"/>
          </w:tcPr>
          <w:p>
            <w:pPr>
              <w:spacing w:after="0"/>
            </w:pPr>
            <w:r/>
            <w:r>
              <w:rPr>
                <w:b w:val="0"/>
                <w:sz w:val="15"/>
              </w:rPr>
              <w:t>Operational events are separate from current-state fields.</w:t>
            </w:r>
          </w:p>
        </w:tc>
        <w:tc>
          <w:tcPr>
            <w:tcW w:type="dxa" w:w="2520"/>
            <w:vAlign w:val="center"/>
          </w:tcPr>
          <w:p>
            <w:pPr>
              <w:spacing w:after="0"/>
            </w:pPr>
            <w:r/>
            <w:r>
              <w:rPr>
                <w:b w:val="0"/>
                <w:sz w:val="15"/>
              </w:rPr>
              <w:t>PASS — derived durations are left for downstream transformation.</w:t>
            </w:r>
          </w:p>
        </w:tc>
      </w:tr>
      <w:tr>
        <w:tc>
          <w:tcPr>
            <w:tcW w:type="dxa" w:w="2232"/>
            <w:vAlign w:val="center"/>
            <w:shd w:fill="F7F9FB"/>
          </w:tcPr>
          <w:p>
            <w:pPr>
              <w:spacing w:after="0"/>
            </w:pPr>
            <w:r/>
            <w:r>
              <w:rPr>
                <w:b w:val="0"/>
                <w:sz w:val="15"/>
              </w:rPr>
              <w:t>Cancellation/recovery</w:t>
            </w:r>
          </w:p>
        </w:tc>
        <w:tc>
          <w:tcPr>
            <w:tcW w:type="dxa" w:w="5904"/>
            <w:vAlign w:val="center"/>
            <w:shd w:fill="F7F9FB"/>
          </w:tcPr>
          <w:p>
            <w:pPr>
              <w:spacing w:after="0"/>
            </w:pPr>
            <w:r/>
            <w:r>
              <w:rPr>
                <w:b w:val="0"/>
                <w:sz w:val="15"/>
              </w:rPr>
              <w:t>Cancellation can occur without recovery; post-packing or post-pickup cancellation can trigger recovery.</w:t>
            </w:r>
          </w:p>
        </w:tc>
        <w:tc>
          <w:tcPr>
            <w:tcW w:type="dxa" w:w="2520"/>
            <w:vAlign w:val="center"/>
            <w:shd w:fill="F7F9FB"/>
          </w:tcPr>
          <w:p>
            <w:pPr>
              <w:spacing w:after="0"/>
            </w:pPr>
            <w:r/>
            <w:r>
              <w:rPr>
                <w:b w:val="0"/>
                <w:sz w:val="15"/>
              </w:rPr>
              <w:t>PASS — recovery_operations is separate.</w:t>
            </w:r>
          </w:p>
        </w:tc>
      </w:tr>
      <w:tr>
        <w:tc>
          <w:tcPr>
            <w:tcW w:type="dxa" w:w="2232"/>
            <w:vAlign w:val="center"/>
          </w:tcPr>
          <w:p>
            <w:pPr>
              <w:spacing w:after="0"/>
            </w:pPr>
            <w:r/>
            <w:r>
              <w:rPr>
                <w:b w:val="0"/>
                <w:sz w:val="15"/>
              </w:rPr>
              <w:t>Staffing</w:t>
            </w:r>
          </w:p>
        </w:tc>
        <w:tc>
          <w:tcPr>
            <w:tcW w:type="dxa" w:w="5904"/>
            <w:vAlign w:val="center"/>
          </w:tcPr>
          <w:p>
            <w:pPr>
              <w:spacing w:after="0"/>
            </w:pPr>
            <w:r/>
            <w:r>
              <w:rPr>
                <w:b w:val="0"/>
                <w:sz w:val="15"/>
              </w:rPr>
              <w:t>Picker/packer staffing is historical, not static on stores.</w:t>
            </w:r>
          </w:p>
        </w:tc>
        <w:tc>
          <w:tcPr>
            <w:tcW w:type="dxa" w:w="2520"/>
            <w:vAlign w:val="center"/>
          </w:tcPr>
          <w:p>
            <w:pPr>
              <w:spacing w:after="0"/>
            </w:pPr>
            <w:r/>
            <w:r>
              <w:rPr>
                <w:b w:val="0"/>
                <w:sz w:val="15"/>
              </w:rPr>
              <w:t>PASS — store_staffing captures snapshots.</w:t>
            </w:r>
          </w:p>
        </w:tc>
      </w:tr>
      <w:tr>
        <w:tc>
          <w:tcPr>
            <w:tcW w:type="dxa" w:w="2232"/>
            <w:vAlign w:val="center"/>
            <w:shd w:fill="F7F9FB"/>
          </w:tcPr>
          <w:p>
            <w:pPr>
              <w:spacing w:after="0"/>
            </w:pPr>
            <w:r/>
            <w:r>
              <w:rPr>
                <w:b w:val="0"/>
                <w:sz w:val="15"/>
              </w:rPr>
              <w:t>Warehouse scope</w:t>
            </w:r>
          </w:p>
        </w:tc>
        <w:tc>
          <w:tcPr>
            <w:tcW w:type="dxa" w:w="5904"/>
            <w:vAlign w:val="center"/>
            <w:shd w:fill="F7F9FB"/>
          </w:tcPr>
          <w:p>
            <w:pPr>
              <w:spacing w:after="0"/>
            </w:pPr>
            <w:r/>
            <w:r>
              <w:rPr>
                <w:b w:val="0"/>
                <w:sz w:val="15"/>
              </w:rPr>
              <w:t>Warehouse/replenishment is lightweight.</w:t>
            </w:r>
          </w:p>
        </w:tc>
        <w:tc>
          <w:tcPr>
            <w:tcW w:type="dxa" w:w="2520"/>
            <w:vAlign w:val="center"/>
            <w:shd w:fill="F7F9FB"/>
          </w:tcPr>
          <w:p>
            <w:pPr>
              <w:spacing w:after="0"/>
            </w:pPr>
            <w:r/>
            <w:r>
              <w:rPr>
                <w:b w:val="0"/>
                <w:sz w:val="15"/>
              </w:rPr>
              <w:t>PASS — no detailed inventory/warehouse module added.</w:t>
            </w:r>
          </w:p>
        </w:tc>
      </w:tr>
      <w:tr>
        <w:tc>
          <w:tcPr>
            <w:tcW w:type="dxa" w:w="2232"/>
            <w:vAlign w:val="center"/>
          </w:tcPr>
          <w:p>
            <w:pPr>
              <w:spacing w:after="0"/>
            </w:pPr>
            <w:r/>
            <w:r>
              <w:rPr>
                <w:b w:val="0"/>
                <w:sz w:val="15"/>
              </w:rPr>
              <w:t>Location model</w:t>
            </w:r>
          </w:p>
        </w:tc>
        <w:tc>
          <w:tcPr>
            <w:tcW w:type="dxa" w:w="5904"/>
            <w:vAlign w:val="center"/>
          </w:tcPr>
          <w:p>
            <w:pPr>
              <w:spacing w:after="0"/>
            </w:pPr>
            <w:r/>
            <w:r>
              <w:rPr>
                <w:b w:val="0"/>
                <w:sz w:val="15"/>
              </w:rPr>
              <w:t>Location remains attributes, not a separate entity.</w:t>
            </w:r>
          </w:p>
        </w:tc>
        <w:tc>
          <w:tcPr>
            <w:tcW w:type="dxa" w:w="2520"/>
            <w:vAlign w:val="center"/>
          </w:tcPr>
          <w:p>
            <w:pPr>
              <w:spacing w:after="0"/>
            </w:pPr>
            <w:r/>
            <w:r>
              <w:rPr>
                <w:b w:val="0"/>
                <w:sz w:val="15"/>
              </w:rPr>
              <w:t>PASS with noted warehouse-location ambiguity; location_id is not included in the recoverable schema.</w:t>
            </w:r>
          </w:p>
        </w:tc>
      </w:tr>
      <w:tr>
        <w:tc>
          <w:tcPr>
            <w:tcW w:type="dxa" w:w="2232"/>
            <w:vAlign w:val="center"/>
            <w:shd w:fill="F7F9FB"/>
          </w:tcPr>
          <w:p>
            <w:pPr>
              <w:spacing w:after="0"/>
            </w:pPr>
            <w:r/>
            <w:r>
              <w:rPr>
                <w:b w:val="0"/>
                <w:sz w:val="15"/>
              </w:rPr>
              <w:t>Physical implementation readiness</w:t>
            </w:r>
          </w:p>
        </w:tc>
        <w:tc>
          <w:tcPr>
            <w:tcW w:type="dxa" w:w="5904"/>
            <w:vAlign w:val="center"/>
            <w:shd w:fill="F7F9FB"/>
          </w:tcPr>
          <w:p>
            <w:pPr>
              <w:spacing w:after="0"/>
            </w:pPr>
            <w:r/>
            <w:r>
              <w:rPr>
                <w:b w:val="0"/>
                <w:sz w:val="15"/>
              </w:rPr>
              <w:t>Several physical decisions remain unresolved.</w:t>
            </w:r>
          </w:p>
        </w:tc>
        <w:tc>
          <w:tcPr>
            <w:tcW w:type="dxa" w:w="2520"/>
            <w:vAlign w:val="center"/>
            <w:shd w:fill="F7F9FB"/>
          </w:tcPr>
          <w:p>
            <w:pPr>
              <w:spacing w:after="0"/>
            </w:pPr>
            <w:r/>
            <w:r>
              <w:rPr>
                <w:b w:val="0"/>
                <w:sz w:val="15"/>
              </w:rPr>
              <w:t>NOT READY — rider_assignment/delivery creation timing and other implementation choices need explicit resolution before DDL.</w:t>
            </w:r>
          </w:p>
        </w:tc>
      </w:tr>
    </w:tbl>
    <w:p>
      <w:pPr>
        <w:spacing w:after="40"/>
      </w:pPr>
    </w:p>
    <w:p>
      <w:pPr>
        <w:pStyle w:val="Heading2"/>
      </w:pPr>
      <w:r>
        <w:t>Final Design Position</w:t>
      </w:r>
    </w:p>
    <w:p>
      <w:r>
        <w:t>The design is sufficiently mature as a logical operational source model, but it is not yet a final physical database specification. The next design activity should resolve the ambiguities listed above, then freeze physical table names, datatypes, nullability, constraints, and key strategy before producing SQL DDL.</w:t>
      </w:r>
    </w:p>
    <w:p>
      <w:pPr>
        <w:jc w:val="center"/>
      </w:pPr>
      <w:r>
        <w:rPr>
          <w:b/>
          <w:color w:val="555F69"/>
        </w:rPr>
        <w:t>End of report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7882"/>
        <w:sz w:val="16"/>
      </w:rPr>
      <w:t>Source-layer operational database design | Version 1 design record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97882"/>
        <w:sz w:val="16"/>
      </w:rPr>
      <w:t>Quick-Commerce Logistics | Database Design &amp;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74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A57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A607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74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&amp; Architecture Report — Quick-Commerce Logistics</dc:title>
  <dc:subject>Operational source-layer database design</dc:subject>
  <dc:creator>OpenAI</dc:creator>
  <cp:keywords>quick-commerce, logistics, database design, operational source layer, fulfilment, delivery</cp:keywords>
  <dc:description>generated by python-docx</dc:description>
  <cp:lastModifiedBy/>
  <cp:revision>1</cp:revision>
  <dcterms:created xsi:type="dcterms:W3CDTF">2013-12-23T23:15:00Z</dcterms:created>
  <dcterms:modified xsi:type="dcterms:W3CDTF">2013-12-23T23:15:00Z</dcterms:modified>
  <cp:category/>
</cp:coreProperties>
</file>