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D7377"/>
          <w:sz w:val="44"/>
          <w:szCs w:val="44"/>
        </w:rPr>
        <w:t xml:space="preserve">Alongside</w:t>
      </w:r>
    </w:p>
    <w:p>
      <w:pPr>
        <w:spacing w:after="80" w:before="0"/>
      </w:pPr>
      <w:r>
        <w:rPr>
          <w:rFonts w:ascii="Arial" w:cs="Arial" w:eastAsia="Arial" w:hAnsi="Arial"/>
          <w:color w:val="2D2D2D"/>
          <w:sz w:val="28"/>
          <w:szCs w:val="28"/>
        </w:rPr>
        <w:t xml:space="preserve">Tech Stack Plain-Language Guide</w:t>
      </w:r>
    </w:p>
    <w:p>
      <w:pPr>
        <w:spacing w:after="80" w:before="0"/>
      </w:pPr>
      <w:r>
        <w:rPr>
          <w:rFonts w:ascii="Arial" w:cs="Arial" w:eastAsia="Arial" w:hAnsi="Arial"/>
          <w:color w:val="555555"/>
          <w:sz w:val="20"/>
          <w:szCs w:val="20"/>
        </w:rPr>
        <w:t xml:space="preserve">Costs • GDPR • Security • Data Breach Legal Position</w:t>
      </w:r>
    </w:p>
    <w:p>
      <w:pPr>
        <w:spacing w:after="360" w:before="0"/>
      </w:pPr>
      <w:r>
        <w:rPr>
          <w:rFonts w:ascii="Arial" w:cs="Arial" w:eastAsia="Arial" w:hAnsi="Arial"/>
          <w:color w:val="888888"/>
          <w:sz w:val="19"/>
          <w:szCs w:val="19"/>
        </w:rPr>
        <w:t xml:space="preserve">8 March 2026  |  For: Graeme Wright, Build New Habits</w:t>
      </w:r>
    </w:p>
    <w:tbl>
      <w:tblPr>
        <w:tblW w:type="dxa" w:w="9360"/>
        <w:tblBorders>
          <w:top w:val="single" w:color="1A3A7A" w:sz="6"/>
          <w:left w:val="single" w:color="1A3A7A" w:sz="6"/>
          <w:bottom w:val="single" w:color="DDDDDD" w:sz="1"/>
          <w:right w:val="single" w:color="DDDDDD" w:sz="1"/>
          <w:insideH w:val="single" w:color="auto" w:sz="4"/>
          <w:insideV w:val="single" w:color="auto" w:sz="4"/>
        </w:tblBorders>
      </w:tblPr>
      <w:tblGrid>
        <w:gridCol w:w="1300"/>
        <w:gridCol w:w="8060"/>
      </w:tblGrid>
      <w:tr>
        <w:tc>
          <w:tcPr>
            <w:tcW w:type="dxa" w:w="1300"/>
            <w:tcBorders>
              <w:top w:val="single" w:color="DDDDDD" w:sz="1"/>
              <w:left w:val="single" w:color="DDDDDD" w:sz="1"/>
              <w:bottom w:val="single" w:color="DDDDDD" w:sz="1"/>
              <w:right w:val="single" w:color="DDDDDD" w:sz="1"/>
            </w:tcBorders>
            <w:shd w:fill="EDF2FC" w:val="clear"/>
            <w:tcMar>
              <w:top w:type="dxa" w:w="100"/>
              <w:left w:type="dxa" w:w="160"/>
              <w:bottom w:type="dxa" w:w="100"/>
              <w:right w:type="dxa" w:w="160"/>
            </w:tcMar>
            <w:vAlign w:val="center"/>
          </w:tcPr>
          <w:p>
            <w:pPr>
              <w:jc w:val="center"/>
            </w:pPr>
            <w:r>
              <w:rPr>
                <w:rFonts w:ascii="Arial" w:cs="Arial" w:eastAsia="Arial" w:hAnsi="Arial"/>
                <w:b/>
                <w:bCs/>
                <w:color w:val="1A3A7A"/>
                <w:sz w:val="17"/>
                <w:szCs w:val="17"/>
              </w:rPr>
              <w:t xml:space="preserve">ℹ️
HOW TO
USE THIS</w:t>
            </w:r>
          </w:p>
        </w:tc>
        <w:tc>
          <w:tcPr>
            <w:tcW w:type="dxa" w:w="8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19"/>
                <w:szCs w:val="19"/>
              </w:rPr>
              <w:t xml:space="preserve">Each section covers one tool. It explains what it is in plain English, what it does for Alongside, exactly what it costs, what the security risks are, and what happens legally if something goes wrong. Specialist words are explained in plain language where they appear.</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6"/>
              <w:bottom w:val="single" w:color="DDDDDD" w:sz="1"/>
              <w:right w:val="single" w:color="DDDDDD" w:sz="1"/>
            </w:tcBorders>
            <w:shd w:fill="FAFAFA" w:val="clear"/>
            <w:tcMar>
              <w:top w:type="dxa" w:w="140"/>
              <w:left w:type="dxa" w:w="200"/>
              <w:bottom w:type="dxa" w:w="140"/>
              <w:right w:type="dxa" w:w="200"/>
            </w:tcMar>
          </w:tcPr>
          <w:p>
            <w:r>
              <w:rPr>
                <w:rFonts w:ascii="Arial" w:cs="Arial" w:eastAsia="Arial" w:hAnsi="Arial"/>
                <w:sz w:val="32"/>
                <w:szCs w:val="32"/>
              </w:rPr>
              <w:t xml:space="preserve">🗄️  </w:t>
            </w:r>
            <w:r>
              <w:rPr>
                <w:rFonts w:ascii="Arial" w:cs="Arial" w:eastAsia="Arial" w:hAnsi="Arial"/>
                <w:b/>
                <w:bCs/>
                <w:color w:val="0D7377"/>
                <w:sz w:val="32"/>
                <w:szCs w:val="32"/>
              </w:rPr>
              <w:t xml:space="preserve">1.  Supabase</w:t>
            </w:r>
          </w:p>
          <w:p>
            <w:pPr>
              <w:spacing w:after="0" w:before="40"/>
            </w:pPr>
          </w:p>
          <w:p>
            <w:r>
              <w:rPr>
                <w:rFonts w:ascii="Arial" w:cs="Arial" w:eastAsia="Arial" w:hAnsi="Arial"/>
                <w:i/>
                <w:iCs/>
                <w:color w:val="555555"/>
                <w:sz w:val="20"/>
                <w:szCs w:val="20"/>
              </w:rPr>
              <w:t xml:space="preserve">Your backend database, login system, and subscription brain</w:t>
            </w:r>
          </w:p>
        </w:tc>
      </w:tr>
    </w:tbl>
    <w:p>
      <w:pPr>
        <w:spacing w:after="0" w:before="160"/>
      </w:pPr>
    </w:p>
    <w:p>
      <w:pPr>
        <w:pStyle w:val="Heading2"/>
        <w:spacing w:after="100" w:before="300"/>
      </w:pPr>
      <w:r>
        <w:rPr>
          <w:rFonts w:ascii="Arial" w:cs="Arial" w:eastAsia="Arial" w:hAnsi="Arial"/>
          <w:b/>
          <w:bCs/>
          <w:color w:val="2D2D2D"/>
          <w:sz w:val="24"/>
          <w:szCs w:val="24"/>
        </w:rPr>
        <w:t xml:space="preserve">What it is — in plain English</w:t>
      </w:r>
    </w:p>
    <w:p>
      <w:pPr>
        <w:spacing w:after="80" w:before="60"/>
      </w:pPr>
      <w:r>
        <w:rPr>
          <w:rFonts w:ascii="Arial" w:cs="Arial" w:eastAsia="Arial" w:hAnsi="Arial"/>
          <w:color w:val="2D2D2D"/>
          <w:sz w:val="20"/>
          <w:szCs w:val="20"/>
        </w:rPr>
        <w:t xml:space="preserve">Think of Supabase as a locked filing cabinet in the cloud that your app can read from and write to. It stores everything that needs to be remembered between sessions: who your users are, whether they are on the free or Personal plan, their workout history, their health profile. It also handles the login process — checking passwords, sending magic-link emails, keeping sessions active.</w:t>
      </w:r>
    </w:p>
    <w:p>
      <w:pPr>
        <w:spacing w:after="80" w:before="60"/>
      </w:pPr>
      <w:r>
        <w:rPr>
          <w:rFonts w:ascii="Arial" w:cs="Arial" w:eastAsia="Arial" w:hAnsi="Arial"/>
          <w:color w:val="2D2D2D"/>
          <w:sz w:val="20"/>
          <w:szCs w:val="20"/>
        </w:rPr>
        <w:t xml:space="preserve">You never see this filing cabinet. It runs on Amazon Web Services servers, you access it through code, and it costs nothing until your user numbers grow significantly.</w:t>
      </w:r>
    </w:p>
    <w:p>
      <w:pPr>
        <w:spacing w:after="0" w:before="120"/>
      </w:pPr>
    </w:p>
    <w:p>
      <w:pPr>
        <w:pStyle w:val="Heading2"/>
        <w:spacing w:after="100" w:before="300"/>
      </w:pPr>
      <w:r>
        <w:rPr>
          <w:rFonts w:ascii="Arial" w:cs="Arial" w:eastAsia="Arial" w:hAnsi="Arial"/>
          <w:b/>
          <w:bCs/>
          <w:color w:val="2D2D2D"/>
          <w:sz w:val="24"/>
          <w:szCs w:val="24"/>
        </w:rPr>
        <w:t xml:space="preserve">Its job for Alongside</w:t>
      </w:r>
    </w:p>
    <w:p>
      <w:pPr>
        <w:pStyle w:val="ListParagraph"/>
        <w:numPr>
          <w:ilvl w:val="0"/>
          <w:numId w:val="2"/>
        </w:numPr>
        <w:spacing w:after="40" w:before="40"/>
      </w:pPr>
      <w:r>
        <w:rPr>
          <w:rFonts w:ascii="Arial" w:cs="Arial" w:eastAsia="Arial" w:hAnsi="Arial"/>
          <w:color w:val="2D2D2D"/>
          <w:sz w:val="20"/>
          <w:szCs w:val="20"/>
        </w:rPr>
        <w:t xml:space="preserve">Stores every user's account, subscription tier, and profile data</w:t>
      </w:r>
    </w:p>
    <w:p>
      <w:pPr>
        <w:pStyle w:val="ListParagraph"/>
        <w:numPr>
          <w:ilvl w:val="0"/>
          <w:numId w:val="2"/>
        </w:numPr>
        <w:spacing w:after="40" w:before="40"/>
      </w:pPr>
      <w:r>
        <w:rPr>
          <w:rFonts w:ascii="Arial" w:cs="Arial" w:eastAsia="Arial" w:hAnsi="Arial"/>
          <w:color w:val="2D2D2D"/>
          <w:sz w:val="20"/>
          <w:szCs w:val="20"/>
        </w:rPr>
        <w:t xml:space="preserve">Verifies that a user is who they say they are when they log in</w:t>
      </w:r>
    </w:p>
    <w:p>
      <w:pPr>
        <w:pStyle w:val="ListParagraph"/>
        <w:numPr>
          <w:ilvl w:val="0"/>
          <w:numId w:val="2"/>
        </w:numPr>
        <w:spacing w:after="40" w:before="40"/>
      </w:pPr>
      <w:r>
        <w:rPr>
          <w:rFonts w:ascii="Arial" w:cs="Arial" w:eastAsia="Arial" w:hAnsi="Arial"/>
          <w:color w:val="2D2D2D"/>
          <w:sz w:val="20"/>
          <w:szCs w:val="20"/>
        </w:rPr>
        <w:t xml:space="preserve">Receives a signal from Stripe when someone pays, upgrades, or cancels — and updates their tier instantly</w:t>
      </w:r>
    </w:p>
    <w:p>
      <w:pPr>
        <w:pStyle w:val="ListParagraph"/>
        <w:numPr>
          <w:ilvl w:val="0"/>
          <w:numId w:val="2"/>
        </w:numPr>
        <w:spacing w:after="40" w:before="40"/>
      </w:pPr>
      <w:r>
        <w:rPr>
          <w:rFonts w:ascii="Arial" w:cs="Arial" w:eastAsia="Arial" w:hAnsi="Arial"/>
          <w:color w:val="2D2D2D"/>
          <w:sz w:val="20"/>
          <w:szCs w:val="20"/>
        </w:rPr>
        <w:t xml:space="preserve">Lets the app ask "is this person on the Personal plan?" and get a reliable, server-checked answer</w:t>
      </w:r>
    </w:p>
    <w:p>
      <w:pPr>
        <w:pStyle w:val="ListParagraph"/>
        <w:numPr>
          <w:ilvl w:val="0"/>
          <w:numId w:val="2"/>
        </w:numPr>
        <w:spacing w:after="40" w:before="40"/>
      </w:pPr>
      <w:r>
        <w:rPr>
          <w:rFonts w:ascii="Arial" w:cs="Arial" w:eastAsia="Arial" w:hAnsi="Arial"/>
          <w:color w:val="2D2D2D"/>
          <w:sz w:val="20"/>
          <w:szCs w:val="20"/>
        </w:rPr>
        <w:t xml:space="preserve">Gives you a dashboard to see your users and data without writing code</w:t>
      </w:r>
    </w:p>
    <w:p>
      <w:pPr>
        <w:spacing w:after="0" w:before="120"/>
      </w:pPr>
    </w:p>
    <w:p>
      <w:pPr>
        <w:pStyle w:val="Heading2"/>
        <w:spacing w:after="100" w:before="300"/>
      </w:pPr>
      <w:r>
        <w:rPr>
          <w:rFonts w:ascii="Arial" w:cs="Arial" w:eastAsia="Arial" w:hAnsi="Arial"/>
          <w:b/>
          <w:bCs/>
          <w:color w:val="2D2D2D"/>
          <w:sz w:val="24"/>
          <w:szCs w:val="24"/>
        </w:rPr>
        <w:t xml:space="preserve">How it works — step by step</w:t>
      </w:r>
    </w:p>
    <w:p>
      <w:pPr>
        <w:spacing w:after="80" w:before="60"/>
      </w:pPr>
      <w:r>
        <w:rPr>
          <w:rFonts w:ascii="Arial" w:cs="Arial" w:eastAsia="Arial" w:hAnsi="Arial"/>
          <w:color w:val="2D2D2D"/>
          <w:sz w:val="20"/>
          <w:szCs w:val="20"/>
        </w:rPr>
        <w:t xml:space="preserve">1.  User signs up → Supabase creates a record: { id, email, tier: 'free' }</w:t>
      </w:r>
    </w:p>
    <w:p>
      <w:pPr>
        <w:spacing w:after="80" w:before="60"/>
      </w:pPr>
      <w:r>
        <w:rPr>
          <w:rFonts w:ascii="Arial" w:cs="Arial" w:eastAsia="Arial" w:hAnsi="Arial"/>
          <w:color w:val="2D2D2D"/>
          <w:sz w:val="20"/>
          <w:szCs w:val="20"/>
        </w:rPr>
        <w:t xml:space="preserve">2.  User pays via Stripe → Stripe fires a webhook (an automatic message) to a tiny serverless function (explained below)</w:t>
      </w:r>
    </w:p>
    <w:p>
      <w:pPr>
        <w:spacing w:after="80" w:before="60"/>
      </w:pPr>
      <w:r>
        <w:rPr>
          <w:rFonts w:ascii="Arial" w:cs="Arial" w:eastAsia="Arial" w:hAnsi="Arial"/>
          <w:color w:val="2D2D2D"/>
          <w:sz w:val="20"/>
          <w:szCs w:val="20"/>
        </w:rPr>
        <w:t xml:space="preserve">3.  That function updates the Supabase record: { tier: 'personal' }</w:t>
      </w:r>
    </w:p>
    <w:p>
      <w:pPr>
        <w:spacing w:after="80" w:before="60"/>
      </w:pPr>
      <w:r>
        <w:rPr>
          <w:rFonts w:ascii="Arial" w:cs="Arial" w:eastAsia="Arial" w:hAnsi="Arial"/>
          <w:color w:val="2D2D2D"/>
          <w:sz w:val="20"/>
          <w:szCs w:val="20"/>
        </w:rPr>
        <w:t xml:space="preserve">4.  Next time the app loads, it asks Supabase: "what tier is user X?" → gets back 'personal' → unlocks premium features</w:t>
      </w:r>
    </w:p>
    <w:p>
      <w:pPr>
        <w:spacing w:after="80" w:before="60"/>
      </w:pPr>
      <w:r>
        <w:rPr>
          <w:rFonts w:ascii="Arial" w:cs="Arial" w:eastAsia="Arial" w:hAnsi="Arial"/>
          <w:color w:val="2D2D2D"/>
          <w:sz w:val="20"/>
          <w:szCs w:val="20"/>
        </w:rPr>
        <w:t xml:space="preserve">5.  If user cancels → Stripe fires another webhook → tier reverts to 'free' at end of billing period</w:t>
      </w:r>
    </w:p>
    <w:p>
      <w:pPr>
        <w:spacing w:after="0" w:before="80"/>
      </w:pPr>
    </w:p>
    <w:tbl>
      <w:tblPr>
        <w:tblW w:type="dxa" w:w="9360"/>
        <w:tblBorders>
          <w:top w:val="single" w:color="0D7377" w:sz="6"/>
          <w:left w:val="single" w:color="0D7377" w:sz="6"/>
          <w:bottom w:val="single" w:color="DDDDDD" w:sz="1"/>
          <w:right w:val="single" w:color="DDDDDD" w:sz="1"/>
          <w:insideH w:val="single" w:color="auto" w:sz="4"/>
          <w:insideV w:val="single" w:color="auto" w:sz="4"/>
        </w:tblBorders>
      </w:tblPr>
      <w:tblGrid>
        <w:gridCol w:w="1300"/>
        <w:gridCol w:w="8060"/>
      </w:tblGrid>
      <w:tr>
        <w:tc>
          <w:tcPr>
            <w:tcW w:type="dxa" w:w="130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vAlign w:val="center"/>
          </w:tcPr>
          <w:p>
            <w:pPr>
              <w:jc w:val="center"/>
            </w:pPr>
            <w:r>
              <w:rPr>
                <w:rFonts w:ascii="Arial" w:cs="Arial" w:eastAsia="Arial" w:hAnsi="Arial"/>
                <w:b/>
                <w:bCs/>
                <w:color w:val="0D7377"/>
                <w:sz w:val="17"/>
                <w:szCs w:val="17"/>
              </w:rPr>
              <w:t xml:space="preserve">💡
JARGON
BUSTER</w:t>
            </w:r>
          </w:p>
        </w:tc>
        <w:tc>
          <w:tcPr>
            <w:tcW w:type="dxa" w:w="8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19"/>
                <w:szCs w:val="19"/>
              </w:rPr>
              <w:t xml:space="preserve">Webhook: an automatic notification one computer system sends to another when something happens. Like a doorbell — Stripe rings Supabase's doorbell the moment a payment goes through, so your app doesn't have to keep asking "has anyone paid yet?"</w:t>
            </w:r>
          </w:p>
        </w:tc>
      </w:tr>
    </w:tbl>
    <w:p>
      <w:pPr>
        <w:spacing w:after="0" w:before="120"/>
      </w:pPr>
    </w:p>
    <w:p>
      <w:pPr>
        <w:pStyle w:val="Heading2"/>
        <w:spacing w:after="100" w:before="300"/>
      </w:pPr>
      <w:r>
        <w:rPr>
          <w:rFonts w:ascii="Arial" w:cs="Arial" w:eastAsia="Arial" w:hAnsi="Arial"/>
          <w:b/>
          <w:bCs/>
          <w:color w:val="2D2D2D"/>
          <w:sz w:val="24"/>
          <w:szCs w:val="24"/>
        </w:rPr>
        <w:t xml:space="preserve">Subscription switching — how seamless is it?</w:t>
      </w:r>
    </w:p>
    <w:p>
      <w:pPr>
        <w:spacing w:after="80" w:before="60"/>
      </w:pPr>
      <w:r>
        <w:rPr>
          <w:rFonts w:ascii="Arial" w:cs="Arial" w:eastAsia="Arial" w:hAnsi="Arial"/>
          <w:color w:val="2D2D2D"/>
          <w:sz w:val="20"/>
          <w:szCs w:val="20"/>
        </w:rPr>
        <w:t xml:space="preserve">Completely seamless for the user. The database holds one field per user: their current tier. Stripe updates it automatically. There is no manual work, no email to send, no code to run. The user upgrades, the app refreshes, features appear. The user downgrades, features remain until the current paid period ends, then disappear. You never touch individual accounts.</w:t>
      </w:r>
    </w:p>
    <w:p>
      <w:pPr>
        <w:spacing w:after="0" w:before="120"/>
      </w:pPr>
    </w:p>
    <w:p>
      <w:pPr>
        <w:pStyle w:val="Heading2"/>
        <w:spacing w:after="100" w:before="300"/>
      </w:pPr>
      <w:r>
        <w:rPr>
          <w:rFonts w:ascii="Arial" w:cs="Arial" w:eastAsia="Arial" w:hAnsi="Arial"/>
          <w:b/>
          <w:bCs/>
          <w:color w:val="2D2D2D"/>
          <w:sz w:val="24"/>
          <w:szCs w:val="24"/>
        </w:rPr>
        <w:t xml:space="preserve">How complex is the feature-gating code?</w:t>
      </w:r>
    </w:p>
    <w:p>
      <w:pPr>
        <w:spacing w:after="80" w:before="60"/>
      </w:pPr>
      <w:r>
        <w:rPr>
          <w:rFonts w:ascii="Arial" w:cs="Arial" w:eastAsia="Arial" w:hAnsi="Arial"/>
          <w:color w:val="2D2D2D"/>
          <w:sz w:val="20"/>
          <w:szCs w:val="20"/>
        </w:rPr>
        <w:t xml:space="preserve">One line per premium feature:</w:t>
      </w:r>
    </w:p>
    <w:p>
      <w:pPr>
        <w:spacing w:after="0" w:before="40"/>
      </w:pPr>
    </w:p>
    <w:p>
      <w:pPr>
        <w:spacing w:after="40" w:before="40"/>
        <w:ind w:left="360"/>
      </w:pPr>
      <w:r>
        <w:rPr>
          <w:rFonts w:ascii="Courier New" w:cs="Courier New" w:eastAsia="Courier New" w:hAnsi="Courier New"/>
          <w:color w:val="005555"/>
          <w:sz w:val="18"/>
          <w:szCs w:val="18"/>
        </w:rPr>
        <w:t xml:space="preserve">if (userTier !== 'personal') { showLockedState(); return; }</w:t>
      </w:r>
    </w:p>
    <w:p>
      <w:pPr>
        <w:spacing w:after="0" w:before="60"/>
      </w:pPr>
    </w:p>
    <w:p>
      <w:pPr>
        <w:spacing w:after="80" w:before="60"/>
      </w:pPr>
      <w:r>
        <w:rPr>
          <w:rFonts w:ascii="Arial" w:cs="Arial" w:eastAsia="Arial" w:hAnsi="Arial"/>
          <w:color w:val="2D2D2D"/>
          <w:sz w:val="20"/>
          <w:szCs w:val="20"/>
        </w:rPr>
        <w:t xml:space="preserve">The complexity is in the initial setup — connecting Stripe, writing the webhook function, creating the database table. That is a one-time effort of roughly 4–6 hours. After that, every new premium feature takes one line.</w:t>
      </w:r>
    </w:p>
    <w:p>
      <w:pPr>
        <w:spacing w:after="0" w:before="120"/>
      </w:pPr>
    </w:p>
    <w:p>
      <w:pPr>
        <w:pStyle w:val="Heading2"/>
        <w:spacing w:after="100" w:before="300"/>
      </w:pPr>
      <w:r>
        <w:rPr>
          <w:rFonts w:ascii="Arial" w:cs="Arial" w:eastAsia="Arial" w:hAnsi="Arial"/>
          <w:b/>
          <w:bCs/>
          <w:color w:val="2D2D2D"/>
          <w:sz w:val="24"/>
          <w:szCs w:val="24"/>
        </w:rPr>
        <w:t xml:space="preserve">Cost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FREE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PAID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NOTE</w:t>
            </w:r>
          </w:p>
        </w:tc>
      </w:tr>
      <w:tr>
        <w:tc>
          <w:tcPr>
            <w:tcW w:type="dxa" w:w="3120"/>
            <w:tcBorders>
              <w:top w:val="single" w:color="DDDDDD" w:sz="1"/>
              <w:left w:val="single" w:color="DDDDDD" w:sz="1"/>
              <w:bottom w:val="single" w:color="DDDDDD" w:sz="1"/>
              <w:right w:val="single" w:color="DDDDDD" w:sz="1"/>
            </w:tcBorders>
            <w:shd w:fill="EBF7F0" w:val="clear"/>
            <w:tcMar>
              <w:top w:type="dxa" w:w="100"/>
              <w:left w:type="dxa" w:w="160"/>
              <w:bottom w:type="dxa" w:w="100"/>
              <w:right w:type="dxa" w:w="160"/>
            </w:tcMar>
          </w:tcPr>
          <w:p>
            <w:pPr>
              <w:jc w:val="center"/>
            </w:pPr>
            <w:r>
              <w:rPr>
                <w:rFonts w:ascii="Arial" w:cs="Arial" w:eastAsia="Arial" w:hAnsi="Arial"/>
                <w:b/>
                <w:bCs/>
                <w:color w:val="1A6B3A"/>
                <w:sz w:val="22"/>
                <w:szCs w:val="22"/>
              </w:rPr>
              <w:t xml:space="preserve">£0 / month</w:t>
            </w:r>
          </w:p>
        </w:tc>
        <w:tc>
          <w:tcPr>
            <w:tcW w:type="dxa" w:w="312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tcPr>
          <w:p>
            <w:pPr>
              <w:jc w:val="center"/>
            </w:pPr>
            <w:r>
              <w:rPr>
                <w:rFonts w:ascii="Arial" w:cs="Arial" w:eastAsia="Arial" w:hAnsi="Arial"/>
                <w:b/>
                <w:bCs/>
                <w:color w:val="0D7377"/>
                <w:sz w:val="22"/>
                <w:szCs w:val="22"/>
              </w:rPr>
              <w:t xml:space="preserve">£25 / month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8"/>
                <w:szCs w:val="18"/>
              </w:rPr>
              <w:t xml:space="preserve">Pro plan needed for production. Free tier fine for beta.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Free tier</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£0/month. Up to 50,000 monthly active users. 500 MB database. Projects pause after 7 days of inactivity — not suitable for production but fine for early testing.</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Pro plan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£25/month (approx £21 at current exchange rates — Supabase bills in USD). Includes 100,000 monthly active users, 8 GB database, daily backups, no pausing. This is what you need for Founding Members and public launch.</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Overage costs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Extra users beyond 100,000 cost $0.00325 per user per month. At 1,000 users you pay roughly £25/month total. At 10,000 users, roughly £58/month. You will not hit meaningful overage costs until significant scale.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What to use when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Start on the free tier for development and testing. Switch to Pro (£25/month) the day you onboard the first Founding Member. Stay on Pro through public launch.</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Annual cost estimate</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Beta phase: ~£0. Public launch year 1 (assuming sub-1,000 users): ~£300/year.</w:t>
            </w:r>
          </w:p>
        </w:tc>
      </w:tr>
    </w:tbl>
    <w:p>
      <w:pPr>
        <w:spacing w:after="0" w:before="120"/>
      </w:pPr>
    </w:p>
    <w:p>
      <w:pPr>
        <w:pStyle w:val="Heading2"/>
        <w:spacing w:after="100" w:before="300"/>
      </w:pPr>
      <w:r>
        <w:rPr>
          <w:rFonts w:ascii="Arial" w:cs="Arial" w:eastAsia="Arial" w:hAnsi="Arial"/>
          <w:b/>
          <w:bCs/>
          <w:color w:val="2D2D2D"/>
          <w:sz w:val="24"/>
          <w:szCs w:val="24"/>
        </w:rPr>
        <w:t xml:space="preserve">GDPR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Status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GDPR compliant with conditions. You must choose an EU hosting region and sign their Data Processing Addendum (DPA).</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EU data region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When creating your Supabase project, select EU West (Ireland) or EU Central (Frankfurt). All data then stays within the EU. This is the most important step.</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Data Processing Addendum</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A legal document that formally sets out how Supabase handles your users' data on your behalf. Required under GDPR. Download and sign it from your Supabase dashboard — takes 5 minutes. Without it, you are not GDPR compliant even with EU hosting.</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Your responsibilities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You must also: have a privacy policy, provide a way for users to request their data or deletion, and list Supabase as a 'sub-processor' in your privacy policy.</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Certifications held</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SOC 2 Type 2 (independently audited annual security certification). AES-256 encryption at rest. TLS 1.2+ in transit.</w:t>
            </w:r>
          </w:p>
        </w:tc>
      </w:tr>
    </w:tbl>
    <w:p>
      <w:pPr>
        <w:spacing w:after="0" w:before="120"/>
      </w:pPr>
    </w:p>
    <w:p>
      <w:pPr>
        <w:pStyle w:val="Heading2"/>
        <w:spacing w:after="100" w:before="300"/>
      </w:pPr>
      <w:r>
        <w:rPr>
          <w:rFonts w:ascii="Arial" w:cs="Arial" w:eastAsia="Arial" w:hAnsi="Arial"/>
          <w:b/>
          <w:bCs/>
          <w:color w:val="2D2D2D"/>
          <w:sz w:val="24"/>
          <w:szCs w:val="24"/>
        </w:rPr>
        <w:t xml:space="preserve">Security concerns</w:t>
      </w:r>
    </w:p>
    <w:tbl>
      <w:tblPr>
        <w:tblW w:type="dxa" w:w="9360"/>
        <w:tblBorders>
          <w:top w:val="single" w:color="F5C842" w:sz="6"/>
          <w:left w:val="single" w:color="F5C842" w:sz="6"/>
          <w:bottom w:val="single" w:color="DDDDDD" w:sz="1"/>
          <w:right w:val="single" w:color="DDDDDD" w:sz="1"/>
          <w:insideH w:val="single" w:color="auto" w:sz="4"/>
          <w:insideV w:val="single" w:color="auto" w:sz="4"/>
        </w:tblBorders>
      </w:tblPr>
      <w:tblGrid>
        <w:gridCol w:w="1300"/>
        <w:gridCol w:w="8060"/>
      </w:tblGrid>
      <w:tr>
        <w:tc>
          <w:tcPr>
            <w:tcW w:type="dxa" w:w="1300"/>
            <w:tcBorders>
              <w:top w:val="single" w:color="DDDDDD" w:sz="1"/>
              <w:left w:val="single" w:color="DDDDDD" w:sz="1"/>
              <w:bottom w:val="single" w:color="DDDDDD" w:sz="1"/>
              <w:right w:val="single" w:color="DDDDDD" w:sz="1"/>
            </w:tcBorders>
            <w:shd w:fill="FFF8E8" w:val="clear"/>
            <w:tcMar>
              <w:top w:type="dxa" w:w="100"/>
              <w:left w:type="dxa" w:w="160"/>
              <w:bottom w:type="dxa" w:w="100"/>
              <w:right w:type="dxa" w:w="160"/>
            </w:tcMar>
            <w:vAlign w:val="center"/>
          </w:tcPr>
          <w:p>
            <w:pPr>
              <w:jc w:val="center"/>
            </w:pPr>
            <w:r>
              <w:rPr>
                <w:rFonts w:ascii="Arial" w:cs="Arial" w:eastAsia="Arial" w:hAnsi="Arial"/>
                <w:b/>
                <w:bCs/>
                <w:color w:val="92600A"/>
                <w:sz w:val="17"/>
                <w:szCs w:val="17"/>
              </w:rPr>
              <w:t xml:space="preserve">⚠️
KEY
RISK</w:t>
            </w:r>
          </w:p>
        </w:tc>
        <w:tc>
          <w:tcPr>
            <w:tcW w:type="dxa" w:w="8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19"/>
                <w:szCs w:val="19"/>
              </w:rPr>
              <w:t xml:space="preserve">Row-Level Security (RLS) — a Supabase database feature — must be enabled on every table. Without it, any user who knows your API key can read everyone else's data. This is the most common Supabase security mistake. It takes 30 minutes to set up correctly and must be done before you store any real user data.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API keys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Supabase gives you two keys: a public (anon) key and a secret (service role) key. The public key goes in your app code — it is safe to expose. The secret key must never be in client-side code. It is only used in server-side functions.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Row-Level Security</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Think of this as permission rules. You write rules like 'a user can only read their own records'. Without these rules, your database is essentially public. Must be enabled before launch.</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Backups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Pro plan includes daily automated backups with 7-day retention. You can restore to any point within 7 days if data is accidentally deleted.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Encryption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All data is encrypted at rest (AES-256) and in transit (TLS). This means even if someone stole the physical hard drive, they could not read the data.</w:t>
            </w:r>
          </w:p>
        </w:tc>
      </w:tr>
    </w:tbl>
    <w:p>
      <w:pPr>
        <w:spacing w:after="0" w:before="120"/>
      </w:pPr>
    </w:p>
    <w:p>
      <w:pPr>
        <w:pStyle w:val="Heading2"/>
        <w:spacing w:after="100" w:before="300"/>
      </w:pPr>
      <w:r>
        <w:rPr>
          <w:rFonts w:ascii="Arial" w:cs="Arial" w:eastAsia="Arial" w:hAnsi="Arial"/>
          <w:b/>
          <w:bCs/>
          <w:color w:val="2D2D2D"/>
          <w:sz w:val="24"/>
          <w:szCs w:val="24"/>
        </w:rPr>
        <w:t xml:space="preserve">If data is stolen or lost — legal position</w:t>
      </w:r>
    </w:p>
    <w:tbl>
      <w:tblPr>
        <w:tblW w:type="dxa" w:w="9360"/>
        <w:tblBorders>
          <w:top w:val="single" w:color="8B1A1A" w:sz="6"/>
          <w:left w:val="single" w:color="8B1A1A" w:sz="6"/>
          <w:bottom w:val="single" w:color="DDDDDD" w:sz="1"/>
          <w:right w:val="single" w:color="DDDDDD" w:sz="1"/>
          <w:insideH w:val="single" w:color="auto" w:sz="4"/>
          <w:insideV w:val="single" w:color="auto" w:sz="4"/>
        </w:tblBorders>
      </w:tblPr>
      <w:tblGrid>
        <w:gridCol w:w="1300"/>
        <w:gridCol w:w="8060"/>
      </w:tblGrid>
      <w:tr>
        <w:tc>
          <w:tcPr>
            <w:tcW w:type="dxa" w:w="1300"/>
            <w:tcBorders>
              <w:top w:val="single" w:color="DDDDDD" w:sz="1"/>
              <w:left w:val="single" w:color="DDDDDD" w:sz="1"/>
              <w:bottom w:val="single" w:color="DDDDDD" w:sz="1"/>
              <w:right w:val="single" w:color="DDDDDD" w:sz="1"/>
            </w:tcBorders>
            <w:shd w:fill="FEF2F2" w:val="clear"/>
            <w:tcMar>
              <w:top w:type="dxa" w:w="100"/>
              <w:left w:type="dxa" w:w="160"/>
              <w:bottom w:type="dxa" w:w="100"/>
              <w:right w:type="dxa" w:w="160"/>
            </w:tcMar>
            <w:vAlign w:val="center"/>
          </w:tcPr>
          <w:p>
            <w:pPr>
              <w:jc w:val="center"/>
            </w:pPr>
            <w:r>
              <w:rPr>
                <w:rFonts w:ascii="Arial" w:cs="Arial" w:eastAsia="Arial" w:hAnsi="Arial"/>
                <w:b/>
                <w:bCs/>
                <w:color w:val="8B1A1A"/>
                <w:sz w:val="17"/>
                <w:szCs w:val="17"/>
              </w:rPr>
              <w:t xml:space="preserve">⚖️
LEGAL
NOTICE</w:t>
            </w:r>
          </w:p>
        </w:tc>
        <w:tc>
          <w:tcPr>
            <w:tcW w:type="dxa" w:w="8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19"/>
                <w:szCs w:val="19"/>
              </w:rPr>
              <w:t xml:space="preserve">This is general guidance, not legal advice. For anything involving a real breach affecting real users, contact a GDPR-specialist solicitor. As a UK business, you are regulated by the UK Information Commissioner's Office (ICO), not the EU's GDPR authorities — though the rules are substantially identical.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Your obligations as data controller</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You are the 'data controller' — the person legally responsible for your users' data. Supabase is a 'data processor' — they handle it on your instructions. If data is breached, you are the accountable party.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72-hour reporting rule</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Under UK GDPR, if a breach is likely to result in a risk to individuals' rights and freedoms, you must notify the ICO within 72 hours of becoming aware. This applies even if the breach was Supabase's fault. Missing this deadline is itself a regulatory offence.</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Notifying users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If the breach is likely to result in a high risk to individuals (e.g. health data exposed), you must also notify affected users directly without undue delay.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Supabase's contractual duty</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Under the DPA you sign, Supabase is contractually required to notify you of a security incident without undue delay. They have a documented incident response plan. However, you cannot rely on their notification to start your 72-hour clock — you must act the moment you become aware.</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Fines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ICO fines for UK GDPR breaches can reach £17.5 million or 4% of annual global turnover, whichever is higher. For a small startup the practical risk is a formal reprimand, enforcement notice, or smaller monetary penalty — but non-reporting is taken seriously.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Alongside-specific risk</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Alongside stores health-related data (conditions, pain scores, burnout indicators). This is classified as 'special category data' under GDPR and carries higher compliance obligations and higher breach risk. It is essential your privacy policy explicitly identifies this and states the lawful basis for processing it (likely: explicit consent).</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Supabase's liability to you</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Supabase's terms limit their liability. They are not responsible for your failure to enable RLS, configure permissions, or notify the ICO. Their responsibility is limited to keeping their infrastructure secure.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Practical protection steps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Enable RLS on all tables. Never log health data in error messages. Minimise data collected. Encrypt sensitive fields at application level if possible. Have a breach response plan written down before launch.</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080" w:sz="12"/>
              <w:left w:val="single" w:color="4A2080" w:sz="6"/>
              <w:bottom w:val="single" w:color="DDDDDD" w:sz="1"/>
              <w:right w:val="single" w:color="DDDDDD" w:sz="1"/>
            </w:tcBorders>
            <w:shd w:fill="FAFAFA" w:val="clear"/>
            <w:tcMar>
              <w:top w:type="dxa" w:w="140"/>
              <w:left w:type="dxa" w:w="200"/>
              <w:bottom w:type="dxa" w:w="140"/>
              <w:right w:type="dxa" w:w="200"/>
            </w:tcMar>
          </w:tcPr>
          <w:p>
            <w:r>
              <w:rPr>
                <w:rFonts w:ascii="Arial" w:cs="Arial" w:eastAsia="Arial" w:hAnsi="Arial"/>
                <w:sz w:val="32"/>
                <w:szCs w:val="32"/>
              </w:rPr>
              <w:t xml:space="preserve">💳  </w:t>
            </w:r>
            <w:r>
              <w:rPr>
                <w:rFonts w:ascii="Arial" w:cs="Arial" w:eastAsia="Arial" w:hAnsi="Arial"/>
                <w:b/>
                <w:bCs/>
                <w:color w:val="4A2080"/>
                <w:sz w:val="32"/>
                <w:szCs w:val="32"/>
              </w:rPr>
              <w:t xml:space="preserve">2.  Stripe</w:t>
            </w:r>
          </w:p>
          <w:p>
            <w:pPr>
              <w:spacing w:after="0" w:before="40"/>
            </w:pPr>
          </w:p>
          <w:p>
            <w:r>
              <w:rPr>
                <w:rFonts w:ascii="Arial" w:cs="Arial" w:eastAsia="Arial" w:hAnsi="Arial"/>
                <w:i/>
                <w:iCs/>
                <w:color w:val="555555"/>
                <w:sz w:val="20"/>
                <w:szCs w:val="20"/>
              </w:rPr>
              <w:t xml:space="preserve">Takes your users' payments and manages subscriptions</w:t>
            </w:r>
          </w:p>
        </w:tc>
      </w:tr>
    </w:tbl>
    <w:p>
      <w:pPr>
        <w:spacing w:after="0" w:before="160"/>
      </w:pPr>
    </w:p>
    <w:p>
      <w:pPr>
        <w:pStyle w:val="Heading2"/>
        <w:spacing w:after="100" w:before="300"/>
      </w:pPr>
      <w:r>
        <w:rPr>
          <w:rFonts w:ascii="Arial" w:cs="Arial" w:eastAsia="Arial" w:hAnsi="Arial"/>
          <w:b/>
          <w:bCs/>
          <w:color w:val="2D2D2D"/>
          <w:sz w:val="24"/>
          <w:szCs w:val="24"/>
        </w:rPr>
        <w:t xml:space="preserve">What it is — in plain English</w:t>
      </w:r>
    </w:p>
    <w:p>
      <w:pPr>
        <w:spacing w:after="80" w:before="60"/>
      </w:pPr>
      <w:r>
        <w:rPr>
          <w:rFonts w:ascii="Arial" w:cs="Arial" w:eastAsia="Arial" w:hAnsi="Arial"/>
          <w:color w:val="2D2D2D"/>
          <w:sz w:val="20"/>
          <w:szCs w:val="20"/>
        </w:rPr>
        <w:t xml:space="preserve">Stripe is the payment till. When a user wants to become a Personal subscriber, they enter their card details into a Stripe-hosted page. Stripe processes the payment, holds the money, pays it out to your bank account, and tells the rest of your systems that the payment happened. You never see or store card numbers — Stripe handles all of that.</w:t>
      </w:r>
    </w:p>
    <w:p>
      <w:pPr>
        <w:spacing w:after="0" w:before="120"/>
      </w:pPr>
    </w:p>
    <w:p>
      <w:pPr>
        <w:pStyle w:val="Heading2"/>
        <w:spacing w:after="100" w:before="300"/>
      </w:pPr>
      <w:r>
        <w:rPr>
          <w:rFonts w:ascii="Arial" w:cs="Arial" w:eastAsia="Arial" w:hAnsi="Arial"/>
          <w:b/>
          <w:bCs/>
          <w:color w:val="2D2D2D"/>
          <w:sz w:val="24"/>
          <w:szCs w:val="24"/>
        </w:rPr>
        <w:t xml:space="preserve">Its job for Alongside</w:t>
      </w:r>
    </w:p>
    <w:p>
      <w:pPr>
        <w:pStyle w:val="ListParagraph"/>
        <w:numPr>
          <w:ilvl w:val="0"/>
          <w:numId w:val="2"/>
        </w:numPr>
        <w:spacing w:after="40" w:before="40"/>
      </w:pPr>
      <w:r>
        <w:rPr>
          <w:rFonts w:ascii="Arial" w:cs="Arial" w:eastAsia="Arial" w:hAnsi="Arial"/>
          <w:color w:val="2D2D2D"/>
          <w:sz w:val="20"/>
          <w:szCs w:val="20"/>
        </w:rPr>
        <w:t xml:space="preserve">Collects subscription payments (£9.99/month or £89/year)</w:t>
      </w:r>
    </w:p>
    <w:p>
      <w:pPr>
        <w:pStyle w:val="ListParagraph"/>
        <w:numPr>
          <w:ilvl w:val="0"/>
          <w:numId w:val="2"/>
        </w:numPr>
        <w:spacing w:after="40" w:before="40"/>
      </w:pPr>
      <w:r>
        <w:rPr>
          <w:rFonts w:ascii="Arial" w:cs="Arial" w:eastAsia="Arial" w:hAnsi="Arial"/>
          <w:color w:val="2D2D2D"/>
          <w:sz w:val="20"/>
          <w:szCs w:val="20"/>
        </w:rPr>
        <w:t xml:space="preserve">Handles one-time Founding Member payments (£49)</w:t>
      </w:r>
    </w:p>
    <w:p>
      <w:pPr>
        <w:pStyle w:val="ListParagraph"/>
        <w:numPr>
          <w:ilvl w:val="0"/>
          <w:numId w:val="2"/>
        </w:numPr>
        <w:spacing w:after="40" w:before="40"/>
      </w:pPr>
      <w:r>
        <w:rPr>
          <w:rFonts w:ascii="Arial" w:cs="Arial" w:eastAsia="Arial" w:hAnsi="Arial"/>
          <w:color w:val="2D2D2D"/>
          <w:sz w:val="20"/>
          <w:szCs w:val="20"/>
        </w:rPr>
        <w:t xml:space="preserve">Manages billing cycles, renewal reminders, and failed payment retries automatically</w:t>
      </w:r>
    </w:p>
    <w:p>
      <w:pPr>
        <w:pStyle w:val="ListParagraph"/>
        <w:numPr>
          <w:ilvl w:val="0"/>
          <w:numId w:val="2"/>
        </w:numPr>
        <w:spacing w:after="40" w:before="40"/>
      </w:pPr>
      <w:r>
        <w:rPr>
          <w:rFonts w:ascii="Arial" w:cs="Arial" w:eastAsia="Arial" w:hAnsi="Arial"/>
          <w:color w:val="2D2D2D"/>
          <w:sz w:val="20"/>
          <w:szCs w:val="20"/>
        </w:rPr>
        <w:t xml:space="preserve">Provides a customer portal where users can update their card, view invoices, or cancel</w:t>
      </w:r>
    </w:p>
    <w:p>
      <w:pPr>
        <w:pStyle w:val="ListParagraph"/>
        <w:numPr>
          <w:ilvl w:val="0"/>
          <w:numId w:val="2"/>
        </w:numPr>
        <w:spacing w:after="40" w:before="40"/>
      </w:pPr>
      <w:r>
        <w:rPr>
          <w:rFonts w:ascii="Arial" w:cs="Arial" w:eastAsia="Arial" w:hAnsi="Arial"/>
          <w:color w:val="2D2D2D"/>
          <w:sz w:val="20"/>
          <w:szCs w:val="20"/>
        </w:rPr>
        <w:t xml:space="preserve">Fires webhooks to Supabase when subscription status changes</w:t>
      </w:r>
    </w:p>
    <w:p>
      <w:pPr>
        <w:spacing w:after="0" w:before="120"/>
      </w:pPr>
    </w:p>
    <w:p>
      <w:pPr>
        <w:pStyle w:val="Heading2"/>
        <w:spacing w:after="100" w:before="300"/>
      </w:pPr>
      <w:r>
        <w:rPr>
          <w:rFonts w:ascii="Arial" w:cs="Arial" w:eastAsia="Arial" w:hAnsi="Arial"/>
          <w:b/>
          <w:bCs/>
          <w:color w:val="2D2D2D"/>
          <w:sz w:val="24"/>
          <w:szCs w:val="24"/>
        </w:rPr>
        <w:t xml:space="preserve">Cost — UK rates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FREE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PAID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NOTE</w:t>
            </w:r>
          </w:p>
        </w:tc>
      </w:tr>
      <w:tr>
        <w:tc>
          <w:tcPr>
            <w:tcW w:type="dxa" w:w="3120"/>
            <w:tcBorders>
              <w:top w:val="single" w:color="DDDDDD" w:sz="1"/>
              <w:left w:val="single" w:color="DDDDDD" w:sz="1"/>
              <w:bottom w:val="single" w:color="DDDDDD" w:sz="1"/>
              <w:right w:val="single" w:color="DDDDDD" w:sz="1"/>
            </w:tcBorders>
            <w:shd w:fill="EBF7F0" w:val="clear"/>
            <w:tcMar>
              <w:top w:type="dxa" w:w="100"/>
              <w:left w:type="dxa" w:w="160"/>
              <w:bottom w:type="dxa" w:w="100"/>
              <w:right w:type="dxa" w:w="160"/>
            </w:tcMar>
          </w:tcPr>
          <w:p>
            <w:pPr>
              <w:jc w:val="center"/>
            </w:pPr>
            <w:r>
              <w:rPr>
                <w:rFonts w:ascii="Arial" w:cs="Arial" w:eastAsia="Arial" w:hAnsi="Arial"/>
                <w:b/>
                <w:bCs/>
                <w:color w:val="1A6B3A"/>
                <w:sz w:val="22"/>
                <w:szCs w:val="22"/>
              </w:rPr>
              <w:t xml:space="preserve">£0 setup</w:t>
            </w:r>
          </w:p>
        </w:tc>
        <w:tc>
          <w:tcPr>
            <w:tcW w:type="dxa" w:w="312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tcPr>
          <w:p>
            <w:pPr>
              <w:jc w:val="center"/>
            </w:pPr>
            <w:r>
              <w:rPr>
                <w:rFonts w:ascii="Arial" w:cs="Arial" w:eastAsia="Arial" w:hAnsi="Arial"/>
                <w:b/>
                <w:bCs/>
                <w:color w:val="0D7377"/>
                <w:sz w:val="22"/>
                <w:szCs w:val="22"/>
              </w:rPr>
              <w:t xml:space="preserve">1.5% + 20p per transaction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8"/>
                <w:szCs w:val="18"/>
              </w:rPr>
              <w:t xml:space="preserve">Plus 0.5% for subscription billing via Stripe Billing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Standard UK card</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1.5% + 20p per transaction. On a £9.99 subscription: Stripe takes ~35p. You receive ~£9.64.</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Subscription billing fee</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An additional 0.5% for recurring payments managed through Stripe Billing. On £9.99: total Stripe cost ~45p. You receive ~£9.54.</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Annual subscription</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On £89/year: Stripe takes ~£1.54. You receive ~£87.46.</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Founding Member (£49 one-off)</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Stripe takes ~94p. You receive ~£48.06.</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European cards (post-Brexit)</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2.5% + 20p. Worth noting if you have EU users.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Chargeback fee</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£15 per disputed transaction, non-refundable even if you win. Rare for legitimate subscription apps.</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Setup / monthly fee</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None. No contract. Pay as you go.</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Annual cost estimate (100 Personal subscribers)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Stripe fees: ~£55/year. Revenue: ~£1,200/year (monthly) or £10,700/year (annual plans). Stripe costs are low relative to revenue.</w:t>
            </w:r>
          </w:p>
        </w:tc>
      </w:tr>
    </w:tbl>
    <w:p>
      <w:pPr>
        <w:spacing w:after="0" w:before="120"/>
      </w:pPr>
    </w:p>
    <w:p>
      <w:pPr>
        <w:pStyle w:val="Heading2"/>
        <w:spacing w:after="100" w:before="300"/>
      </w:pPr>
      <w:r>
        <w:rPr>
          <w:rFonts w:ascii="Arial" w:cs="Arial" w:eastAsia="Arial" w:hAnsi="Arial"/>
          <w:b/>
          <w:bCs/>
          <w:color w:val="2D2D2D"/>
          <w:sz w:val="24"/>
          <w:szCs w:val="24"/>
        </w:rPr>
        <w:t xml:space="preserve">GDPR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Status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GDPR compliant. Stripe is certified to ISO 27001 and PCI DSS Level 1 (the highest payment security standard). They hold a DPA available in your dashboard.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What data Stripe holds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Card details (they hold these, not you), billing name and address, payment history. Stripe stores this in the US and EU — you can request EU data residency.</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Your privacy policy</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Must list Stripe as a data processor and explain what payment data is collected and why.</w:t>
            </w:r>
          </w:p>
        </w:tc>
      </w:tr>
    </w:tbl>
    <w:p>
      <w:pPr>
        <w:spacing w:after="0" w:before="120"/>
      </w:pPr>
    </w:p>
    <w:p>
      <w:pPr>
        <w:pStyle w:val="Heading2"/>
        <w:spacing w:after="100" w:before="300"/>
      </w:pPr>
      <w:r>
        <w:rPr>
          <w:rFonts w:ascii="Arial" w:cs="Arial" w:eastAsia="Arial" w:hAnsi="Arial"/>
          <w:b/>
          <w:bCs/>
          <w:color w:val="2D2D2D"/>
          <w:sz w:val="24"/>
          <w:szCs w:val="24"/>
        </w:rPr>
        <w:t xml:space="preserve">Security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You never see card numbers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Stripe uses a system called tokenisation — card details are converted to a code immediately. Even if your app is hacked, there are no card numbers to steal because you never held them.</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Webhooks must be verified</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When Stripe sends a webhook to your serverless function, you must verify it came from Stripe and not from an attacker trying to fake a 'payment succeeded' message. Stripe provides a signature verification function — use it.</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Stripe Radar</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Built-in fraud detection, included free. Flags suspicious transactions automatically.</w:t>
            </w:r>
          </w:p>
        </w:tc>
      </w:tr>
    </w:tbl>
    <w:p>
      <w:pPr>
        <w:spacing w:after="0" w:before="120"/>
      </w:pPr>
    </w:p>
    <w:p>
      <w:pPr>
        <w:pStyle w:val="Heading2"/>
        <w:spacing w:after="100" w:before="300"/>
      </w:pPr>
      <w:r>
        <w:rPr>
          <w:rFonts w:ascii="Arial" w:cs="Arial" w:eastAsia="Arial" w:hAnsi="Arial"/>
          <w:b/>
          <w:bCs/>
          <w:color w:val="2D2D2D"/>
          <w:sz w:val="24"/>
          <w:szCs w:val="24"/>
        </w:rPr>
        <w:t xml:space="preserve">If something goes wrong — legal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Unauthorised payments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If a user reports fraudulent use of their card on your platform, Stripe handles the dispute process. You may face a chargeback (the money returned to the user from your account). Stripe Radar reduces this risk.</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Stripe data breach</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In the event of a Stripe breach affecting payment data, Stripe notifies affected parties and regulators. As the merchant, you would need to notify your users and potentially the ICO depending on what data was exposed. PCI DSS compliance (which Stripe handles for you) significantly limits your liability.</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Failed subscription billing</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Stripe handles automatic retry logic. If a card fails, Stripe retries over several days and notifies the user. No manual action required from you.</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Stripe liability</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Stripe's liability is limited under their terms. They are not responsible for your business losses if their service is unavailable.</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4E" w:sz="12"/>
              <w:left w:val="single" w:color="4A7C4E" w:sz="6"/>
              <w:bottom w:val="single" w:color="DDDDDD" w:sz="1"/>
              <w:right w:val="single" w:color="DDDDDD" w:sz="1"/>
            </w:tcBorders>
            <w:shd w:fill="FAFAFA" w:val="clear"/>
            <w:tcMar>
              <w:top w:type="dxa" w:w="140"/>
              <w:left w:type="dxa" w:w="200"/>
              <w:bottom w:type="dxa" w:w="140"/>
              <w:right w:type="dxa" w:w="200"/>
            </w:tcMar>
          </w:tcPr>
          <w:p>
            <w:r>
              <w:rPr>
                <w:rFonts w:ascii="Arial" w:cs="Arial" w:eastAsia="Arial" w:hAnsi="Arial"/>
                <w:sz w:val="32"/>
                <w:szCs w:val="32"/>
              </w:rPr>
              <w:t xml:space="preserve">⚡  </w:t>
            </w:r>
            <w:r>
              <w:rPr>
                <w:rFonts w:ascii="Arial" w:cs="Arial" w:eastAsia="Arial" w:hAnsi="Arial"/>
                <w:b/>
                <w:bCs/>
                <w:color w:val="4A7C4E"/>
                <w:sz w:val="32"/>
                <w:szCs w:val="32"/>
              </w:rPr>
              <w:t xml:space="preserve">3.  Serverless Function  (Netlify or Cloudflare Workers)</w:t>
            </w:r>
          </w:p>
          <w:p>
            <w:pPr>
              <w:spacing w:after="0" w:before="40"/>
            </w:pPr>
          </w:p>
          <w:p>
            <w:r>
              <w:rPr>
                <w:rFonts w:ascii="Arial" w:cs="Arial" w:eastAsia="Arial" w:hAnsi="Arial"/>
                <w:i/>
                <w:iCs/>
                <w:color w:val="555555"/>
                <w:sz w:val="20"/>
                <w:szCs w:val="20"/>
              </w:rPr>
              <w:t xml:space="preserve">The middleman that connects Stripe payments to Supabase user records</w:t>
            </w:r>
          </w:p>
        </w:tc>
      </w:tr>
    </w:tbl>
    <w:p>
      <w:pPr>
        <w:spacing w:after="0" w:before="160"/>
      </w:pPr>
    </w:p>
    <w:p>
      <w:pPr>
        <w:pStyle w:val="Heading2"/>
        <w:spacing w:after="100" w:before="300"/>
      </w:pPr>
      <w:r>
        <w:rPr>
          <w:rFonts w:ascii="Arial" w:cs="Arial" w:eastAsia="Arial" w:hAnsi="Arial"/>
          <w:b/>
          <w:bCs/>
          <w:color w:val="2D2D2D"/>
          <w:sz w:val="24"/>
          <w:szCs w:val="24"/>
        </w:rPr>
        <w:t xml:space="preserve">What it is — in plain English</w:t>
      </w:r>
    </w:p>
    <w:p>
      <w:pPr>
        <w:spacing w:after="80" w:before="60"/>
      </w:pPr>
      <w:r>
        <w:rPr>
          <w:rFonts w:ascii="Arial" w:cs="Arial" w:eastAsia="Arial" w:hAnsi="Arial"/>
          <w:color w:val="2D2D2D"/>
          <w:sz w:val="20"/>
          <w:szCs w:val="20"/>
        </w:rPr>
        <w:t xml:space="preserve">A serverless function is a tiny piece of code that runs for a fraction of a second when triggered, then switches off. There is no server running 24/7 — it only exists when needed. Think of it as a postal worker: they only come to your door when there is a parcel, not every hour just in case.</w:t>
      </w:r>
    </w:p>
    <w:p>
      <w:pPr>
        <w:spacing w:after="80" w:before="60"/>
      </w:pPr>
      <w:r>
        <w:rPr>
          <w:rFonts w:ascii="Arial" w:cs="Arial" w:eastAsia="Arial" w:hAnsi="Arial"/>
          <w:color w:val="2D2D2D"/>
          <w:sz w:val="20"/>
          <w:szCs w:val="20"/>
        </w:rPr>
        <w:t xml:space="preserve">For Alongside, this function has one job: when Stripe says 'someone just paid', look up that person in Supabase and change their tier from 'free' to 'personal'.</w:t>
      </w:r>
    </w:p>
    <w:p>
      <w:pPr>
        <w:spacing w:after="0" w:before="120"/>
      </w:pPr>
    </w:p>
    <w:p>
      <w:pPr>
        <w:pStyle w:val="Heading2"/>
        <w:spacing w:after="100" w:before="300"/>
      </w:pPr>
      <w:r>
        <w:rPr>
          <w:rFonts w:ascii="Arial" w:cs="Arial" w:eastAsia="Arial" w:hAnsi="Arial"/>
          <w:b/>
          <w:bCs/>
          <w:color w:val="2D2D2D"/>
          <w:sz w:val="24"/>
          <w:szCs w:val="24"/>
        </w:rPr>
        <w:t xml:space="preserve">Cost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FREE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PAID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NOTE</w:t>
            </w:r>
          </w:p>
        </w:tc>
      </w:tr>
      <w:tr>
        <w:tc>
          <w:tcPr>
            <w:tcW w:type="dxa" w:w="3120"/>
            <w:tcBorders>
              <w:top w:val="single" w:color="DDDDDD" w:sz="1"/>
              <w:left w:val="single" w:color="DDDDDD" w:sz="1"/>
              <w:bottom w:val="single" w:color="DDDDDD" w:sz="1"/>
              <w:right w:val="single" w:color="DDDDDD" w:sz="1"/>
            </w:tcBorders>
            <w:shd w:fill="EBF7F0" w:val="clear"/>
            <w:tcMar>
              <w:top w:type="dxa" w:w="100"/>
              <w:left w:type="dxa" w:w="160"/>
              <w:bottom w:type="dxa" w:w="100"/>
              <w:right w:type="dxa" w:w="160"/>
            </w:tcMar>
          </w:tcPr>
          <w:p>
            <w:pPr>
              <w:jc w:val="center"/>
            </w:pPr>
            <w:r>
              <w:rPr>
                <w:rFonts w:ascii="Arial" w:cs="Arial" w:eastAsia="Arial" w:hAnsi="Arial"/>
                <w:b/>
                <w:bCs/>
                <w:color w:val="1A6B3A"/>
                <w:sz w:val="22"/>
                <w:szCs w:val="22"/>
              </w:rPr>
              <w:t xml:space="preserve">£0 / month</w:t>
            </w:r>
          </w:p>
        </w:tc>
        <w:tc>
          <w:tcPr>
            <w:tcW w:type="dxa" w:w="312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tcPr>
          <w:p>
            <w:pPr>
              <w:jc w:val="center"/>
            </w:pPr>
            <w:r>
              <w:rPr>
                <w:rFonts w:ascii="Arial" w:cs="Arial" w:eastAsia="Arial" w:hAnsi="Arial"/>
                <w:b/>
                <w:bCs/>
                <w:color w:val="0D7377"/>
                <w:sz w:val="22"/>
                <w:szCs w:val="22"/>
              </w:rPr>
              <w:t xml:space="preserve">£0 / month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8"/>
                <w:szCs w:val="18"/>
              </w:rPr>
              <w:t xml:space="preserve">Both Netlify and Cloudflare have free tiers sufficient for years of operation at Alongside's scale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Netlify Functions free tier</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125,000 function calls per month free. At 1,000 subscribers, you might trigger 3,000–5,000 calls/month (payments, upgrades, cancellations). Free for a very long time.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Cloudflare Workers free tier</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100,000 requests per day free. Effectively free forever at Alongside's scale.</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When costs would apply</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Only if you were processing millions of transactions per month. Not relevant until very significant scale.</w:t>
            </w:r>
          </w:p>
        </w:tc>
      </w:tr>
    </w:tbl>
    <w:p>
      <w:pPr>
        <w:spacing w:after="0" w:before="120"/>
      </w:pPr>
    </w:p>
    <w:p>
      <w:pPr>
        <w:pStyle w:val="Heading2"/>
        <w:spacing w:after="100" w:before="300"/>
      </w:pPr>
      <w:r>
        <w:rPr>
          <w:rFonts w:ascii="Arial" w:cs="Arial" w:eastAsia="Arial" w:hAnsi="Arial"/>
          <w:b/>
          <w:bCs/>
          <w:color w:val="2D2D2D"/>
          <w:sz w:val="24"/>
          <w:szCs w:val="24"/>
        </w:rPr>
        <w:t xml:space="preserve">GDPR compliance</w:t>
      </w:r>
    </w:p>
    <w:p>
      <w:pPr>
        <w:spacing w:after="80" w:before="60"/>
      </w:pPr>
      <w:r>
        <w:rPr>
          <w:rFonts w:ascii="Arial" w:cs="Arial" w:eastAsia="Arial" w:hAnsi="Arial"/>
          <w:color w:val="2D2D2D"/>
          <w:sz w:val="20"/>
          <w:szCs w:val="20"/>
        </w:rPr>
        <w:t xml:space="preserve">The function itself does not store data — it just passes a message from Stripe to Supabase. No personal data persists in the function. GDPR compliance is handled by the tools it connects (Stripe and Supabase). Choose Cloudflare Workers if you want the function to run in the EU by default.</w:t>
      </w:r>
    </w:p>
    <w:p>
      <w:pPr>
        <w:spacing w:after="0" w:before="120"/>
      </w:pPr>
    </w:p>
    <w:p>
      <w:pPr>
        <w:pStyle w:val="Heading2"/>
        <w:spacing w:after="100" w:before="300"/>
      </w:pPr>
      <w:r>
        <w:rPr>
          <w:rFonts w:ascii="Arial" w:cs="Arial" w:eastAsia="Arial" w:hAnsi="Arial"/>
          <w:b/>
          <w:bCs/>
          <w:color w:val="2D2D2D"/>
          <w:sz w:val="24"/>
          <w:szCs w:val="24"/>
        </w:rP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The critical security step</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The function must verify that the message it receives actually came from Stripe, not from an attacker. Stripe provides a secret 'webhook signing key'. Your function checks this on every message. Without this check, someone could send a fake 'payment succeeded' message and get premium access for free.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Environment variables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Your Supabase secret key and Stripe webhook key must be stored as environment variables in Netlify/Cloudflare — never written directly into your code.</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2"/>
              <w:left w:val="single" w:color="1A7A4A" w:sz="6"/>
              <w:bottom w:val="single" w:color="DDDDDD" w:sz="1"/>
              <w:right w:val="single" w:color="DDDDDD" w:sz="1"/>
            </w:tcBorders>
            <w:shd w:fill="FAFAFA" w:val="clear"/>
            <w:tcMar>
              <w:top w:type="dxa" w:w="140"/>
              <w:left w:type="dxa" w:w="200"/>
              <w:bottom w:type="dxa" w:w="140"/>
              <w:right w:type="dxa" w:w="200"/>
            </w:tcMar>
          </w:tcPr>
          <w:p>
            <w:r>
              <w:rPr>
                <w:rFonts w:ascii="Arial" w:cs="Arial" w:eastAsia="Arial" w:hAnsi="Arial"/>
                <w:sz w:val="32"/>
                <w:szCs w:val="32"/>
              </w:rPr>
              <w:t xml:space="preserve">📊  </w:t>
            </w:r>
            <w:r>
              <w:rPr>
                <w:rFonts w:ascii="Arial" w:cs="Arial" w:eastAsia="Arial" w:hAnsi="Arial"/>
                <w:b/>
                <w:bCs/>
                <w:color w:val="1A7A4A"/>
                <w:sz w:val="32"/>
                <w:szCs w:val="32"/>
              </w:rPr>
              <w:t xml:space="preserve">4.  Plausible Analytics</w:t>
            </w:r>
          </w:p>
          <w:p>
            <w:pPr>
              <w:spacing w:after="0" w:before="40"/>
            </w:pPr>
          </w:p>
          <w:p>
            <w:r>
              <w:rPr>
                <w:rFonts w:ascii="Arial" w:cs="Arial" w:eastAsia="Arial" w:hAnsi="Arial"/>
                <w:i/>
                <w:iCs/>
                <w:color w:val="555555"/>
                <w:sz w:val="20"/>
                <w:szCs w:val="20"/>
              </w:rPr>
              <w:t xml:space="preserve">Tells you how many people visit the app and what they do — without tracking anyone personally</w:t>
            </w:r>
          </w:p>
        </w:tc>
      </w:tr>
    </w:tbl>
    <w:p>
      <w:pPr>
        <w:spacing w:after="0" w:before="160"/>
      </w:pPr>
    </w:p>
    <w:p>
      <w:pPr>
        <w:pStyle w:val="Heading2"/>
        <w:spacing w:after="100" w:before="300"/>
      </w:pPr>
      <w:r>
        <w:rPr>
          <w:rFonts w:ascii="Arial" w:cs="Arial" w:eastAsia="Arial" w:hAnsi="Arial"/>
          <w:b/>
          <w:bCs/>
          <w:color w:val="2D2D2D"/>
          <w:sz w:val="24"/>
          <w:szCs w:val="24"/>
        </w:rPr>
        <w:t xml:space="preserve">What it is — in plain English</w:t>
      </w:r>
    </w:p>
    <w:p>
      <w:pPr>
        <w:spacing w:after="80" w:before="60"/>
      </w:pPr>
      <w:r>
        <w:rPr>
          <w:rFonts w:ascii="Arial" w:cs="Arial" w:eastAsia="Arial" w:hAnsi="Arial"/>
          <w:color w:val="2D2D2D"/>
          <w:sz w:val="20"/>
          <w:szCs w:val="20"/>
        </w:rPr>
        <w:t xml:space="preserve">Plausible is like a door counter in a shop. It tells you how many people came in, which entrance they used, and how long they browsed — but it never remembers any individual person. No names, no profiles, no tracking people across different websites. It is the privacy-respecting alternative to Google Analytics.</w:t>
      </w:r>
    </w:p>
    <w:p>
      <w:pPr>
        <w:spacing w:after="0" w:before="120"/>
      </w:pPr>
    </w:p>
    <w:p>
      <w:pPr>
        <w:pStyle w:val="Heading2"/>
        <w:spacing w:after="100" w:before="300"/>
      </w:pPr>
      <w:r>
        <w:rPr>
          <w:rFonts w:ascii="Arial" w:cs="Arial" w:eastAsia="Arial" w:hAnsi="Arial"/>
          <w:b/>
          <w:bCs/>
          <w:color w:val="2D2D2D"/>
          <w:sz w:val="24"/>
          <w:szCs w:val="24"/>
        </w:rPr>
        <w:t xml:space="preserve">Its job for Alongside</w:t>
      </w:r>
    </w:p>
    <w:p>
      <w:pPr>
        <w:pStyle w:val="ListParagraph"/>
        <w:numPr>
          <w:ilvl w:val="0"/>
          <w:numId w:val="2"/>
        </w:numPr>
        <w:spacing w:after="40" w:before="40"/>
      </w:pPr>
      <w:r>
        <w:rPr>
          <w:rFonts w:ascii="Arial" w:cs="Arial" w:eastAsia="Arial" w:hAnsi="Arial"/>
          <w:color w:val="2D2D2D"/>
          <w:sz w:val="20"/>
          <w:szCs w:val="20"/>
        </w:rPr>
        <w:t xml:space="preserve">Tells you how many unique visitors the app has each day, week, month</w:t>
      </w:r>
    </w:p>
    <w:p>
      <w:pPr>
        <w:pStyle w:val="ListParagraph"/>
        <w:numPr>
          <w:ilvl w:val="0"/>
          <w:numId w:val="2"/>
        </w:numPr>
        <w:spacing w:after="40" w:before="40"/>
      </w:pPr>
      <w:r>
        <w:rPr>
          <w:rFonts w:ascii="Arial" w:cs="Arial" w:eastAsia="Arial" w:hAnsi="Arial"/>
          <w:color w:val="2D2D2D"/>
          <w:sz w:val="20"/>
          <w:szCs w:val="20"/>
        </w:rPr>
        <w:t xml:space="preserve">Shows which pages are most visited (Today, Progress, Settings)</w:t>
      </w:r>
    </w:p>
    <w:p>
      <w:pPr>
        <w:pStyle w:val="ListParagraph"/>
        <w:numPr>
          <w:ilvl w:val="0"/>
          <w:numId w:val="2"/>
        </w:numPr>
        <w:spacing w:after="40" w:before="40"/>
      </w:pPr>
      <w:r>
        <w:rPr>
          <w:rFonts w:ascii="Arial" w:cs="Arial" w:eastAsia="Arial" w:hAnsi="Arial"/>
          <w:color w:val="2D2D2D"/>
          <w:sz w:val="20"/>
          <w:szCs w:val="20"/>
        </w:rPr>
        <w:t xml:space="preserve">Shows where visitors came from (direct, search, social, referral)</w:t>
      </w:r>
    </w:p>
    <w:p>
      <w:pPr>
        <w:pStyle w:val="ListParagraph"/>
        <w:numPr>
          <w:ilvl w:val="0"/>
          <w:numId w:val="2"/>
        </w:numPr>
        <w:spacing w:after="40" w:before="40"/>
      </w:pPr>
      <w:r>
        <w:rPr>
          <w:rFonts w:ascii="Arial" w:cs="Arial" w:eastAsia="Arial" w:hAnsi="Arial"/>
          <w:color w:val="2D2D2D"/>
          <w:sz w:val="20"/>
          <w:szCs w:val="20"/>
        </w:rPr>
        <w:t xml:space="preserve">Tracks goal completions (e.g. how many people complete onboarding)</w:t>
      </w:r>
    </w:p>
    <w:p>
      <w:pPr>
        <w:pStyle w:val="ListParagraph"/>
        <w:numPr>
          <w:ilvl w:val="0"/>
          <w:numId w:val="2"/>
        </w:numPr>
        <w:spacing w:after="40" w:before="40"/>
      </w:pPr>
      <w:r>
        <w:rPr>
          <w:rFonts w:ascii="Arial" w:cs="Arial" w:eastAsia="Arial" w:hAnsi="Arial"/>
          <w:color w:val="2D2D2D"/>
          <w:sz w:val="20"/>
          <w:szCs w:val="20"/>
        </w:rPr>
        <w:t xml:space="preserve">Gives you a single-page dashboard readable in 30 seconds</w:t>
      </w:r>
    </w:p>
    <w:p>
      <w:pPr>
        <w:spacing w:after="0" w:before="120"/>
      </w:pPr>
    </w:p>
    <w:p>
      <w:pPr>
        <w:pStyle w:val="Heading2"/>
        <w:spacing w:after="100" w:before="300"/>
      </w:pPr>
      <w:r>
        <w:rPr>
          <w:rFonts w:ascii="Arial" w:cs="Arial" w:eastAsia="Arial" w:hAnsi="Arial"/>
          <w:b/>
          <w:bCs/>
          <w:color w:val="2D2D2D"/>
          <w:sz w:val="24"/>
          <w:szCs w:val="24"/>
        </w:rPr>
        <w:t xml:space="preserve">Cost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FREE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PAID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NOTE</w:t>
            </w:r>
          </w:p>
        </w:tc>
      </w:tr>
      <w:tr>
        <w:tc>
          <w:tcPr>
            <w:tcW w:type="dxa" w:w="3120"/>
            <w:tcBorders>
              <w:top w:val="single" w:color="DDDDDD" w:sz="1"/>
              <w:left w:val="single" w:color="DDDDDD" w:sz="1"/>
              <w:bottom w:val="single" w:color="DDDDDD" w:sz="1"/>
              <w:right w:val="single" w:color="DDDDDD" w:sz="1"/>
            </w:tcBorders>
            <w:shd w:fill="EBF7F0" w:val="clear"/>
            <w:tcMar>
              <w:top w:type="dxa" w:w="100"/>
              <w:left w:type="dxa" w:w="160"/>
              <w:bottom w:type="dxa" w:w="100"/>
              <w:right w:type="dxa" w:w="160"/>
            </w:tcMar>
          </w:tcPr>
          <w:p>
            <w:pPr>
              <w:jc w:val="center"/>
            </w:pPr>
            <w:r>
              <w:rPr>
                <w:rFonts w:ascii="Arial" w:cs="Arial" w:eastAsia="Arial" w:hAnsi="Arial"/>
                <w:b/>
                <w:bCs/>
                <w:color w:val="1A6B3A"/>
                <w:sz w:val="22"/>
                <w:szCs w:val="22"/>
              </w:rPr>
              <w:t xml:space="preserve">30-day free trial</w:t>
            </w:r>
          </w:p>
        </w:tc>
        <w:tc>
          <w:tcPr>
            <w:tcW w:type="dxa" w:w="312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tcPr>
          <w:p>
            <w:pPr>
              <w:jc w:val="center"/>
            </w:pPr>
            <w:r>
              <w:rPr>
                <w:rFonts w:ascii="Arial" w:cs="Arial" w:eastAsia="Arial" w:hAnsi="Arial"/>
                <w:b/>
                <w:bCs/>
                <w:color w:val="0D7377"/>
                <w:sz w:val="22"/>
                <w:szCs w:val="22"/>
              </w:rPr>
              <w:t xml:space="preserve">From £9 / month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8"/>
                <w:szCs w:val="18"/>
              </w:rPr>
              <w:t xml:space="preserve">Based on pageviews — very affordable at Alongside's scale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Starter plan</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£9/month (or ~£90/year). Covers up to 10,000 pageviews per month. Right for beta.</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Growth plan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£19/month. Covers up to 100,000 pageviews. Right for post-launch.</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What counts as a pageview</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Each time a user loads a page in the app. If your 500 users each open the app 20 times a month, that is 10,000 pageviews. You are likely on the starter plan for most of year 1.</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Free trial</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30-day free trial, no credit card required.</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Annual cost estimate (year 1)</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~£90–£108 depending on traffic tier.</w:t>
            </w:r>
          </w:p>
        </w:tc>
      </w:tr>
    </w:tbl>
    <w:p>
      <w:pPr>
        <w:spacing w:after="0" w:before="120"/>
      </w:pPr>
    </w:p>
    <w:p>
      <w:pPr>
        <w:pStyle w:val="Heading2"/>
        <w:spacing w:after="100" w:before="300"/>
      </w:pPr>
      <w:r>
        <w:rPr>
          <w:rFonts w:ascii="Arial" w:cs="Arial" w:eastAsia="Arial" w:hAnsi="Arial"/>
          <w:b/>
          <w:bCs/>
          <w:color w:val="2D2D2D"/>
          <w:sz w:val="24"/>
          <w:szCs w:val="24"/>
        </w:rPr>
        <w:t xml:space="preserve">GDPR compliance</w:t>
      </w:r>
    </w:p>
    <w:tbl>
      <w:tblPr>
        <w:tblW w:type="dxa" w:w="9360"/>
        <w:tblBorders>
          <w:top w:val="single" w:color="1A6B3A" w:sz="6"/>
          <w:left w:val="single" w:color="1A6B3A" w:sz="6"/>
          <w:bottom w:val="single" w:color="DDDDDD" w:sz="1"/>
          <w:right w:val="single" w:color="DDDDDD" w:sz="1"/>
          <w:insideH w:val="single" w:color="auto" w:sz="4"/>
          <w:insideV w:val="single" w:color="auto" w:sz="4"/>
        </w:tblBorders>
      </w:tblPr>
      <w:tblGrid>
        <w:gridCol w:w="1300"/>
        <w:gridCol w:w="8060"/>
      </w:tblGrid>
      <w:tr>
        <w:tc>
          <w:tcPr>
            <w:tcW w:type="dxa" w:w="1300"/>
            <w:tcBorders>
              <w:top w:val="single" w:color="DDDDDD" w:sz="1"/>
              <w:left w:val="single" w:color="DDDDDD" w:sz="1"/>
              <w:bottom w:val="single" w:color="DDDDDD" w:sz="1"/>
              <w:right w:val="single" w:color="DDDDDD" w:sz="1"/>
            </w:tcBorders>
            <w:shd w:fill="EBF7F0" w:val="clear"/>
            <w:tcMar>
              <w:top w:type="dxa" w:w="100"/>
              <w:left w:type="dxa" w:w="160"/>
              <w:bottom w:type="dxa" w:w="100"/>
              <w:right w:type="dxa" w:w="160"/>
            </w:tcMar>
            <w:vAlign w:val="center"/>
          </w:tcPr>
          <w:p>
            <w:pPr>
              <w:jc w:val="center"/>
            </w:pPr>
            <w:r>
              <w:rPr>
                <w:rFonts w:ascii="Arial" w:cs="Arial" w:eastAsia="Arial" w:hAnsi="Arial"/>
                <w:b/>
                <w:bCs/>
                <w:color w:val="1A6B3A"/>
                <w:sz w:val="17"/>
                <w:szCs w:val="17"/>
              </w:rPr>
              <w:t xml:space="preserve">✅
FULLY
COMPLIANT</w:t>
            </w:r>
          </w:p>
        </w:tc>
        <w:tc>
          <w:tcPr>
            <w:tcW w:type="dxa" w:w="8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19"/>
                <w:szCs w:val="19"/>
              </w:rPr>
              <w:t xml:space="preserve">Plausible is built and hosted in the EU specifically to comply with GDPR, CCPA, and PECR. No cookies are used. No personal data is collected or stored. No consent banner is required on your app. Data never leaves the EU. This is the cleanest analytics option available and aligns perfectly with Alongside's values.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No personal data at all</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Plausible does not collect IP addresses, device fingerprints, or any identifier that can be linked to a person. Measurements are purely aggregate counts.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No consent banner needed</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Because no personal data or cookies are used, you do not need to ask users' permission to run Plausible. This is a significant practical benefit.</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Data stays in the EU</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Servers are in Germany, operated by European companies. Data never transfers to the US — which is the core requirement of the Schrems II ruling that invalidated some previous EU-US data arrangements.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Privacy policy requirement</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You should still mention Plausible in your privacy policy to be transparent. The entry is simple: 'We use Plausible Analytics to count app visits. No personal data is collected.'</w:t>
            </w:r>
          </w:p>
        </w:tc>
      </w:tr>
    </w:tbl>
    <w:p>
      <w:pPr>
        <w:spacing w:after="0" w:before="120"/>
      </w:pPr>
    </w:p>
    <w:p>
      <w:pPr>
        <w:pStyle w:val="Heading2"/>
        <w:spacing w:after="100" w:before="300"/>
      </w:pPr>
      <w:r>
        <w:rPr>
          <w:rFonts w:ascii="Arial" w:cs="Arial" w:eastAsia="Arial" w:hAnsi="Arial"/>
          <w:b/>
          <w:bCs/>
          <w:color w:val="2D2D2D"/>
          <w:sz w:val="24"/>
          <w:szCs w:val="24"/>
        </w:rPr>
        <w:t xml:space="preserve">Security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Low risk profile</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Because Plausible holds no personal data, a breach of Plausible's servers would expose only aggregate page-view counts. There is nothing there that could harm your users.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Your data is yours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Plausible does not share or sell your analytics data. They are a subscription business, not an advertising business.</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Account security</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Use a strong password and two-factor authentication on your Plausible account. This is the main security action on your side.</w:t>
            </w:r>
          </w:p>
        </w:tc>
      </w:tr>
    </w:tbl>
    <w:p>
      <w:pPr>
        <w:spacing w:after="0" w:before="120"/>
      </w:pPr>
    </w:p>
    <w:p>
      <w:pPr>
        <w:pStyle w:val="Heading2"/>
        <w:spacing w:after="100" w:before="300"/>
      </w:pPr>
      <w:r>
        <w:rPr>
          <w:rFonts w:ascii="Arial" w:cs="Arial" w:eastAsia="Arial" w:hAnsi="Arial"/>
          <w:b/>
          <w:bCs/>
          <w:color w:val="2D2D2D"/>
          <w:sz w:val="24"/>
          <w:szCs w:val="24"/>
        </w:rPr>
        <w:t xml:space="preserve">If data is stolen or lost — legal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Risk level</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Very low. No personal data is held. A breach of Plausible would not constitute a personal data breach under GDPR. No ICO notification would be required.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What could be exposed</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Aggregate traffic statistics: page view counts, referral sources. This is not sensitive. The ICO would not consider this a notifiable breach.</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Plausible's obligations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They are SOC 2 compliant and maintain standard security practices for their infrastructure. They would notify customers of any incident.</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7A" w:sz="12"/>
              <w:left w:val="single" w:color="8B1A7A" w:sz="6"/>
              <w:bottom w:val="single" w:color="DDDDDD" w:sz="1"/>
              <w:right w:val="single" w:color="DDDDDD" w:sz="1"/>
            </w:tcBorders>
            <w:shd w:fill="FAFAFA" w:val="clear"/>
            <w:tcMar>
              <w:top w:type="dxa" w:w="140"/>
              <w:left w:type="dxa" w:w="200"/>
              <w:bottom w:type="dxa" w:w="140"/>
              <w:right w:type="dxa" w:w="200"/>
            </w:tcMar>
          </w:tcPr>
          <w:p>
            <w:r>
              <w:rPr>
                <w:rFonts w:ascii="Arial" w:cs="Arial" w:eastAsia="Arial" w:hAnsi="Arial"/>
                <w:sz w:val="32"/>
                <w:szCs w:val="32"/>
              </w:rPr>
              <w:t xml:space="preserve">🐛  </w:t>
            </w:r>
            <w:r>
              <w:rPr>
                <w:rFonts w:ascii="Arial" w:cs="Arial" w:eastAsia="Arial" w:hAnsi="Arial"/>
                <w:b/>
                <w:bCs/>
                <w:color w:val="8B1A7A"/>
                <w:sz w:val="32"/>
                <w:szCs w:val="32"/>
              </w:rPr>
              <w:t xml:space="preserve">5.  Sentry</w:t>
            </w:r>
          </w:p>
          <w:p>
            <w:pPr>
              <w:spacing w:after="0" w:before="40"/>
            </w:pPr>
          </w:p>
          <w:p>
            <w:r>
              <w:rPr>
                <w:rFonts w:ascii="Arial" w:cs="Arial" w:eastAsia="Arial" w:hAnsi="Arial"/>
                <w:i/>
                <w:iCs/>
                <w:color w:val="555555"/>
                <w:sz w:val="20"/>
                <w:szCs w:val="20"/>
              </w:rPr>
              <w:t xml:space="preserve">Tells you when something breaks in your app, exactly where, and why</w:t>
            </w:r>
          </w:p>
        </w:tc>
      </w:tr>
    </w:tbl>
    <w:p>
      <w:pPr>
        <w:spacing w:after="0" w:before="160"/>
      </w:pPr>
    </w:p>
    <w:p>
      <w:pPr>
        <w:pStyle w:val="Heading2"/>
        <w:spacing w:after="100" w:before="300"/>
      </w:pPr>
      <w:r>
        <w:rPr>
          <w:rFonts w:ascii="Arial" w:cs="Arial" w:eastAsia="Arial" w:hAnsi="Arial"/>
          <w:b/>
          <w:bCs/>
          <w:color w:val="2D2D2D"/>
          <w:sz w:val="24"/>
          <w:szCs w:val="24"/>
        </w:rPr>
        <w:t xml:space="preserve">What it is — in plain English</w:t>
      </w:r>
    </w:p>
    <w:p>
      <w:pPr>
        <w:spacing w:after="80" w:before="60"/>
      </w:pPr>
      <w:r>
        <w:rPr>
          <w:rFonts w:ascii="Arial" w:cs="Arial" w:eastAsia="Arial" w:hAnsi="Arial"/>
          <w:color w:val="2D2D2D"/>
          <w:sz w:val="20"/>
          <w:szCs w:val="20"/>
        </w:rPr>
        <w:t xml:space="preserve">Sentry is a fault-reporting system. When your app throws a JavaScript error — the kind that might show a user a blank screen or a broken button — Sentry catches that error, records what caused it, which line of code it came from, and what the user was doing at the time. It then sends you an alert. Without Sentry, you only find out about bugs when users report them. With Sentry, you often know before users notice.</w:t>
      </w:r>
    </w:p>
    <w:p>
      <w:pPr>
        <w:spacing w:after="0" w:before="120"/>
      </w:pPr>
    </w:p>
    <w:p>
      <w:pPr>
        <w:pStyle w:val="Heading2"/>
        <w:spacing w:after="100" w:before="300"/>
      </w:pPr>
      <w:r>
        <w:rPr>
          <w:rFonts w:ascii="Arial" w:cs="Arial" w:eastAsia="Arial" w:hAnsi="Arial"/>
          <w:b/>
          <w:bCs/>
          <w:color w:val="2D2D2D"/>
          <w:sz w:val="24"/>
          <w:szCs w:val="24"/>
        </w:rPr>
        <w:t xml:space="preserve">Its job for Alongside</w:t>
      </w:r>
    </w:p>
    <w:p>
      <w:pPr>
        <w:pStyle w:val="ListParagraph"/>
        <w:numPr>
          <w:ilvl w:val="0"/>
          <w:numId w:val="2"/>
        </w:numPr>
        <w:spacing w:after="40" w:before="40"/>
      </w:pPr>
      <w:r>
        <w:rPr>
          <w:rFonts w:ascii="Arial" w:cs="Arial" w:eastAsia="Arial" w:hAnsi="Arial"/>
          <w:color w:val="2D2D2D"/>
          <w:sz w:val="20"/>
          <w:szCs w:val="20"/>
        </w:rPr>
        <w:t xml:space="preserve">Catches JavaScript errors in real time as users encounter them</w:t>
      </w:r>
    </w:p>
    <w:p>
      <w:pPr>
        <w:pStyle w:val="ListParagraph"/>
        <w:numPr>
          <w:ilvl w:val="0"/>
          <w:numId w:val="2"/>
        </w:numPr>
        <w:spacing w:after="40" w:before="40"/>
      </w:pPr>
      <w:r>
        <w:rPr>
          <w:rFonts w:ascii="Arial" w:cs="Arial" w:eastAsia="Arial" w:hAnsi="Arial"/>
          <w:color w:val="2D2D2D"/>
          <w:sz w:val="20"/>
          <w:szCs w:val="20"/>
        </w:rPr>
        <w:t xml:space="preserve">Shows you exactly which line of code failed and in which browser/device</w:t>
      </w:r>
    </w:p>
    <w:p>
      <w:pPr>
        <w:pStyle w:val="ListParagraph"/>
        <w:numPr>
          <w:ilvl w:val="0"/>
          <w:numId w:val="2"/>
        </w:numPr>
        <w:spacing w:after="40" w:before="40"/>
      </w:pPr>
      <w:r>
        <w:rPr>
          <w:rFonts w:ascii="Arial" w:cs="Arial" w:eastAsia="Arial" w:hAnsi="Arial"/>
          <w:color w:val="2D2D2D"/>
          <w:sz w:val="20"/>
          <w:szCs w:val="20"/>
        </w:rPr>
        <w:t xml:space="preserve">Groups repeated errors so you see 'this bug happened 47 times today' not 47 separate alerts</w:t>
      </w:r>
    </w:p>
    <w:p>
      <w:pPr>
        <w:pStyle w:val="ListParagraph"/>
        <w:numPr>
          <w:ilvl w:val="0"/>
          <w:numId w:val="2"/>
        </w:numPr>
        <w:spacing w:after="40" w:before="40"/>
      </w:pPr>
      <w:r>
        <w:rPr>
          <w:rFonts w:ascii="Arial" w:cs="Arial" w:eastAsia="Arial" w:hAnsi="Arial"/>
          <w:color w:val="2D2D2D"/>
          <w:sz w:val="20"/>
          <w:szCs w:val="20"/>
        </w:rPr>
        <w:t xml:space="preserve">Alerts you by email when a new error type appears</w:t>
      </w:r>
    </w:p>
    <w:p>
      <w:pPr>
        <w:pStyle w:val="ListParagraph"/>
        <w:numPr>
          <w:ilvl w:val="0"/>
          <w:numId w:val="2"/>
        </w:numPr>
        <w:spacing w:after="40" w:before="40"/>
      </w:pPr>
      <w:r>
        <w:rPr>
          <w:rFonts w:ascii="Arial" w:cs="Arial" w:eastAsia="Arial" w:hAnsi="Arial"/>
          <w:color w:val="2D2D2D"/>
          <w:sz w:val="20"/>
          <w:szCs w:val="20"/>
        </w:rPr>
        <w:t xml:space="preserve">Helps you reproduce and fix bugs faster — critical before opening to real users</w:t>
      </w:r>
    </w:p>
    <w:p>
      <w:pPr>
        <w:spacing w:after="0" w:before="120"/>
      </w:pPr>
    </w:p>
    <w:p>
      <w:pPr>
        <w:pStyle w:val="Heading2"/>
        <w:spacing w:after="100" w:before="300"/>
      </w:pPr>
      <w:r>
        <w:rPr>
          <w:rFonts w:ascii="Arial" w:cs="Arial" w:eastAsia="Arial" w:hAnsi="Arial"/>
          <w:b/>
          <w:bCs/>
          <w:color w:val="2D2D2D"/>
          <w:sz w:val="24"/>
          <w:szCs w:val="24"/>
        </w:rPr>
        <w:t xml:space="preserve">Cost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FREE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PAID TIER</w:t>
            </w:r>
          </w:p>
        </w:tc>
        <w:tc>
          <w:tcPr>
            <w:tcW w:type="dxa" w:w="312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NOTE</w:t>
            </w:r>
          </w:p>
        </w:tc>
      </w:tr>
      <w:tr>
        <w:tc>
          <w:tcPr>
            <w:tcW w:type="dxa" w:w="3120"/>
            <w:tcBorders>
              <w:top w:val="single" w:color="DDDDDD" w:sz="1"/>
              <w:left w:val="single" w:color="DDDDDD" w:sz="1"/>
              <w:bottom w:val="single" w:color="DDDDDD" w:sz="1"/>
              <w:right w:val="single" w:color="DDDDDD" w:sz="1"/>
            </w:tcBorders>
            <w:shd w:fill="EBF7F0" w:val="clear"/>
            <w:tcMar>
              <w:top w:type="dxa" w:w="100"/>
              <w:left w:type="dxa" w:w="160"/>
              <w:bottom w:type="dxa" w:w="100"/>
              <w:right w:type="dxa" w:w="160"/>
            </w:tcMar>
          </w:tcPr>
          <w:p>
            <w:pPr>
              <w:jc w:val="center"/>
            </w:pPr>
            <w:r>
              <w:rPr>
                <w:rFonts w:ascii="Arial" w:cs="Arial" w:eastAsia="Arial" w:hAnsi="Arial"/>
                <w:b/>
                <w:bCs/>
                <w:color w:val="1A6B3A"/>
                <w:sz w:val="22"/>
                <w:szCs w:val="22"/>
              </w:rPr>
              <w:t xml:space="preserve">Free forever</w:t>
            </w:r>
          </w:p>
        </w:tc>
        <w:tc>
          <w:tcPr>
            <w:tcW w:type="dxa" w:w="312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tcPr>
          <w:p>
            <w:pPr>
              <w:jc w:val="center"/>
            </w:pPr>
            <w:r>
              <w:rPr>
                <w:rFonts w:ascii="Arial" w:cs="Arial" w:eastAsia="Arial" w:hAnsi="Arial"/>
                <w:b/>
                <w:bCs/>
                <w:color w:val="0D7377"/>
                <w:sz w:val="22"/>
                <w:szCs w:val="22"/>
              </w:rPr>
              <w:t xml:space="preserve">From $29 / month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8"/>
                <w:szCs w:val="18"/>
              </w:rPr>
              <w:t xml:space="preserve">Free Developer plan is sufficient for Alongside's entire beta phase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Free Developer plan</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$0/month. 5,000 error events per month, 14-day data retention. Sufficient for beta and early launch.</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Team plan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$29/month (~£23). 50,000 error events, 90-day retention, team features. Only needed if you exceed free tier limits.</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When to upgrade</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If you are seeing more than 5,000 errors per month, you have a bigger problem than a billing tier. The free tier covers you for a long time.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Annual cost estimate</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Beta through year 1: £0. Post-launch if needed: ~£276/year.</w:t>
            </w:r>
          </w:p>
        </w:tc>
      </w:tr>
    </w:tbl>
    <w:p>
      <w:pPr>
        <w:spacing w:after="0" w:before="120"/>
      </w:pPr>
    </w:p>
    <w:p>
      <w:pPr>
        <w:pStyle w:val="Heading2"/>
        <w:spacing w:after="100" w:before="300"/>
      </w:pPr>
      <w:r>
        <w:rPr>
          <w:rFonts w:ascii="Arial" w:cs="Arial" w:eastAsia="Arial" w:hAnsi="Arial"/>
          <w:b/>
          <w:bCs/>
          <w:color w:val="2D2D2D"/>
          <w:sz w:val="24"/>
          <w:szCs w:val="24"/>
        </w:rPr>
        <w:t xml:space="preserve">GDPR compliance — requires action from you</w:t>
      </w:r>
    </w:p>
    <w:tbl>
      <w:tblPr>
        <w:tblW w:type="dxa" w:w="9360"/>
        <w:tblBorders>
          <w:top w:val="single" w:color="F5C842" w:sz="6"/>
          <w:left w:val="single" w:color="F5C842" w:sz="6"/>
          <w:bottom w:val="single" w:color="DDDDDD" w:sz="1"/>
          <w:right w:val="single" w:color="DDDDDD" w:sz="1"/>
          <w:insideH w:val="single" w:color="auto" w:sz="4"/>
          <w:insideV w:val="single" w:color="auto" w:sz="4"/>
        </w:tblBorders>
      </w:tblPr>
      <w:tblGrid>
        <w:gridCol w:w="1300"/>
        <w:gridCol w:w="8060"/>
      </w:tblGrid>
      <w:tr>
        <w:tc>
          <w:tcPr>
            <w:tcW w:type="dxa" w:w="1300"/>
            <w:tcBorders>
              <w:top w:val="single" w:color="DDDDDD" w:sz="1"/>
              <w:left w:val="single" w:color="DDDDDD" w:sz="1"/>
              <w:bottom w:val="single" w:color="DDDDDD" w:sz="1"/>
              <w:right w:val="single" w:color="DDDDDD" w:sz="1"/>
            </w:tcBorders>
            <w:shd w:fill="FFF8E8" w:val="clear"/>
            <w:tcMar>
              <w:top w:type="dxa" w:w="100"/>
              <w:left w:type="dxa" w:w="160"/>
              <w:bottom w:type="dxa" w:w="100"/>
              <w:right w:type="dxa" w:w="160"/>
            </w:tcMar>
            <w:vAlign w:val="center"/>
          </w:tcPr>
          <w:p>
            <w:pPr>
              <w:jc w:val="center"/>
            </w:pPr>
            <w:r>
              <w:rPr>
                <w:rFonts w:ascii="Arial" w:cs="Arial" w:eastAsia="Arial" w:hAnsi="Arial"/>
                <w:b/>
                <w:bCs/>
                <w:color w:val="92600A"/>
                <w:sz w:val="17"/>
                <w:szCs w:val="17"/>
              </w:rPr>
              <w:t xml:space="preserve">⚠️
ACTION
REQUIRED</w:t>
            </w:r>
          </w:p>
        </w:tc>
        <w:tc>
          <w:tcPr>
            <w:tcW w:type="dxa" w:w="8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19"/>
                <w:szCs w:val="19"/>
              </w:rPr>
              <w:t xml:space="preserve">Sentry is GDPR compliant as a platform, but you must take three specific steps to use it compliantly with Alongside: (1) choose EU data storage, (2) sign the DPA, (3) configure data scrubbing. All three are straightforward but must be done consciously before real users are onboarded.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Step 1: Choose EU region</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When creating your Sentry organisation, select EU (Germany) as your data storage region. Error data is then stored in Frankfurt and never leaves the EU. This must be set at account creation — it cannot be changed later without recreating the organisation.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Step 2: Sign the DPA</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Sentry provides a Data Processing Addendum in your account settings. Accept it. This is the legal document that makes them your data processor under GDPR and sets out their obligations. Takes 2 minutes.</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Step 3: Configure data scrubbing</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Sentry can inadvertently capture personal data if it appears in an error message — for example, if a bug occurs while displaying a user's name, the name might end up in the error payload. Sentry has a built-in 'Data Scrubbing' feature that strips common patterns (emails, postcodes, names). Enable it and add patterns for any health-related data.</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US company caveat</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Sentry is a US company. Using EU storage and the DPA addresses this. They are self-certified under the EU-US Data Privacy Framework and provide Standard Contractual Clauses as an alternative legal basis. GDPR-specialist opinion varies on whether US-company tools are ever fully risk-free — Plausible is the cleaner option purely from a compliance standpoint.</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Special category data risk</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Do not let Sentry capture health data. Configure your error messages and logging to never include condition names, pain scores, or burnout state. This is a coding discipline, not a Sentry setting.</w:t>
            </w:r>
          </w:p>
        </w:tc>
      </w:tr>
    </w:tbl>
    <w:p>
      <w:pPr>
        <w:spacing w:after="0" w:before="120"/>
      </w:pPr>
    </w:p>
    <w:p>
      <w:pPr>
        <w:pStyle w:val="Heading2"/>
        <w:spacing w:after="100" w:before="300"/>
      </w:pPr>
      <w:r>
        <w:rPr>
          <w:rFonts w:ascii="Arial" w:cs="Arial" w:eastAsia="Arial" w:hAnsi="Arial"/>
          <w:b/>
          <w:bCs/>
          <w:color w:val="2D2D2D"/>
          <w:sz w:val="24"/>
          <w:szCs w:val="24"/>
        </w:rPr>
        <w:t xml:space="preserve">Security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What Sentry can see</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By default, Sentry captures the state of the app at the time of an error — which can include variable values. If a variable happens to contain a user's health data and causes an error, that health data could appear in Sentry. Data scrubbing reduces this risk but is not foolproof.</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Recommendation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As a coding practice, never store health data in plain JavaScript variables with obvious names. Use IDs and look up data as needed rather than holding full health profiles in memory during operations.</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Account security</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Strong password and two-factor authentication on your Sentry account. Limit access to people who genuinely need to debug production issues.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Open source</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Sentry's core is open source, meaning its code is publicly inspectable. This is a positive security attribute — security researchers can and do review it.</w:t>
            </w:r>
          </w:p>
        </w:tc>
      </w:tr>
    </w:tbl>
    <w:p>
      <w:pPr>
        <w:spacing w:after="0" w:before="120"/>
      </w:pPr>
    </w:p>
    <w:p>
      <w:pPr>
        <w:pStyle w:val="Heading2"/>
        <w:spacing w:after="100" w:before="300"/>
      </w:pPr>
      <w:r>
        <w:rPr>
          <w:rFonts w:ascii="Arial" w:cs="Arial" w:eastAsia="Arial" w:hAnsi="Arial"/>
          <w:b/>
          <w:bCs/>
          <w:color w:val="2D2D2D"/>
          <w:sz w:val="24"/>
          <w:szCs w:val="24"/>
        </w:rPr>
        <w:t xml:space="preserve">If data is stolen or lost — legal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Risk level</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Medium — lower if you follow the configuration steps above. If Sentry is correctly configured to scrub personal data, a breach of Sentry should expose only anonymised error stack traces. No ICO notification would be required.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Risk if misconfigured</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If health data was captured in error logs and Sentry suffered a breach, you would have a notifiable breach of special category data. This is the most serious GDPR breach category and carries the highest risk of ICO action.</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Sentry's obligations</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Sentry provides a Transparency Report twice yearly covering government data access requests. They must notify you of security incidents under the DPA.</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Your obligations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If a breach occurred and personal (especially health) data was exposed: notify ICO within 72 hours, likely notify affected users. Seek legal advice immediately.</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Liability</w:t>
            </w:r>
          </w:p>
        </w:tc>
        <w:tc>
          <w:tcPr>
            <w:tcW w:type="dxa" w:w="69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Sentry's liability is limited in their terms. If a breach resulted from your failure to enable data scrubbing, Sentry is not liable for the consequences to your users.</w:t>
            </w:r>
          </w:p>
        </w:tc>
      </w:tr>
    </w:tbl>
    <w:p>
      <w:pPr>
        <w:spacing w:after="0" w:before="300"/>
      </w:pPr>
    </w:p>
    <w:p>
      <w:pPr>
        <w:pStyle w:val="Heading1"/>
        <w:spacing w:after="140" w:before="480"/>
      </w:pPr>
      <w:r>
        <w:rPr>
          <w:rFonts w:ascii="Arial" w:cs="Arial" w:eastAsia="Arial" w:hAnsi="Arial"/>
          <w:b/>
          <w:bCs/>
          <w:color w:val="0D7377"/>
          <w:sz w:val="30"/>
          <w:szCs w:val="30"/>
        </w:rPr>
        <w:t xml:space="preserve">Quick Reference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c>
          <w:tcPr>
            <w:tcW w:type="dxa" w:w="1800"/>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Tool</w:t>
            </w:r>
          </w:p>
        </w:tc>
        <w:tc>
          <w:tcPr>
            <w:tcW w:type="dxa" w:w="1600"/>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Free tier</w:t>
            </w:r>
          </w:p>
        </w:tc>
        <w:tc>
          <w:tcPr>
            <w:tcW w:type="dxa" w:w="1600"/>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Production cost</w:t>
            </w:r>
          </w:p>
        </w:tc>
        <w:tc>
          <w:tcPr>
            <w:tcW w:type="dxa" w:w="1600"/>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GDPR status</w:t>
            </w:r>
          </w:p>
        </w:tc>
        <w:tc>
          <w:tcPr>
            <w:tcW w:type="dxa" w:w="2760"/>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Action needed before launch</w:t>
            </w:r>
          </w:p>
        </w:tc>
      </w:tr>
      <w:tr>
        <w:tc>
          <w:tcPr>
            <w:tcW w:type="dxa" w:w="1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Supabase</w:t>
            </w:r>
          </w:p>
        </w:tc>
        <w:tc>
          <w:tcPr>
            <w:tcW w:type="dxa" w:w="1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£0</w:t>
            </w:r>
          </w:p>
        </w:tc>
        <w:tc>
          <w:tcPr>
            <w:tcW w:type="dxa" w:w="1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~£25/month</w:t>
            </w:r>
          </w:p>
        </w:tc>
        <w:tc>
          <w:tcPr>
            <w:tcW w:type="dxa" w:w="1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 Compliant with steps</w:t>
            </w:r>
          </w:p>
        </w:tc>
        <w:tc>
          <w:tcPr>
            <w:tcW w:type="dxa" w:w="27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EU region + sign DPA + enable Row-Level Security on all tables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Stripe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£0 setup</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~1.5% + 20p per payment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 Compliant</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Sign DPA in dashboard + list in privacy policy</w:t>
            </w:r>
          </w:p>
        </w:tc>
      </w:tr>
      <w:tr>
        <w:tc>
          <w:tcPr>
            <w:tcW w:type="dxa" w:w="1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Serverless function</w:t>
            </w:r>
          </w:p>
        </w:tc>
        <w:tc>
          <w:tcPr>
            <w:tcW w:type="dxa" w:w="1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£0</w:t>
            </w:r>
          </w:p>
        </w:tc>
        <w:tc>
          <w:tcPr>
            <w:tcW w:type="dxa" w:w="1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£0</w:t>
            </w:r>
          </w:p>
        </w:tc>
        <w:tc>
          <w:tcPr>
            <w:tcW w:type="dxa" w:w="1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 No data stored</w:t>
            </w:r>
          </w:p>
        </w:tc>
        <w:tc>
          <w:tcPr>
            <w:tcW w:type="dxa" w:w="27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Verify webhook signatures from Stripe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Plausible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30-day trial</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£9–£19/month</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 Fully compliant
(no personal data)</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Add one script tag to index.html + mention in privacy policy</w:t>
            </w:r>
          </w:p>
        </w:tc>
      </w:tr>
      <w:tr>
        <w:tc>
          <w:tcPr>
            <w:tcW w:type="dxa" w:w="1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Sentry</w:t>
            </w:r>
          </w:p>
        </w:tc>
        <w:tc>
          <w:tcPr>
            <w:tcW w:type="dxa" w:w="1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£0</w:t>
            </w:r>
          </w:p>
        </w:tc>
        <w:tc>
          <w:tcPr>
            <w:tcW w:type="dxa" w:w="1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£0 (or ~£23/month)</w:t>
            </w:r>
          </w:p>
        </w:tc>
        <w:tc>
          <w:tcPr>
            <w:tcW w:type="dxa" w:w="1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 Compliant with steps</w:t>
            </w:r>
          </w:p>
        </w:tc>
        <w:tc>
          <w:tcPr>
            <w:tcW w:type="dxa" w:w="27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8"/>
                <w:szCs w:val="18"/>
              </w:rPr>
              <w:t xml:space="preserve">EU region + sign DPA + enable data scrubbing + never log health data</w:t>
            </w:r>
          </w:p>
        </w:tc>
      </w:tr>
    </w:tbl>
    <w:p>
      <w:pPr>
        <w:spacing w:after="0" w:before="200"/>
      </w:pPr>
    </w:p>
    <w:p>
      <w:pPr>
        <w:pStyle w:val="Heading1"/>
        <w:spacing w:after="140" w:before="480"/>
      </w:pPr>
      <w:r>
        <w:rPr>
          <w:rFonts w:ascii="Arial" w:cs="Arial" w:eastAsia="Arial" w:hAnsi="Arial"/>
          <w:b/>
          <w:bCs/>
          <w:color w:val="0D7377"/>
          <w:sz w:val="30"/>
          <w:szCs w:val="30"/>
        </w:rPr>
        <w:t xml:space="preserve">Pre-Launch GDPR &amp; Security Checklist</w:t>
      </w:r>
    </w:p>
    <w:p>
      <w:pPr>
        <w:spacing w:after="80" w:before="60"/>
      </w:pPr>
      <w:r>
        <w:rPr>
          <w:rFonts w:ascii="Arial" w:cs="Arial" w:eastAsia="Arial" w:hAnsi="Arial"/>
          <w:color w:val="2D2D2D"/>
          <w:sz w:val="20"/>
          <w:szCs w:val="20"/>
        </w:rPr>
        <w:t xml:space="preserve">Complete every item before the first Founding Member is onboarded.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Done?</w:t>
            </w:r>
          </w:p>
        </w:tc>
        <w:tc>
          <w:tcPr>
            <w:tcW w:type="dxa" w:w="3200"/>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Task</w:t>
            </w:r>
          </w:p>
        </w:tc>
        <w:tc>
          <w:tcPr>
            <w:tcW w:type="dxa" w:w="5360"/>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Why</w:t>
            </w:r>
          </w:p>
        </w:tc>
      </w:tr>
      <w:tr>
        <w:tc>
          <w:tcPr>
            <w:tcW w:type="dxa" w:w="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8"/>
                <w:szCs w:val="18"/>
              </w:rPr>
              <w:t xml:space="preserve">Supabase: project created in EU region (Ireland or Frankfurt)</w:t>
            </w:r>
          </w:p>
        </w:tc>
        <w:tc>
          <w:tcPr>
            <w:tcW w:type="dxa" w:w="53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8"/>
                <w:szCs w:val="18"/>
              </w:rPr>
              <w:t xml:space="preserve">All user data stays in the EU — required for GDPR compliance</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8"/>
                <w:szCs w:val="18"/>
              </w:rPr>
              <w:t xml:space="preserve">Supabase: DPA signed (Legal Documents in dashboard)</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Makes Supabase your legal data processor under UK GDPR</w:t>
            </w:r>
          </w:p>
        </w:tc>
      </w:tr>
      <w:tr>
        <w:tc>
          <w:tcPr>
            <w:tcW w:type="dxa" w:w="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8"/>
                <w:szCs w:val="18"/>
              </w:rPr>
              <w:t xml:space="preserve">Supabase: Row-Level Security enabled on all tables</w:t>
            </w:r>
          </w:p>
        </w:tc>
        <w:tc>
          <w:tcPr>
            <w:tcW w:type="dxa" w:w="53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8"/>
                <w:szCs w:val="18"/>
              </w:rPr>
              <w:t xml:space="preserve">Prevents users accessing each other's data</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8"/>
                <w:szCs w:val="18"/>
              </w:rPr>
              <w:t xml:space="preserve">Supabase: never store raw health labels in error-prone locations</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Reduces special category data exposure risk</w:t>
            </w:r>
          </w:p>
        </w:tc>
      </w:tr>
      <w:tr>
        <w:tc>
          <w:tcPr>
            <w:tcW w:type="dxa" w:w="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8"/>
                <w:szCs w:val="18"/>
              </w:rPr>
              <w:t xml:space="preserve">Stripe: DPA accepted in dashboard settings</w:t>
            </w:r>
          </w:p>
        </w:tc>
        <w:tc>
          <w:tcPr>
            <w:tcW w:type="dxa" w:w="53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8"/>
                <w:szCs w:val="18"/>
              </w:rPr>
              <w:t xml:space="preserve">Legal requirement for processing EU/UK user payment data</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8"/>
                <w:szCs w:val="18"/>
              </w:rPr>
              <w:t xml:space="preserve">Serverless function: Stripe webhook signature verified in code</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Prevents fake 'payment succeeded' attacks</w:t>
            </w:r>
          </w:p>
        </w:tc>
      </w:tr>
      <w:tr>
        <w:tc>
          <w:tcPr>
            <w:tcW w:type="dxa" w:w="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8"/>
                <w:szCs w:val="18"/>
              </w:rPr>
              <w:t xml:space="preserve">Sentry: account created with EU data storage region</w:t>
            </w:r>
          </w:p>
        </w:tc>
        <w:tc>
          <w:tcPr>
            <w:tcW w:type="dxa" w:w="53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8"/>
                <w:szCs w:val="18"/>
              </w:rPr>
              <w:t xml:space="preserve">Keeps error data in the EU — cannot be changed after creation</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8"/>
                <w:szCs w:val="18"/>
              </w:rPr>
              <w:t xml:space="preserve">Sentry: DPA signed in account settings</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Legal requirement as Sentry processes app data on your behalf</w:t>
            </w:r>
          </w:p>
        </w:tc>
      </w:tr>
      <w:tr>
        <w:tc>
          <w:tcPr>
            <w:tcW w:type="dxa" w:w="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8"/>
                <w:szCs w:val="18"/>
              </w:rPr>
              <w:t xml:space="preserve">Sentry: data scrubbing configured + health data patterns added</w:t>
            </w:r>
          </w:p>
        </w:tc>
        <w:tc>
          <w:tcPr>
            <w:tcW w:type="dxa" w:w="53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8"/>
                <w:szCs w:val="18"/>
              </w:rPr>
              <w:t xml:space="preserve">Prevents health information appearing in error logs</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8"/>
                <w:szCs w:val="18"/>
              </w:rPr>
              <w:t xml:space="preserve">Plausible: script tag added to index.html</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One line — enables visitor analytics</w:t>
            </w:r>
          </w:p>
        </w:tc>
      </w:tr>
      <w:tr>
        <w:tc>
          <w:tcPr>
            <w:tcW w:type="dxa" w:w="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8"/>
                <w:szCs w:val="18"/>
              </w:rPr>
              <w:t xml:space="preserve">Privacy policy written + live on app</w:t>
            </w:r>
          </w:p>
        </w:tc>
        <w:tc>
          <w:tcPr>
            <w:tcW w:type="dxa" w:w="53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8"/>
                <w:szCs w:val="18"/>
              </w:rPr>
              <w:t xml:space="preserve">Legal requirement under UK GDPR before collecting any data</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8"/>
                <w:szCs w:val="18"/>
              </w:rPr>
              <w:t xml:space="preserve">Privacy policy lists: Supabase, Stripe, Sentry as sub-processors</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Transparency requirement under GDPR</w:t>
            </w:r>
          </w:p>
        </w:tc>
      </w:tr>
      <w:tr>
        <w:tc>
          <w:tcPr>
            <w:tcW w:type="dxa" w:w="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8"/>
                <w:szCs w:val="18"/>
              </w:rPr>
              <w:t xml:space="preserve">Privacy policy explicitly identifies health data as special category</w:t>
            </w:r>
          </w:p>
        </w:tc>
        <w:tc>
          <w:tcPr>
            <w:tcW w:type="dxa" w:w="53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8"/>
                <w:szCs w:val="18"/>
              </w:rPr>
              <w:t xml:space="preserve">Required for lawful processing of sensitive health data</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8"/>
                <w:szCs w:val="18"/>
              </w:rPr>
              <w:t xml:space="preserve">Consent obtained at onboarding for health data processing</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Lawful basis for special category data — must be explicit, informed</w:t>
            </w:r>
          </w:p>
        </w:tc>
      </w:tr>
      <w:tr>
        <w:tc>
          <w:tcPr>
            <w:tcW w:type="dxa" w:w="8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8"/>
                <w:szCs w:val="18"/>
              </w:rPr>
              <w:t xml:space="preserve">User data deletion mechanism available (right to erasure)</w:t>
            </w:r>
          </w:p>
        </w:tc>
        <w:tc>
          <w:tcPr>
            <w:tcW w:type="dxa" w:w="53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8"/>
                <w:szCs w:val="18"/>
              </w:rPr>
              <w:t xml:space="preserve">GDPR Article 17 — users can request all their data be deleted</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pPr>
              <w:jc w:val="center"/>
            </w:pPr>
            <w:r>
              <w:rPr>
                <w:rFonts w:ascii="Arial" w:cs="Arial" w:eastAsia="Arial" w:hAnsi="Arial"/>
                <w:sz w:val="20"/>
                <w:szCs w:val="20"/>
              </w:rPr>
              <w:t xml:space="preserv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8"/>
                <w:szCs w:val="18"/>
              </w:rPr>
              <w:t xml:space="preserve">ICO registered as a data controller</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Required for UK businesses processing personal data. ~£40/year</w:t>
            </w:r>
          </w:p>
        </w:tc>
      </w:tr>
    </w:tbl>
    <w:p>
      <w:pPr>
        <w:spacing w:after="0" w:before="200"/>
      </w:pPr>
    </w:p>
    <w:tbl>
      <w:tblPr>
        <w:tblW w:type="dxa" w:w="9360"/>
        <w:tblBorders>
          <w:top w:val="single" w:color="8B1A1A" w:sz="6"/>
          <w:left w:val="single" w:color="8B1A1A" w:sz="6"/>
          <w:bottom w:val="single" w:color="DDDDDD" w:sz="1"/>
          <w:right w:val="single" w:color="DDDDDD" w:sz="1"/>
          <w:insideH w:val="single" w:color="auto" w:sz="4"/>
          <w:insideV w:val="single" w:color="auto" w:sz="4"/>
        </w:tblBorders>
      </w:tblPr>
      <w:tblGrid>
        <w:gridCol w:w="1300"/>
        <w:gridCol w:w="8060"/>
      </w:tblGrid>
      <w:tr>
        <w:tc>
          <w:tcPr>
            <w:tcW w:type="dxa" w:w="1300"/>
            <w:tcBorders>
              <w:top w:val="single" w:color="DDDDDD" w:sz="1"/>
              <w:left w:val="single" w:color="DDDDDD" w:sz="1"/>
              <w:bottom w:val="single" w:color="DDDDDD" w:sz="1"/>
              <w:right w:val="single" w:color="DDDDDD" w:sz="1"/>
            </w:tcBorders>
            <w:shd w:fill="FEF2F2" w:val="clear"/>
            <w:tcMar>
              <w:top w:type="dxa" w:w="100"/>
              <w:left w:type="dxa" w:w="160"/>
              <w:bottom w:type="dxa" w:w="100"/>
              <w:right w:type="dxa" w:w="160"/>
            </w:tcMar>
            <w:vAlign w:val="center"/>
          </w:tcPr>
          <w:p>
            <w:pPr>
              <w:jc w:val="center"/>
            </w:pPr>
            <w:r>
              <w:rPr>
                <w:rFonts w:ascii="Arial" w:cs="Arial" w:eastAsia="Arial" w:hAnsi="Arial"/>
                <w:b/>
                <w:bCs/>
                <w:color w:val="8B1A1A"/>
                <w:sz w:val="17"/>
                <w:szCs w:val="17"/>
              </w:rPr>
              <w:t xml:space="preserve">⚖️
ICO
REGIS-
TRATION</w:t>
            </w:r>
          </w:p>
        </w:tc>
        <w:tc>
          <w:tcPr>
            <w:tcW w:type="dxa" w:w="80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19"/>
                <w:szCs w:val="19"/>
              </w:rPr>
              <w:t xml:space="preserve">One item worth calling out separately: you must register with the Information Commissioner's Office (ICO) as a data controller before processing any personal data. This costs approximately £40/year for micro-organisations and takes 15 minutes online at ico.org.uk. Without it, you are operating unlawfully under the Data Protection Act 2018, regardless of how well you have implemented everything else.</w:t>
            </w:r>
          </w:p>
        </w:tc>
      </w:tr>
    </w:tbl>
    <w:p>
      <w:pPr>
        <w:spacing w:after="0" w:before="200"/>
      </w:pPr>
    </w:p>
    <w:p>
      <w:pPr>
        <w:pBdr>
          <w:bottom w:val="single" w:color="EEEEEE" w:sz="3" w:space="1"/>
        </w:pBdr>
        <w:spacing w:after="200" w:before="200"/>
      </w:pPr>
    </w:p>
    <w:p>
      <w:pPr>
        <w:spacing w:after="0" w:before="120"/>
        <w:jc w:val="center"/>
      </w:pPr>
      <w:r>
        <w:rPr>
          <w:rFonts w:ascii="Arial" w:cs="Arial" w:eastAsia="Arial" w:hAnsi="Arial"/>
          <w:color w:val="AAAAAA"/>
          <w:sz w:val="18"/>
          <w:szCs w:val="18"/>
        </w:rPr>
        <w:t xml:space="preserve">Alongside • Build New Habits • Taunton, England • build-new-habits.github.io/alongside-app/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7"/>
        <w:szCs w:val="17"/>
      </w:rPr>
      <w:t xml:space="preserve">Alongside — Tech Stack Plain-Language Guide — 8 March 2026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D2D2D"/>
        <w:sz w:val="20"/>
        <w:szCs w:val="20"/>
      </w:rPr>
    </w:lvl>
    <w:lvl w:ilvl="1" w15:tentative="1">
      <w:start w:val="1"/>
      <w:numFmt w:val="bullet"/>
      <w:lvlText w:val="◦"/>
      <w:lvlJc w:val="left"/>
      <w:pPr>
        <w:ind w:left="1080" w:hanging="360"/>
      </w:pPr>
      <w:rPr>
        <w:rFonts w:ascii="Arial" w:cs="Arial" w:eastAsia="Arial" w:hAnsi="Arial"/>
        <w:color w:val="555555"/>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Arial" w:cs="Arial" w:eastAsia="Arial" w:hAnsi="Arial"/>
      <w:b/>
      <w:bCs/>
      <w:color w:val="0D7377"/>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2026-03-08T10:10:28.991Z</dcterms:created>
  <dcterms:modified xsi:type="dcterms:W3CDTF">2026-03-08T10:10:28.992Z</dcterms:modified>
</cp:coreProperties>
</file>

<file path=docProps/custom.xml><?xml version="1.0" encoding="utf-8"?>
<Properties xmlns="http://schemas.openxmlformats.org/officeDocument/2006/custom-properties" xmlns:vt="http://schemas.openxmlformats.org/officeDocument/2006/docPropsVTypes"/>
</file>