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金桥融通仓库管理系统（</w:t>
      </w:r>
      <w:r>
        <w:rPr/>
        <w:t>WMS</w:t>
      </w:r>
      <w:r>
        <w:rPr/>
        <w:t>）操作手册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 xml:space="preserve">主要读者：六类 </w:t>
      </w:r>
      <w:r>
        <w:rPr/>
        <w:t xml:space="preserve">WMS </w:t>
      </w:r>
      <w:r>
        <w:rPr/>
        <w:t>角色</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系统组成与角色入口">
        <w:r>
          <w:rPr>
            <w:rStyle w:val="Hyperlink"/>
          </w:rPr>
          <w:t>系统组成与角色入口</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8-仓库操作员操作指南">
        <w:r>
          <w:rPr>
            <w:rStyle w:val="Hyperlink"/>
          </w:rPr>
          <w:t>仓库操作员操作指南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10-班前检查">
        <w:r>
          <w:rPr>
            <w:rStyle w:val="Hyperlink"/>
          </w:rPr>
          <w:t>班前检查</w:t>
        </w:r>
      </w:hyperlink>
    </w:p>
    <w:p>
      <w:pPr>
        <w:pStyle w:val="BodyText"/>
        <w:numPr>
          <w:ilvl w:val="0"/>
          <w:numId w:val="1"/>
        </w:numPr>
        <w:tabs>
          <w:tab w:val="clear" w:pos="1134"/>
          <w:tab w:val="left" w:pos="709" w:leader="none"/>
        </w:tabs>
        <w:bidi w:val="0"/>
        <w:spacing w:before="0" w:after="0"/>
        <w:ind w:hanging="283" w:start="709"/>
        <w:jc w:val="start"/>
        <w:rPr/>
      </w:pPr>
      <w:hyperlink w:anchor="section-11-有订单收货">
        <w:r>
          <w:rPr>
            <w:rStyle w:val="Hyperlink"/>
          </w:rPr>
          <w:t>有订单收货</w:t>
        </w:r>
      </w:hyperlink>
    </w:p>
    <w:p>
      <w:pPr>
        <w:pStyle w:val="BodyText"/>
        <w:numPr>
          <w:ilvl w:val="0"/>
          <w:numId w:val="1"/>
        </w:numPr>
        <w:tabs>
          <w:tab w:val="clear" w:pos="1134"/>
          <w:tab w:val="left" w:pos="709" w:leader="none"/>
        </w:tabs>
        <w:bidi w:val="0"/>
        <w:spacing w:before="0" w:after="0"/>
        <w:ind w:hanging="283" w:start="709"/>
        <w:jc w:val="start"/>
        <w:rPr/>
      </w:pPr>
      <w:hyperlink w:anchor="section-12-无订单收货-逐项录入">
        <w:r>
          <w:rPr>
            <w:rStyle w:val="Hyperlink"/>
          </w:rPr>
          <w:t>无订单收货：逐项录入</w:t>
        </w:r>
      </w:hyperlink>
    </w:p>
    <w:p>
      <w:pPr>
        <w:pStyle w:val="BodyText"/>
        <w:numPr>
          <w:ilvl w:val="0"/>
          <w:numId w:val="1"/>
        </w:numPr>
        <w:tabs>
          <w:tab w:val="clear" w:pos="1134"/>
          <w:tab w:val="left" w:pos="709" w:leader="none"/>
        </w:tabs>
        <w:bidi w:val="0"/>
        <w:spacing w:before="0" w:after="0"/>
        <w:ind w:hanging="283" w:start="709"/>
        <w:jc w:val="start"/>
        <w:rPr/>
      </w:pPr>
      <w:hyperlink w:anchor="section-13-无订单收货-Excel-批量入库">
        <w:r>
          <w:rPr>
            <w:rStyle w:val="Hyperlink"/>
          </w:rPr>
          <w:t>无订单收货：</w:t>
        </w:r>
        <w:r>
          <w:rPr>
            <w:rStyle w:val="Hyperlink"/>
          </w:rPr>
          <w:t xml:space="preserve">Excel </w:t>
        </w:r>
        <w:r>
          <w:rPr>
            <w:rStyle w:val="Hyperlink"/>
          </w:rPr>
          <w:t>批量入库</w:t>
        </w:r>
      </w:hyperlink>
    </w:p>
    <w:p>
      <w:pPr>
        <w:pStyle w:val="BodyText"/>
        <w:numPr>
          <w:ilvl w:val="0"/>
          <w:numId w:val="1"/>
        </w:numPr>
        <w:tabs>
          <w:tab w:val="clear" w:pos="1134"/>
          <w:tab w:val="left" w:pos="709" w:leader="none"/>
        </w:tabs>
        <w:bidi w:val="0"/>
        <w:spacing w:before="0" w:after="0"/>
        <w:ind w:hanging="283" w:start="709"/>
        <w:jc w:val="start"/>
        <w:rPr/>
      </w:pPr>
      <w:hyperlink w:anchor="section-14-上架作业">
        <w:r>
          <w:rPr>
            <w:rStyle w:val="Hyperlink"/>
          </w:rPr>
          <w:t>上架作业</w:t>
        </w:r>
      </w:hyperlink>
    </w:p>
    <w:p>
      <w:pPr>
        <w:pStyle w:val="BodyText"/>
        <w:numPr>
          <w:ilvl w:val="0"/>
          <w:numId w:val="1"/>
        </w:numPr>
        <w:tabs>
          <w:tab w:val="clear" w:pos="1134"/>
          <w:tab w:val="left" w:pos="709" w:leader="none"/>
        </w:tabs>
        <w:bidi w:val="0"/>
        <w:spacing w:before="0" w:after="0"/>
        <w:ind w:hanging="283" w:start="709"/>
        <w:jc w:val="start"/>
        <w:rPr/>
      </w:pPr>
      <w:hyperlink w:anchor="section-15-代货主出库">
        <w:r>
          <w:rPr>
            <w:rStyle w:val="Hyperlink"/>
          </w:rPr>
          <w:t>代货主出库</w:t>
        </w:r>
      </w:hyperlink>
    </w:p>
    <w:p>
      <w:pPr>
        <w:pStyle w:val="BodyText"/>
        <w:numPr>
          <w:ilvl w:val="0"/>
          <w:numId w:val="1"/>
        </w:numPr>
        <w:tabs>
          <w:tab w:val="clear" w:pos="1134"/>
          <w:tab w:val="left" w:pos="709" w:leader="none"/>
        </w:tabs>
        <w:bidi w:val="0"/>
        <w:spacing w:before="0" w:after="0"/>
        <w:ind w:hanging="283" w:start="709"/>
        <w:jc w:val="start"/>
        <w:rPr/>
      </w:pPr>
      <w:hyperlink w:anchor="section-16-拣货-复核与过账">
        <w:r>
          <w:rPr>
            <w:rStyle w:val="Hyperlink"/>
          </w:rPr>
          <w:t>拣货、复核与过账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7-库存-报表与交接">
        <w:r>
          <w:rPr>
            <w:rStyle w:val="Hyperlink"/>
          </w:rPr>
          <w:t>库存、报表与交接</w:t>
        </w:r>
      </w:hyperlink>
    </w:p>
    <w:p>
      <w:pPr>
        <w:pStyle w:val="BodyText"/>
        <w:numPr>
          <w:ilvl w:val="0"/>
          <w:numId w:val="1"/>
        </w:numPr>
        <w:tabs>
          <w:tab w:val="clear" w:pos="1134"/>
          <w:tab w:val="left" w:pos="709" w:leader="none"/>
        </w:tabs>
        <w:bidi w:val="0"/>
        <w:spacing w:before="0" w:after="0"/>
        <w:ind w:hanging="283" w:start="709"/>
        <w:jc w:val="start"/>
        <w:rPr/>
      </w:pPr>
      <w:hyperlink w:anchor="section-18-仓库管理员操作指南">
        <w:r>
          <w:rPr>
            <w:rStyle w:val="Hyperlink"/>
          </w:rPr>
          <w:t>仓库管理员操作指南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19-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20-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21-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22-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23-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24-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25-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26-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27-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28-货主业务员操作指南">
        <w:r>
          <w:rPr>
            <w:rStyle w:val="Hyperlink"/>
          </w:rPr>
          <w:t>货主业务员操作指南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2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0-首页和开单准备">
        <w:r>
          <w:rPr>
            <w:rStyle w:val="Hyperlink"/>
          </w:rPr>
          <w:t>首页和开单准备</w:t>
        </w:r>
      </w:hyperlink>
    </w:p>
    <w:p>
      <w:pPr>
        <w:pStyle w:val="BodyText"/>
        <w:numPr>
          <w:ilvl w:val="0"/>
          <w:numId w:val="1"/>
        </w:numPr>
        <w:tabs>
          <w:tab w:val="clear" w:pos="1134"/>
          <w:tab w:val="left" w:pos="709" w:leader="none"/>
        </w:tabs>
        <w:bidi w:val="0"/>
        <w:spacing w:before="0" w:after="0"/>
        <w:ind w:hanging="283" w:start="709"/>
        <w:jc w:val="start"/>
        <w:rPr/>
      </w:pPr>
      <w:hyperlink w:anchor="section-31-创建-保存和提交订单">
        <w:r>
          <w:rPr>
            <w:rStyle w:val="Hyperlink"/>
          </w:rPr>
          <w:t>创建、保存和提交订单</w:t>
        </w:r>
      </w:hyperlink>
    </w:p>
    <w:p>
      <w:pPr>
        <w:pStyle w:val="BodyText"/>
        <w:numPr>
          <w:ilvl w:val="0"/>
          <w:numId w:val="1"/>
        </w:numPr>
        <w:tabs>
          <w:tab w:val="clear" w:pos="1134"/>
          <w:tab w:val="left" w:pos="709" w:leader="none"/>
        </w:tabs>
        <w:bidi w:val="0"/>
        <w:spacing w:before="0" w:after="0"/>
        <w:ind w:hanging="283" w:start="709"/>
        <w:jc w:val="start"/>
        <w:rPr/>
      </w:pPr>
      <w:hyperlink w:anchor="section-32-防重复提交和冲突处理">
        <w:r>
          <w:rPr>
            <w:rStyle w:val="Hyperlink"/>
          </w:rPr>
          <w:t>防重复提交和冲突处理</w:t>
        </w:r>
      </w:hyperlink>
    </w:p>
    <w:p>
      <w:pPr>
        <w:pStyle w:val="BodyText"/>
        <w:numPr>
          <w:ilvl w:val="0"/>
          <w:numId w:val="1"/>
        </w:numPr>
        <w:tabs>
          <w:tab w:val="clear" w:pos="1134"/>
          <w:tab w:val="left" w:pos="709" w:leader="none"/>
        </w:tabs>
        <w:bidi w:val="0"/>
        <w:spacing w:before="0" w:after="0"/>
        <w:ind w:hanging="283" w:start="709"/>
        <w:jc w:val="start"/>
        <w:rPr/>
      </w:pPr>
      <w:hyperlink w:anchor="section-33-撤回-退回修改和重新提交">
        <w:r>
          <w:rPr>
            <w:rStyle w:val="Hyperlink"/>
          </w:rPr>
          <w:t>撤回、退回修改和重新提交</w:t>
        </w:r>
      </w:hyperlink>
    </w:p>
    <w:p>
      <w:pPr>
        <w:pStyle w:val="BodyText"/>
        <w:numPr>
          <w:ilvl w:val="0"/>
          <w:numId w:val="1"/>
        </w:numPr>
        <w:tabs>
          <w:tab w:val="clear" w:pos="1134"/>
          <w:tab w:val="left" w:pos="709" w:leader="none"/>
        </w:tabs>
        <w:bidi w:val="0"/>
        <w:spacing w:before="0" w:after="0"/>
        <w:ind w:hanging="283" w:start="709"/>
        <w:jc w:val="start"/>
        <w:rPr/>
      </w:pPr>
      <w:hyperlink w:anchor="section-34-一件代发-Excel-导入">
        <w:r>
          <w:rPr>
            <w:rStyle w:val="Hyperlink"/>
          </w:rPr>
          <w:t xml:space="preserve">一件代发 </w:t>
        </w:r>
        <w:r>
          <w:rPr>
            <w:rStyle w:val="Hyperlink"/>
          </w:rPr>
          <w:t xml:space="preserve">Excel </w:t>
        </w:r>
        <w:r>
          <w:rPr>
            <w:rStyle w:val="Hyperlink"/>
          </w:rPr>
          <w:t>导入</w:t>
        </w:r>
      </w:hyperlink>
    </w:p>
    <w:p>
      <w:pPr>
        <w:pStyle w:val="BodyText"/>
        <w:numPr>
          <w:ilvl w:val="0"/>
          <w:numId w:val="1"/>
        </w:numPr>
        <w:tabs>
          <w:tab w:val="clear" w:pos="1134"/>
          <w:tab w:val="left" w:pos="709" w:leader="none"/>
        </w:tabs>
        <w:bidi w:val="0"/>
        <w:spacing w:before="0" w:after="0"/>
        <w:ind w:hanging="283" w:start="709"/>
        <w:jc w:val="start"/>
        <w:rPr/>
      </w:pPr>
      <w:hyperlink w:anchor="section-35-库存-订单和报表查询">
        <w:r>
          <w:rPr>
            <w:rStyle w:val="Hyperlink"/>
          </w:rPr>
          <w:t>库存、订单和报表查询</w:t>
        </w:r>
      </w:hyperlink>
    </w:p>
    <w:p>
      <w:pPr>
        <w:pStyle w:val="BodyText"/>
        <w:numPr>
          <w:ilvl w:val="0"/>
          <w:numId w:val="1"/>
        </w:numPr>
        <w:tabs>
          <w:tab w:val="clear" w:pos="1134"/>
          <w:tab w:val="left" w:pos="709" w:leader="none"/>
        </w:tabs>
        <w:bidi w:val="0"/>
        <w:spacing w:before="0" w:after="0"/>
        <w:ind w:hanging="283" w:start="709"/>
        <w:jc w:val="start"/>
        <w:rPr/>
      </w:pPr>
      <w:hyperlink w:anchor="section-36-业务员日结检查表">
        <w:r>
          <w:rPr>
            <w:rStyle w:val="Hyperlink"/>
          </w:rPr>
          <w:t>业务员日结检查表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37-货主管理员操作指南">
        <w:r>
          <w:rPr>
            <w:rStyle w:val="Hyperlink"/>
          </w:rPr>
          <w:t>货主管理员操作指南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38-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9-每日审核顺序">
        <w:r>
          <w:rPr>
            <w:rStyle w:val="Hyperlink"/>
          </w:rPr>
          <w:t>每日审核顺序</w:t>
        </w:r>
      </w:hyperlink>
    </w:p>
    <w:p>
      <w:pPr>
        <w:pStyle w:val="BodyText"/>
        <w:numPr>
          <w:ilvl w:val="0"/>
          <w:numId w:val="1"/>
        </w:numPr>
        <w:tabs>
          <w:tab w:val="clear" w:pos="1134"/>
          <w:tab w:val="left" w:pos="709" w:leader="none"/>
        </w:tabs>
        <w:bidi w:val="0"/>
        <w:spacing w:before="0" w:after="0"/>
        <w:ind w:hanging="283" w:start="709"/>
        <w:jc w:val="start"/>
        <w:rPr/>
      </w:pPr>
      <w:hyperlink w:anchor="section-40-订单审核通过">
        <w:r>
          <w:rPr>
            <w:rStyle w:val="Hyperlink"/>
          </w:rPr>
          <w:t>订单审核通过</w:t>
        </w:r>
      </w:hyperlink>
    </w:p>
    <w:p>
      <w:pPr>
        <w:pStyle w:val="BodyText"/>
        <w:numPr>
          <w:ilvl w:val="0"/>
          <w:numId w:val="1"/>
        </w:numPr>
        <w:tabs>
          <w:tab w:val="clear" w:pos="1134"/>
          <w:tab w:val="left" w:pos="709" w:leader="none"/>
        </w:tabs>
        <w:bidi w:val="0"/>
        <w:spacing w:before="0" w:after="0"/>
        <w:ind w:hanging="283" w:start="709"/>
        <w:jc w:val="start"/>
        <w:rPr/>
      </w:pPr>
      <w:hyperlink w:anchor="section-41-退回修改">
        <w:r>
          <w:rPr>
            <w:rStyle w:val="Hyperlink"/>
          </w:rPr>
          <w:t>退回修改</w:t>
        </w:r>
      </w:hyperlink>
    </w:p>
    <w:p>
      <w:pPr>
        <w:pStyle w:val="BodyText"/>
        <w:numPr>
          <w:ilvl w:val="0"/>
          <w:numId w:val="1"/>
        </w:numPr>
        <w:tabs>
          <w:tab w:val="clear" w:pos="1134"/>
          <w:tab w:val="left" w:pos="709" w:leader="none"/>
        </w:tabs>
        <w:bidi w:val="0"/>
        <w:spacing w:before="0" w:after="0"/>
        <w:ind w:hanging="283" w:start="709"/>
        <w:jc w:val="start"/>
        <w:rPr/>
      </w:pPr>
      <w:hyperlink w:anchor="section-42-取消订单">
        <w:r>
          <w:rPr>
            <w:rStyle w:val="Hyperlink"/>
          </w:rPr>
          <w:t>取消订单</w:t>
        </w:r>
      </w:hyperlink>
    </w:p>
    <w:p>
      <w:pPr>
        <w:pStyle w:val="BodyText"/>
        <w:numPr>
          <w:ilvl w:val="0"/>
          <w:numId w:val="1"/>
        </w:numPr>
        <w:tabs>
          <w:tab w:val="clear" w:pos="1134"/>
          <w:tab w:val="left" w:pos="709" w:leader="none"/>
        </w:tabs>
        <w:bidi w:val="0"/>
        <w:spacing w:before="0" w:after="0"/>
        <w:ind w:hanging="283" w:start="709"/>
        <w:jc w:val="start"/>
        <w:rPr/>
      </w:pPr>
      <w:hyperlink w:anchor="section-43-库存与履约报表">
        <w:r>
          <w:rPr>
            <w:rStyle w:val="Hyperlink"/>
          </w:rPr>
          <w:t>库存与履约报表</w:t>
        </w:r>
      </w:hyperlink>
    </w:p>
    <w:p>
      <w:pPr>
        <w:pStyle w:val="BodyText"/>
        <w:numPr>
          <w:ilvl w:val="0"/>
          <w:numId w:val="1"/>
        </w:numPr>
        <w:tabs>
          <w:tab w:val="clear" w:pos="1134"/>
          <w:tab w:val="left" w:pos="709" w:leader="none"/>
        </w:tabs>
        <w:bidi w:val="0"/>
        <w:spacing w:before="0" w:after="0"/>
        <w:ind w:hanging="283" w:start="709"/>
        <w:jc w:val="start"/>
        <w:rPr/>
      </w:pPr>
      <w:hyperlink w:anchor="section-44-计费与账单核对">
        <w:r>
          <w:rPr>
            <w:rStyle w:val="Hyperlink"/>
          </w:rPr>
          <w:t>计费与账单核对</w:t>
        </w:r>
      </w:hyperlink>
    </w:p>
    <w:p>
      <w:pPr>
        <w:pStyle w:val="BodyText"/>
        <w:numPr>
          <w:ilvl w:val="0"/>
          <w:numId w:val="1"/>
        </w:numPr>
        <w:tabs>
          <w:tab w:val="clear" w:pos="1134"/>
          <w:tab w:val="left" w:pos="709" w:leader="none"/>
        </w:tabs>
        <w:bidi w:val="0"/>
        <w:spacing w:before="0" w:after="0"/>
        <w:ind w:hanging="283" w:start="709"/>
        <w:jc w:val="start"/>
        <w:rPr/>
      </w:pPr>
      <w:hyperlink w:anchor="section-45-月结确认清单">
        <w:r>
          <w:rPr>
            <w:rStyle w:val="Hyperlink"/>
          </w:rPr>
          <w:t>月结确认清单</w:t>
        </w:r>
      </w:hyperlink>
    </w:p>
    <w:p>
      <w:pPr>
        <w:pStyle w:val="BodyText"/>
        <w:numPr>
          <w:ilvl w:val="0"/>
          <w:numId w:val="1"/>
        </w:numPr>
        <w:tabs>
          <w:tab w:val="clear" w:pos="1134"/>
          <w:tab w:val="left" w:pos="709" w:leader="none"/>
        </w:tabs>
        <w:bidi w:val="0"/>
        <w:spacing w:before="0" w:after="0"/>
        <w:ind w:hanging="283" w:start="709"/>
        <w:jc w:val="start"/>
        <w:rPr/>
      </w:pPr>
      <w:hyperlink w:anchor="section-46-系统管理员操作指南">
        <w:r>
          <w:rPr>
            <w:rStyle w:val="Hyperlink"/>
          </w:rPr>
          <w:t>系统管理员操作指南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47-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48-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49-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50-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51-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52-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53-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54-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55-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56-仓库老板操作指南">
        <w:r>
          <w:rPr>
            <w:rStyle w:val="Hyperlink"/>
          </w:rPr>
          <w:t>仓库老板操作指南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57-角色职责与只读边界">
        <w:r>
          <w:rPr>
            <w:rStyle w:val="Hyperlink"/>
          </w:rPr>
          <w:t>角色职责与只读边界</w:t>
        </w:r>
      </w:hyperlink>
    </w:p>
    <w:p>
      <w:pPr>
        <w:pStyle w:val="BodyText"/>
        <w:numPr>
          <w:ilvl w:val="0"/>
          <w:numId w:val="1"/>
        </w:numPr>
        <w:tabs>
          <w:tab w:val="clear" w:pos="1134"/>
          <w:tab w:val="left" w:pos="709" w:leader="none"/>
        </w:tabs>
        <w:bidi w:val="0"/>
        <w:spacing w:before="0" w:after="0"/>
        <w:ind w:hanging="283" w:start="709"/>
        <w:jc w:val="start"/>
        <w:rPr/>
      </w:pPr>
      <w:hyperlink w:anchor="section-58-登录与范围确认">
        <w:r>
          <w:rPr>
            <w:rStyle w:val="Hyperlink"/>
          </w:rPr>
          <w:t>登录与范围确认</w:t>
        </w:r>
      </w:hyperlink>
    </w:p>
    <w:p>
      <w:pPr>
        <w:pStyle w:val="BodyText"/>
        <w:numPr>
          <w:ilvl w:val="0"/>
          <w:numId w:val="1"/>
        </w:numPr>
        <w:tabs>
          <w:tab w:val="clear" w:pos="1134"/>
          <w:tab w:val="left" w:pos="709" w:leader="none"/>
        </w:tabs>
        <w:bidi w:val="0"/>
        <w:spacing w:before="0" w:after="0"/>
        <w:ind w:hanging="283" w:start="709"/>
        <w:jc w:val="start"/>
        <w:rPr/>
      </w:pPr>
      <w:hyperlink w:anchor="section-59-首页总览">
        <w:r>
          <w:rPr>
            <w:rStyle w:val="Hyperlink"/>
          </w:rPr>
          <w:t>首页总览</w:t>
        </w:r>
      </w:hyperlink>
    </w:p>
    <w:p>
      <w:pPr>
        <w:pStyle w:val="BodyText"/>
        <w:numPr>
          <w:ilvl w:val="0"/>
          <w:numId w:val="1"/>
        </w:numPr>
        <w:tabs>
          <w:tab w:val="clear" w:pos="1134"/>
          <w:tab w:val="left" w:pos="709" w:leader="none"/>
        </w:tabs>
        <w:bidi w:val="0"/>
        <w:spacing w:before="0" w:after="0"/>
        <w:ind w:hanging="283" w:start="709"/>
        <w:jc w:val="start"/>
        <w:rPr/>
      </w:pPr>
      <w:hyperlink w:anchor="section-60-库存与库容">
        <w:r>
          <w:rPr>
            <w:rStyle w:val="Hyperlink"/>
          </w:rPr>
          <w:t>库存与库容</w:t>
        </w:r>
      </w:hyperlink>
    </w:p>
    <w:p>
      <w:pPr>
        <w:pStyle w:val="BodyText"/>
        <w:numPr>
          <w:ilvl w:val="0"/>
          <w:numId w:val="1"/>
        </w:numPr>
        <w:tabs>
          <w:tab w:val="clear" w:pos="1134"/>
          <w:tab w:val="left" w:pos="709" w:leader="none"/>
        </w:tabs>
        <w:bidi w:val="0"/>
        <w:spacing w:before="0" w:after="0"/>
        <w:ind w:hanging="283" w:start="709"/>
        <w:jc w:val="start"/>
        <w:rPr/>
      </w:pPr>
      <w:hyperlink w:anchor="section-61-收入与计费">
        <w:r>
          <w:rPr>
            <w:rStyle w:val="Hyperlink"/>
          </w:rPr>
          <w:t>收入与计费</w:t>
        </w:r>
      </w:hyperlink>
    </w:p>
    <w:p>
      <w:pPr>
        <w:pStyle w:val="BodyText"/>
        <w:numPr>
          <w:ilvl w:val="0"/>
          <w:numId w:val="1"/>
        </w:numPr>
        <w:tabs>
          <w:tab w:val="clear" w:pos="1134"/>
          <w:tab w:val="left" w:pos="709" w:leader="none"/>
        </w:tabs>
        <w:bidi w:val="0"/>
        <w:spacing w:before="0" w:after="0"/>
        <w:ind w:hanging="283" w:start="709"/>
        <w:jc w:val="start"/>
        <w:rPr/>
      </w:pPr>
      <w:hyperlink w:anchor="section-62-预警中心">
        <w:r>
          <w:rPr>
            <w:rStyle w:val="Hyperlink"/>
          </w:rPr>
          <w:t>预警中心</w:t>
        </w:r>
      </w:hyperlink>
    </w:p>
    <w:p>
      <w:pPr>
        <w:pStyle w:val="BodyText"/>
        <w:numPr>
          <w:ilvl w:val="0"/>
          <w:numId w:val="1"/>
        </w:numPr>
        <w:tabs>
          <w:tab w:val="clear" w:pos="1134"/>
          <w:tab w:val="left" w:pos="709" w:leader="none"/>
        </w:tabs>
        <w:bidi w:val="0"/>
        <w:spacing w:before="0" w:after="0"/>
        <w:ind w:hanging="283" w:start="709"/>
        <w:jc w:val="start"/>
        <w:rPr/>
      </w:pPr>
      <w:hyperlink w:anchor="section-63-经营例会建议">
        <w:r>
          <w:rPr>
            <w:rStyle w:val="Hyperlink"/>
          </w:rPr>
          <w:t>经营例会建议</w:t>
        </w:r>
      </w:hyperlink>
    </w:p>
    <w:p>
      <w:pPr>
        <w:pStyle w:val="BodyText"/>
        <w:numPr>
          <w:ilvl w:val="0"/>
          <w:numId w:val="1"/>
        </w:numPr>
        <w:tabs>
          <w:tab w:val="clear" w:pos="1134"/>
          <w:tab w:val="left" w:pos="709" w:leader="none"/>
        </w:tabs>
        <w:bidi w:val="0"/>
        <w:spacing w:before="0" w:after="0"/>
        <w:ind w:hanging="283" w:start="709"/>
        <w:jc w:val="start"/>
        <w:rPr/>
      </w:pPr>
      <w:hyperlink w:anchor="section-64-老板日常检查表">
        <w:r>
          <w:rPr>
            <w:rStyle w:val="Hyperlink"/>
          </w:rPr>
          <w:t>老板日常检查表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65-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66-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67-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68-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69-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70-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71-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72-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73-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仓库操作员、仓库管理员、货主业务员、货主管理员、系统管理员、仓库老板</w:t>
      </w:r>
    </w:p>
    <w:p>
      <w:pPr>
        <w:pStyle w:val="BodyText"/>
        <w:bidi w:val="0"/>
        <w:jc w:val="start"/>
        <w:rPr/>
      </w:pPr>
      <w:r>
        <w:rPr>
          <w:rStyle w:val="Strong"/>
        </w:rPr>
        <w:t>文档状态：</w:t>
      </w:r>
      <w:r>
        <w:rPr/>
        <w:t xml:space="preserve"> 交付版</w:t>
      </w:r>
    </w:p>
    <w:p>
      <w:pPr>
        <w:pStyle w:val="BlockQuotation"/>
        <w:bidi w:val="0"/>
        <w:jc w:val="start"/>
        <w:rPr/>
      </w:pPr>
      <w:r>
        <w:rPr/>
        <w:t>本合订版与六本角色分册由同一组源内容构建。培训和岗位发放优先使用对应角色分册。</w:t>
      </w:r>
    </w:p>
    <w:p>
      <w:pPr>
        <w:pStyle w:val="Heading2"/>
        <w:bidi w:val="0"/>
        <w:ind w:hanging="0" w:start="0" w:end="0"/>
        <w:jc w:val="start"/>
        <w:rPr/>
      </w:pPr>
      <w:bookmarkStart w:id="0" w:name="section-1-系统组成与角色入口"/>
      <w:bookmarkEnd w:id="0"/>
      <w:r>
        <w:rPr/>
        <w:t>系统组成与角色入口</w:t>
      </w:r>
    </w:p>
    <w:p>
      <w:pPr>
        <w:pStyle w:val="BodyText"/>
        <w:numPr>
          <w:ilvl w:val="0"/>
          <w:numId w:val="2"/>
        </w:numPr>
        <w:tabs>
          <w:tab w:val="clear" w:pos="1134"/>
          <w:tab w:val="left" w:pos="709" w:leader="none"/>
        </w:tabs>
        <w:bidi w:val="0"/>
        <w:spacing w:before="0" w:after="0"/>
        <w:ind w:hanging="283" w:start="709"/>
        <w:jc w:val="start"/>
        <w:rPr/>
      </w:pPr>
      <w:r>
        <w:rPr>
          <w:rStyle w:val="Strong"/>
        </w:rPr>
        <w:t xml:space="preserve">仓库 </w:t>
      </w:r>
      <w:r>
        <w:rPr>
          <w:rStyle w:val="Strong"/>
        </w:rPr>
        <w:t>PDA</w:t>
      </w:r>
      <w:r>
        <w:rPr>
          <w:rStyle w:val="Strong"/>
        </w:rPr>
        <w:t>（</w:t>
      </w:r>
      <w:r>
        <w:rPr>
          <w:rStyle w:val="Strong"/>
        </w:rPr>
        <w:t>wmspda</w:t>
      </w:r>
      <w:r>
        <w:rPr>
          <w:rStyle w:val="Strong"/>
        </w:rPr>
        <w:t>）</w:t>
      </w:r>
      <w:r>
        <w:rPr/>
        <w:t xml:space="preserve">：现场收货、上架、代办出库、拣货、复核、库存和仓库报表。 </w:t>
      </w:r>
    </w:p>
    <w:p>
      <w:pPr>
        <w:pStyle w:val="BodyText"/>
        <w:numPr>
          <w:ilvl w:val="0"/>
          <w:numId w:val="2"/>
        </w:numPr>
        <w:tabs>
          <w:tab w:val="clear" w:pos="1134"/>
          <w:tab w:val="left" w:pos="709" w:leader="none"/>
        </w:tabs>
        <w:bidi w:val="0"/>
        <w:spacing w:before="0" w:after="0"/>
        <w:ind w:hanging="283" w:start="709"/>
        <w:jc w:val="start"/>
        <w:rPr/>
      </w:pPr>
      <w:r>
        <w:rPr>
          <w:rStyle w:val="Strong"/>
        </w:rPr>
        <w:t>货主业务端（</w:t>
      </w:r>
      <w:r>
        <w:rPr>
          <w:rStyle w:val="Strong"/>
        </w:rPr>
        <w:t>wmsownersale</w:t>
      </w:r>
      <w:r>
        <w:rPr>
          <w:rStyle w:val="Strong"/>
        </w:rPr>
        <w:t>）</w:t>
      </w:r>
      <w:r>
        <w:rPr/>
        <w:t xml:space="preserve">：授权仓库选单、货主开单、审核、库存、履约、销售报表和账单。 </w:t>
      </w:r>
    </w:p>
    <w:p>
      <w:pPr>
        <w:pStyle w:val="BodyText"/>
        <w:numPr>
          <w:ilvl w:val="0"/>
          <w:numId w:val="2"/>
        </w:numPr>
        <w:tabs>
          <w:tab w:val="clear" w:pos="1134"/>
          <w:tab w:val="left" w:pos="709" w:leader="none"/>
        </w:tabs>
        <w:bidi w:val="0"/>
        <w:spacing w:before="0" w:after="0"/>
        <w:ind w:hanging="283" w:start="709"/>
        <w:jc w:val="start"/>
        <w:rPr/>
      </w:pPr>
      <w:r>
        <w:rPr>
          <w:rStyle w:val="Strong"/>
        </w:rPr>
        <w:t>仓储经营分析中心（</w:t>
      </w:r>
      <w:r>
        <w:rPr>
          <w:rStyle w:val="Strong"/>
        </w:rPr>
        <w:t>wmsbossbilling</w:t>
      </w:r>
      <w:r>
        <w:rPr>
          <w:rStyle w:val="Strong"/>
        </w:rPr>
        <w:t>）</w:t>
      </w:r>
      <w:r>
        <w:rPr/>
        <w:t xml:space="preserve">：老板只读查看经营、库存库容、收入计费和预警。 </w:t>
      </w:r>
    </w:p>
    <w:p>
      <w:pPr>
        <w:pStyle w:val="BodyText"/>
        <w:numPr>
          <w:ilvl w:val="0"/>
          <w:numId w:val="2"/>
        </w:numPr>
        <w:tabs>
          <w:tab w:val="clear" w:pos="1134"/>
          <w:tab w:val="left" w:pos="709" w:leader="none"/>
        </w:tabs>
        <w:bidi w:val="0"/>
        <w:ind w:hanging="283" w:start="709"/>
        <w:jc w:val="start"/>
        <w:rPr/>
      </w:pPr>
      <w:r>
        <w:rPr>
          <w:rStyle w:val="Strong"/>
        </w:rPr>
        <w:t xml:space="preserve">Web </w:t>
      </w:r>
      <w:r>
        <w:rPr>
          <w:rStyle w:val="Strong"/>
        </w:rPr>
        <w:t xml:space="preserve">控制台 </w:t>
      </w:r>
      <w:r>
        <w:rPr>
          <w:rStyle w:val="Strong"/>
        </w:rPr>
        <w:t>/ Django Admin</w:t>
      </w:r>
      <w:r>
        <w:rPr/>
        <w:t xml:space="preserve">：仓库管理、系统配置、基础资料、权限和审计。 </w:t>
      </w:r>
    </w:p>
    <w:p>
      <w:pPr>
        <w:pStyle w:val="BodyText"/>
        <w:bidi w:val="0"/>
        <w:jc w:val="start"/>
        <w:rPr/>
      </w:pPr>
      <w:r>
        <w:rPr/>
        <w:drawing>
          <wp:inline distT="0" distB="0" distL="0" distR="0">
            <wp:extent cx="5715000" cy="3219450"/>
            <wp:effectExtent l="0" t="0" r="0" b="0"/>
            <wp:docPr id="2" name="Image2" descr="" title="角色与系统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角色与系统入口"/>
                    <pic:cNvPicPr>
                      <a:picLocks noChangeAspect="1" noChangeArrowheads="1"/>
                    </pic:cNvPicPr>
                  </pic:nvPicPr>
                  <pic:blipFill>
                    <a:blip r:embed="rId3"/>
                    <a:stretch>
                      <a:fillRect/>
                    </a:stretch>
                  </pic:blipFill>
                  <pic:spPr bwMode="auto">
                    <a:xfrm>
                      <a:off x="0" y="0"/>
                      <a:ext cx="5715000" cy="3219450"/>
                    </a:xfrm>
                    <a:prstGeom prst="rect">
                      <a:avLst/>
                    </a:prstGeom>
                  </pic:spPr>
                </pic:pic>
              </a:graphicData>
            </a:graphic>
          </wp:inline>
        </w:drawing>
      </w:r>
    </w:p>
    <w:p>
      <w:pPr>
        <w:pStyle w:val="BodyText"/>
        <w:bidi w:val="0"/>
        <w:jc w:val="start"/>
        <w:rPr/>
      </w:pPr>
      <w:r>
        <w:rPr/>
        <w:t>图：角色与系统入口</w:t>
      </w:r>
    </w:p>
    <w:tbl>
      <w:tblPr>
        <w:tblW w:w="15109" w:type="dxa"/>
        <w:jc w:val="start"/>
        <w:tblInd w:w="0" w:type="dxa"/>
        <w:tblLayout w:type="fixed"/>
        <w:tblCellMar>
          <w:top w:w="28" w:type="dxa"/>
          <w:start w:w="28" w:type="dxa"/>
          <w:bottom w:w="28" w:type="dxa"/>
          <w:end w:w="28" w:type="dxa"/>
        </w:tblCellMar>
      </w:tblPr>
      <w:tblGrid>
        <w:gridCol w:w="1096"/>
        <w:gridCol w:w="3616"/>
        <w:gridCol w:w="4396"/>
        <w:gridCol w:w="6001"/>
      </w:tblGrid>
      <w:tr>
        <w:trPr>
          <w:tblHeader w:val="true"/>
        </w:trPr>
        <w:tc>
          <w:tcPr>
            <w:tcW w:w="1096" w:type="dxa"/>
            <w:tcBorders/>
            <w:vAlign w:val="center"/>
          </w:tcPr>
          <w:p>
            <w:pPr>
              <w:pStyle w:val="TableHeading"/>
              <w:suppressLineNumbers/>
              <w:bidi w:val="0"/>
              <w:spacing w:before="0" w:after="283"/>
              <w:jc w:val="center"/>
              <w:rPr/>
            </w:pPr>
            <w:r>
              <w:rPr/>
              <w:t>角色</w:t>
            </w:r>
          </w:p>
        </w:tc>
        <w:tc>
          <w:tcPr>
            <w:tcW w:w="3616" w:type="dxa"/>
            <w:tcBorders/>
            <w:vAlign w:val="center"/>
          </w:tcPr>
          <w:p>
            <w:pPr>
              <w:pStyle w:val="TableHeading"/>
              <w:suppressLineNumbers/>
              <w:bidi w:val="0"/>
              <w:spacing w:before="0" w:after="283"/>
              <w:jc w:val="center"/>
              <w:rPr/>
            </w:pPr>
            <w:r>
              <w:rPr/>
              <w:t>正式权限组</w:t>
            </w:r>
          </w:p>
        </w:tc>
        <w:tc>
          <w:tcPr>
            <w:tcW w:w="4396" w:type="dxa"/>
            <w:tcBorders/>
            <w:vAlign w:val="center"/>
          </w:tcPr>
          <w:p>
            <w:pPr>
              <w:pStyle w:val="TableHeading"/>
              <w:suppressLineNumbers/>
              <w:bidi w:val="0"/>
              <w:spacing w:before="0" w:after="283"/>
              <w:jc w:val="center"/>
              <w:rPr/>
            </w:pPr>
            <w:r>
              <w:rPr/>
              <w:t>主要入口</w:t>
            </w:r>
          </w:p>
        </w:tc>
        <w:tc>
          <w:tcPr>
            <w:tcW w:w="6001" w:type="dxa"/>
            <w:tcBorders/>
            <w:vAlign w:val="center"/>
          </w:tcPr>
          <w:p>
            <w:pPr>
              <w:pStyle w:val="TableHeading"/>
              <w:suppressLineNumbers/>
              <w:bidi w:val="0"/>
              <w:spacing w:before="0" w:after="283"/>
              <w:jc w:val="center"/>
              <w:rPr/>
            </w:pPr>
            <w:r>
              <w:rPr/>
              <w:t>数据范围</w:t>
            </w:r>
          </w:p>
        </w:tc>
      </w:tr>
      <w:tr>
        <w:trPr/>
        <w:tc>
          <w:tcPr>
            <w:tcW w:w="1096" w:type="dxa"/>
            <w:tcBorders/>
            <w:vAlign w:val="center"/>
          </w:tcPr>
          <w:p>
            <w:pPr>
              <w:pStyle w:val="TableContents"/>
              <w:bidi w:val="0"/>
              <w:spacing w:before="0" w:after="283"/>
              <w:jc w:val="start"/>
              <w:rPr/>
            </w:pPr>
            <w:r>
              <w:rPr/>
              <w:t>仓库操作员</w:t>
            </w:r>
          </w:p>
        </w:tc>
        <w:tc>
          <w:tcPr>
            <w:tcW w:w="3616" w:type="dxa"/>
            <w:tcBorders/>
            <w:vAlign w:val="center"/>
          </w:tcPr>
          <w:p>
            <w:pPr>
              <w:pStyle w:val="TableContents"/>
              <w:bidi w:val="0"/>
              <w:spacing w:before="0" w:after="283"/>
              <w:jc w:val="start"/>
              <w:rPr/>
            </w:pPr>
            <w:r>
              <w:rPr>
                <w:rStyle w:val="SourceText"/>
              </w:rPr>
              <w:t>WMS::</w:t>
            </w:r>
            <w:r>
              <w:rPr>
                <w:rStyle w:val="SourceText"/>
              </w:rPr>
              <w:t>仓库操作员</w:t>
            </w:r>
          </w:p>
        </w:tc>
        <w:tc>
          <w:tcPr>
            <w:tcW w:w="4396" w:type="dxa"/>
            <w:tcBorders/>
            <w:vAlign w:val="center"/>
          </w:tcPr>
          <w:p>
            <w:pPr>
              <w:pStyle w:val="TableContents"/>
              <w:bidi w:val="0"/>
              <w:spacing w:before="0" w:after="283"/>
              <w:jc w:val="start"/>
              <w:rPr/>
            </w:pPr>
            <w:r>
              <w:rPr/>
              <w:t xml:space="preserve">仓库 </w:t>
            </w:r>
            <w:r>
              <w:rPr/>
              <w:t>PDA</w:t>
            </w:r>
            <w:r>
              <w:rPr/>
              <w:t>（</w:t>
            </w:r>
            <w:r>
              <w:rPr/>
              <w:t>wmspda</w:t>
            </w:r>
            <w:r>
              <w:rPr/>
              <w:t>）</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仓库管理员</w:t>
            </w:r>
          </w:p>
        </w:tc>
        <w:tc>
          <w:tcPr>
            <w:tcW w:w="3616" w:type="dxa"/>
            <w:tcBorders/>
            <w:vAlign w:val="center"/>
          </w:tcPr>
          <w:p>
            <w:pPr>
              <w:pStyle w:val="TableContents"/>
              <w:bidi w:val="0"/>
              <w:spacing w:before="0" w:after="283"/>
              <w:jc w:val="start"/>
              <w:rPr/>
            </w:pPr>
            <w:r>
              <w:rPr>
                <w:rStyle w:val="SourceText"/>
              </w:rPr>
              <w:t>WMS::</w:t>
            </w:r>
            <w:r>
              <w:rPr>
                <w:rStyle w:val="SourceText"/>
              </w:rPr>
              <w:t>仓库管理员</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r>
              <w:rPr/>
              <w:t xml:space="preserve">，必要时使用仓库 </w:t>
            </w:r>
            <w:r>
              <w:rPr/>
              <w:t>PDA</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货主业务员</w:t>
            </w:r>
          </w:p>
        </w:tc>
        <w:tc>
          <w:tcPr>
            <w:tcW w:w="3616" w:type="dxa"/>
            <w:tcBorders/>
            <w:vAlign w:val="center"/>
          </w:tcPr>
          <w:p>
            <w:pPr>
              <w:pStyle w:val="TableContents"/>
              <w:bidi w:val="0"/>
              <w:spacing w:before="0" w:after="283"/>
              <w:jc w:val="start"/>
              <w:rPr/>
            </w:pPr>
            <w:r>
              <w:rPr>
                <w:rStyle w:val="SourceText"/>
              </w:rPr>
              <w:t>WMS::</w:t>
            </w:r>
            <w:r>
              <w:rPr>
                <w:rStyle w:val="SourceText"/>
              </w:rPr>
              <w:t>货主业务员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一个明确的货主范围，并从货主已授权仓库中选择履约仓库</w:t>
            </w:r>
          </w:p>
        </w:tc>
      </w:tr>
      <w:tr>
        <w:trPr/>
        <w:tc>
          <w:tcPr>
            <w:tcW w:w="1096" w:type="dxa"/>
            <w:tcBorders/>
            <w:vAlign w:val="center"/>
          </w:tcPr>
          <w:p>
            <w:pPr>
              <w:pStyle w:val="TableContents"/>
              <w:bidi w:val="0"/>
              <w:spacing w:before="0" w:after="283"/>
              <w:jc w:val="start"/>
              <w:rPr/>
            </w:pPr>
            <w:r>
              <w:rPr/>
              <w:t>货主管理员</w:t>
            </w:r>
          </w:p>
        </w:tc>
        <w:tc>
          <w:tcPr>
            <w:tcW w:w="3616" w:type="dxa"/>
            <w:tcBorders/>
            <w:vAlign w:val="center"/>
          </w:tcPr>
          <w:p>
            <w:pPr>
              <w:pStyle w:val="TableContents"/>
              <w:bidi w:val="0"/>
              <w:spacing w:before="0" w:after="283"/>
              <w:jc w:val="start"/>
              <w:rPr/>
            </w:pPr>
            <w:r>
              <w:rPr>
                <w:rStyle w:val="SourceText"/>
              </w:rPr>
              <w:t>WMS::</w:t>
            </w:r>
            <w:r>
              <w:rPr>
                <w:rStyle w:val="SourceText"/>
              </w:rPr>
              <w:t>货主管理员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w:t>
            </w:r>
          </w:p>
        </w:tc>
      </w:tr>
      <w:tr>
        <w:trPr/>
        <w:tc>
          <w:tcPr>
            <w:tcW w:w="1096" w:type="dxa"/>
            <w:tcBorders/>
            <w:vAlign w:val="center"/>
          </w:tcPr>
          <w:p>
            <w:pPr>
              <w:pStyle w:val="TableContents"/>
              <w:bidi w:val="0"/>
              <w:spacing w:before="0" w:after="283"/>
              <w:jc w:val="start"/>
              <w:rPr/>
            </w:pPr>
            <w:r>
              <w:rPr/>
              <w:t>系统管理员</w:t>
            </w:r>
          </w:p>
        </w:tc>
        <w:tc>
          <w:tcPr>
            <w:tcW w:w="3616" w:type="dxa"/>
            <w:tcBorders/>
            <w:vAlign w:val="center"/>
          </w:tcPr>
          <w:p>
            <w:pPr>
              <w:pStyle w:val="TableContents"/>
              <w:bidi w:val="0"/>
              <w:spacing w:before="0" w:after="283"/>
              <w:jc w:val="start"/>
              <w:rPr/>
            </w:pPr>
            <w:r>
              <w:rPr>
                <w:rStyle w:val="SourceText"/>
              </w:rPr>
              <w:t>超级管理员或经过审批的后台管理权限组</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p>
        </w:tc>
        <w:tc>
          <w:tcPr>
            <w:tcW w:w="6001" w:type="dxa"/>
            <w:tcBorders/>
            <w:vAlign w:val="center"/>
          </w:tcPr>
          <w:p>
            <w:pPr>
              <w:pStyle w:val="TableContents"/>
              <w:bidi w:val="0"/>
              <w:spacing w:before="0" w:after="283"/>
              <w:jc w:val="start"/>
              <w:rPr/>
            </w:pPr>
            <w:r>
              <w:rPr/>
              <w:t>超级管理员为全局范围；普通后台账号仍受显式角色范围和权限限制</w:t>
            </w:r>
          </w:p>
        </w:tc>
      </w:tr>
      <w:tr>
        <w:trPr/>
        <w:tc>
          <w:tcPr>
            <w:tcW w:w="1096" w:type="dxa"/>
            <w:tcBorders/>
            <w:vAlign w:val="center"/>
          </w:tcPr>
          <w:p>
            <w:pPr>
              <w:pStyle w:val="TableContents"/>
              <w:bidi w:val="0"/>
              <w:spacing w:before="0" w:after="283"/>
              <w:jc w:val="start"/>
              <w:rPr/>
            </w:pPr>
            <w:r>
              <w:rPr/>
              <w:t>仓库老板</w:t>
            </w:r>
          </w:p>
        </w:tc>
        <w:tc>
          <w:tcPr>
            <w:tcW w:w="3616" w:type="dxa"/>
            <w:tcBorders/>
            <w:vAlign w:val="center"/>
          </w:tcPr>
          <w:p>
            <w:pPr>
              <w:pStyle w:val="TableContents"/>
              <w:bidi w:val="0"/>
              <w:spacing w:before="0" w:after="283"/>
              <w:jc w:val="start"/>
              <w:rPr/>
            </w:pPr>
            <w:r>
              <w:rPr>
                <w:rStyle w:val="SourceText"/>
              </w:rPr>
              <w:t>WMS::</w:t>
            </w:r>
            <w:r>
              <w:rPr>
                <w:rStyle w:val="SourceText"/>
              </w:rPr>
              <w:t>仓库老板</w:t>
            </w:r>
          </w:p>
        </w:tc>
        <w:tc>
          <w:tcPr>
            <w:tcW w:w="4396" w:type="dxa"/>
            <w:tcBorders/>
            <w:vAlign w:val="center"/>
          </w:tcPr>
          <w:p>
            <w:pPr>
              <w:pStyle w:val="TableContents"/>
              <w:bidi w:val="0"/>
              <w:spacing w:before="0" w:after="283"/>
              <w:jc w:val="start"/>
              <w:rPr/>
            </w:pPr>
            <w:r>
              <w:rPr/>
              <w:t>仓储经营分析中心（</w:t>
            </w:r>
            <w:r>
              <w:rPr/>
              <w:t>wmsbossbilling</w:t>
            </w:r>
            <w:r>
              <w:rPr/>
              <w:t>）</w:t>
            </w:r>
          </w:p>
        </w:tc>
        <w:tc>
          <w:tcPr>
            <w:tcW w:w="6001" w:type="dxa"/>
            <w:tcBorders/>
            <w:vAlign w:val="center"/>
          </w:tcPr>
          <w:p>
            <w:pPr>
              <w:pStyle w:val="TableContents"/>
              <w:bidi w:val="0"/>
              <w:spacing w:before="0" w:after="283"/>
              <w:jc w:val="start"/>
              <w:rPr/>
            </w:pPr>
            <w:r>
              <w:rPr/>
              <w:t>一个或多个明确授权的仓库范围</w:t>
            </w:r>
          </w:p>
        </w:tc>
      </w:tr>
    </w:tbl>
    <w:p>
      <w:pPr>
        <w:pStyle w:val="BodyText"/>
        <w:bidi w:val="0"/>
        <w:jc w:val="start"/>
        <w:rPr/>
      </w:pPr>
      <w:r>
        <w:rPr/>
        <w:t>“</w:t>
      </w:r>
      <w:r>
        <w:rPr/>
        <w:t xml:space="preserve">仓库主管”只作为企业岗位称谓。需要单据确认和任务管理时使用 </w:t>
      </w:r>
      <w:r>
        <w:rPr>
          <w:rStyle w:val="SourceText"/>
        </w:rPr>
        <w:t>WMS::</w:t>
      </w:r>
      <w:r>
        <w:rPr>
          <w:rStyle w:val="SourceText"/>
        </w:rPr>
        <w:t>仓库管理员</w:t>
      </w:r>
      <w:r>
        <w:rPr/>
        <w:t>；旧组名“仓库主管”会被兼容代码识别为仓库老板。</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3"/>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3"/>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3"/>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3"/>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3"/>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4"/>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4"/>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4"/>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4"/>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4"/>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5"/>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5"/>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5"/>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5"/>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5"/>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5"/>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6"/>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6"/>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6"/>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Heading2"/>
        <w:bidi w:val="0"/>
        <w:ind w:hanging="0" w:start="0" w:end="0"/>
        <w:jc w:val="start"/>
        <w:rPr/>
      </w:pPr>
      <w:bookmarkStart w:id="6" w:name="section-7-常见状态与控制点"/>
      <w:bookmarkEnd w:id="6"/>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7"/>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7"/>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7"/>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7"/>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7" w:name="section-8-仓库操作员操作指南"/>
      <w:bookmarkEnd w:id="7"/>
      <w:r>
        <w:rPr/>
        <w:t>仓库操作员操作指南</w:t>
      </w:r>
    </w:p>
    <w:p>
      <w:pPr>
        <w:pStyle w:val="BodyText"/>
        <w:bidi w:val="0"/>
        <w:jc w:val="start"/>
        <w:rPr/>
      </w:pPr>
      <w:r>
        <w:rPr/>
        <w:drawing>
          <wp:inline distT="0" distB="0" distL="0" distR="0">
            <wp:extent cx="2667000" cy="5581650"/>
            <wp:effectExtent l="0" t="0" r="0" b="0"/>
            <wp:docPr id="3" name="Image3" descr="" title="仓库 PDA 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仓库 PDA 登录界面"/>
                    <pic:cNvPicPr>
                      <a:picLocks noChangeAspect="1" noChangeArrowheads="1"/>
                    </pic:cNvPicPr>
                  </pic:nvPicPr>
                  <pic:blipFill>
                    <a:blip r:embed="rId4"/>
                    <a:stretch>
                      <a:fillRect/>
                    </a:stretch>
                  </pic:blipFill>
                  <pic:spPr bwMode="auto">
                    <a:xfrm>
                      <a:off x="0" y="0"/>
                      <a:ext cx="2667000" cy="5581650"/>
                    </a:xfrm>
                    <a:prstGeom prst="rect">
                      <a:avLst/>
                    </a:prstGeom>
                  </pic:spPr>
                </pic:pic>
              </a:graphicData>
            </a:graphic>
          </wp:inline>
        </w:drawing>
      </w:r>
    </w:p>
    <w:p>
      <w:pPr>
        <w:pStyle w:val="BodyText"/>
        <w:bidi w:val="0"/>
        <w:jc w:val="start"/>
        <w:rPr/>
      </w:pPr>
      <w:r>
        <w:rPr/>
        <w:t xml:space="preserve">图：仓库 </w:t>
      </w:r>
      <w:r>
        <w:rPr/>
        <w:t xml:space="preserve">PDA </w:t>
      </w:r>
      <w:r>
        <w:rPr/>
        <w:t>登录界面</w:t>
      </w:r>
    </w:p>
    <w:p>
      <w:pPr>
        <w:pStyle w:val="Heading3"/>
        <w:bidi w:val="0"/>
        <w:ind w:hanging="0" w:start="0" w:end="0"/>
        <w:jc w:val="start"/>
        <w:rPr/>
      </w:pPr>
      <w:bookmarkStart w:id="8" w:name="section-9-角色职责与权限"/>
      <w:bookmarkEnd w:id="8"/>
      <w:r>
        <w:rPr/>
        <w:t>角色职责与权限</w:t>
      </w:r>
    </w:p>
    <w:p>
      <w:pPr>
        <w:pStyle w:val="BodyText"/>
        <w:bidi w:val="0"/>
        <w:jc w:val="start"/>
        <w:rPr/>
      </w:pPr>
      <w:r>
        <w:rPr/>
        <w:t xml:space="preserve">仓库操作员负责授权仓库内的现场收货、上架、拣货、复核及查询。规范角色组为 </w:t>
      </w:r>
      <w:r>
        <w:rPr>
          <w:rStyle w:val="SourceText"/>
        </w:rPr>
        <w:t>WMS::</w:t>
      </w:r>
      <w:r>
        <w:rPr>
          <w:rStyle w:val="SourceText"/>
        </w:rPr>
        <w:t>仓库操作员</w:t>
      </w:r>
      <w:r>
        <w:rPr/>
        <w:t>，必须配置一个活动的仓库角色范围。</w:t>
      </w:r>
    </w:p>
    <w:p>
      <w:pPr>
        <w:pStyle w:val="BodyText"/>
        <w:bidi w:val="0"/>
        <w:jc w:val="start"/>
        <w:rPr/>
      </w:pPr>
      <w:r>
        <w:rPr/>
        <w:t>默认能力包括：仓库现场作业、无订单收货、查看仓库运营报表、查看和领取任务，以及在满足货主授权时执行代货主出库。</w:t>
      </w:r>
    </w:p>
    <w:p>
      <w:pPr>
        <w:pStyle w:val="BodyText"/>
        <w:bidi w:val="0"/>
        <w:jc w:val="start"/>
        <w:rPr/>
      </w:pPr>
      <w:r>
        <w:rPr/>
        <w:t>以下能力不是默认权限：</w:t>
      </w:r>
    </w:p>
    <w:p>
      <w:pPr>
        <w:pStyle w:val="BodyText"/>
        <w:numPr>
          <w:ilvl w:val="0"/>
          <w:numId w:val="8"/>
        </w:numPr>
        <w:tabs>
          <w:tab w:val="clear" w:pos="1134"/>
          <w:tab w:val="left" w:pos="709" w:leader="none"/>
        </w:tabs>
        <w:bidi w:val="0"/>
        <w:spacing w:before="0" w:after="0"/>
        <w:ind w:hanging="283" w:start="709"/>
        <w:jc w:val="start"/>
        <w:rPr/>
      </w:pPr>
      <w:r>
        <w:rPr/>
        <w:t xml:space="preserve">商品 </w:t>
      </w:r>
      <w:r>
        <w:rPr/>
        <w:t xml:space="preserve">Excel </w:t>
      </w:r>
      <w:r>
        <w:rPr/>
        <w:t xml:space="preserve">导入需要额外的商品导入权限，首页以服务端 </w:t>
      </w:r>
      <w:r>
        <w:rPr>
          <w:rStyle w:val="SourceText"/>
        </w:rPr>
        <w:t>can_import_products</w:t>
      </w:r>
      <w:r>
        <w:rPr/>
        <w:t xml:space="preserve"> </w:t>
      </w:r>
      <w:r>
        <w:rPr/>
        <w:t xml:space="preserve">能力为准。 </w:t>
      </w:r>
    </w:p>
    <w:p>
      <w:pPr>
        <w:pStyle w:val="BodyText"/>
        <w:numPr>
          <w:ilvl w:val="0"/>
          <w:numId w:val="8"/>
        </w:numPr>
        <w:tabs>
          <w:tab w:val="clear" w:pos="1134"/>
          <w:tab w:val="left" w:pos="709" w:leader="none"/>
        </w:tabs>
        <w:bidi w:val="0"/>
        <w:spacing w:before="0" w:after="0"/>
        <w:ind w:hanging="283" w:start="709"/>
        <w:jc w:val="start"/>
        <w:rPr/>
      </w:pPr>
      <w:r>
        <w:rPr/>
        <w:t xml:space="preserve">POS </w:t>
      </w:r>
      <w:r>
        <w:rPr/>
        <w:t xml:space="preserve">收银、销售报表、对账、退款等需要独立 </w:t>
      </w:r>
      <w:r>
        <w:rPr/>
        <w:t xml:space="preserve">POS </w:t>
      </w:r>
      <w:r>
        <w:rPr/>
        <w:t xml:space="preserve">权限，操作方法见专项 </w:t>
      </w:r>
      <w:r>
        <w:rPr/>
        <w:t xml:space="preserve">POS </w:t>
      </w:r>
      <w:r>
        <w:rPr/>
        <w:t xml:space="preserve">手册。 </w:t>
      </w:r>
    </w:p>
    <w:p>
      <w:pPr>
        <w:pStyle w:val="BodyText"/>
        <w:numPr>
          <w:ilvl w:val="0"/>
          <w:numId w:val="8"/>
        </w:numPr>
        <w:tabs>
          <w:tab w:val="clear" w:pos="1134"/>
          <w:tab w:val="left" w:pos="709" w:leader="none"/>
        </w:tabs>
        <w:bidi w:val="0"/>
        <w:ind w:hanging="283" w:start="709"/>
        <w:jc w:val="start"/>
        <w:rPr/>
      </w:pPr>
      <w:r>
        <w:rPr/>
        <w:t xml:space="preserve">仓库操作员不能确认货主订单、执行仓库管理员审核、调整角色权限或直接修改库存。 </w:t>
      </w:r>
    </w:p>
    <w:p>
      <w:pPr>
        <w:pStyle w:val="Heading3"/>
        <w:bidi w:val="0"/>
        <w:ind w:hanging="0" w:start="0" w:end="0"/>
        <w:jc w:val="start"/>
        <w:rPr/>
      </w:pPr>
      <w:bookmarkStart w:id="9" w:name="section-10-班前检查"/>
      <w:bookmarkEnd w:id="9"/>
      <w:r>
        <w:rPr/>
        <w:t>班前检查</w:t>
      </w:r>
    </w:p>
    <w:p>
      <w:pPr>
        <w:pStyle w:val="BodyText"/>
        <w:numPr>
          <w:ilvl w:val="0"/>
          <w:numId w:val="9"/>
        </w:numPr>
        <w:tabs>
          <w:tab w:val="clear" w:pos="1134"/>
          <w:tab w:val="left" w:pos="709" w:leader="none"/>
        </w:tabs>
        <w:bidi w:val="0"/>
        <w:spacing w:before="0" w:after="0"/>
        <w:ind w:hanging="283" w:start="709"/>
        <w:jc w:val="start"/>
        <w:rPr/>
      </w:pPr>
      <w:r>
        <w:rPr/>
        <w:t xml:space="preserve">使用本人账号登录仓库 </w:t>
      </w:r>
      <w:r>
        <w:rPr/>
        <w:t>PDA</w:t>
      </w:r>
      <w:r>
        <w:rPr/>
        <w:t xml:space="preserve">，核对用户名和所属仓库。 </w:t>
      </w:r>
    </w:p>
    <w:p>
      <w:pPr>
        <w:pStyle w:val="BodyText"/>
        <w:numPr>
          <w:ilvl w:val="0"/>
          <w:numId w:val="9"/>
        </w:numPr>
        <w:tabs>
          <w:tab w:val="clear" w:pos="1134"/>
          <w:tab w:val="left" w:pos="709" w:leader="none"/>
        </w:tabs>
        <w:bidi w:val="0"/>
        <w:spacing w:before="0" w:after="0"/>
        <w:ind w:hanging="283" w:start="709"/>
        <w:jc w:val="start"/>
        <w:rPr/>
      </w:pPr>
      <w:r>
        <w:rPr/>
        <w:t xml:space="preserve">检查设备网络、扫描头、电量和打印条件。 </w:t>
      </w:r>
    </w:p>
    <w:p>
      <w:pPr>
        <w:pStyle w:val="BodyText"/>
        <w:numPr>
          <w:ilvl w:val="0"/>
          <w:numId w:val="9"/>
        </w:numPr>
        <w:tabs>
          <w:tab w:val="clear" w:pos="1134"/>
          <w:tab w:val="left" w:pos="709" w:leader="none"/>
        </w:tabs>
        <w:bidi w:val="0"/>
        <w:spacing w:before="0" w:after="0"/>
        <w:ind w:hanging="283" w:start="709"/>
        <w:jc w:val="start"/>
        <w:rPr/>
      </w:pPr>
      <w:r>
        <w:rPr/>
        <w:t xml:space="preserve">刷新首页权限资料；代货主出库和商品导入入口只在服务端确认能力后开放。 </w:t>
      </w:r>
    </w:p>
    <w:p>
      <w:pPr>
        <w:pStyle w:val="BodyText"/>
        <w:numPr>
          <w:ilvl w:val="0"/>
          <w:numId w:val="9"/>
        </w:numPr>
        <w:tabs>
          <w:tab w:val="clear" w:pos="1134"/>
          <w:tab w:val="left" w:pos="709" w:leader="none"/>
        </w:tabs>
        <w:bidi w:val="0"/>
        <w:spacing w:before="0" w:after="0"/>
        <w:ind w:hanging="283" w:start="709"/>
        <w:jc w:val="start"/>
        <w:rPr/>
      </w:pPr>
      <w:r>
        <w:rPr/>
        <w:t xml:space="preserve">打开任务列表或仓库报表确认能够读取当前仓库数据。 </w:t>
      </w:r>
    </w:p>
    <w:p>
      <w:pPr>
        <w:pStyle w:val="BodyText"/>
        <w:numPr>
          <w:ilvl w:val="0"/>
          <w:numId w:val="9"/>
        </w:numPr>
        <w:tabs>
          <w:tab w:val="clear" w:pos="1134"/>
          <w:tab w:val="left" w:pos="709" w:leader="none"/>
        </w:tabs>
        <w:bidi w:val="0"/>
        <w:ind w:hanging="283" w:start="709"/>
        <w:jc w:val="start"/>
        <w:rPr/>
      </w:pPr>
      <w:r>
        <w:rPr/>
        <w:t xml:space="preserve">查看上一班交接，优先处理已领取、执行中或待复核任务。 </w:t>
      </w:r>
    </w:p>
    <w:p>
      <w:pPr>
        <w:pStyle w:val="Heading3"/>
        <w:bidi w:val="0"/>
        <w:ind w:hanging="0" w:start="0" w:end="0"/>
        <w:jc w:val="start"/>
        <w:rPr/>
      </w:pPr>
      <w:bookmarkStart w:id="10" w:name="section-11-有订单收货"/>
      <w:bookmarkEnd w:id="10"/>
      <w:r>
        <w:rPr/>
        <w:t>有订单收货</w:t>
      </w:r>
    </w:p>
    <w:p>
      <w:pPr>
        <w:pStyle w:val="BodyText"/>
        <w:numPr>
          <w:ilvl w:val="0"/>
          <w:numId w:val="10"/>
        </w:numPr>
        <w:tabs>
          <w:tab w:val="clear" w:pos="1134"/>
          <w:tab w:val="left" w:pos="709" w:leader="none"/>
        </w:tabs>
        <w:bidi w:val="0"/>
        <w:spacing w:before="0" w:after="0"/>
        <w:ind w:hanging="283" w:start="709"/>
        <w:jc w:val="start"/>
        <w:rPr/>
      </w:pPr>
      <w:r>
        <w:rPr/>
        <w:t xml:space="preserve">首页进入“收货（有订单）”，按任务号、来源单号或商品搜索。 </w:t>
      </w:r>
    </w:p>
    <w:p>
      <w:pPr>
        <w:pStyle w:val="BodyText"/>
        <w:numPr>
          <w:ilvl w:val="0"/>
          <w:numId w:val="10"/>
        </w:numPr>
        <w:tabs>
          <w:tab w:val="clear" w:pos="1134"/>
          <w:tab w:val="left" w:pos="709" w:leader="none"/>
        </w:tabs>
        <w:bidi w:val="0"/>
        <w:spacing w:before="0" w:after="0"/>
        <w:ind w:hanging="283" w:start="709"/>
        <w:jc w:val="start"/>
        <w:rPr/>
      </w:pPr>
      <w:r>
        <w:rPr/>
        <w:t xml:space="preserve">核对任务仓库和来源单据，点击“领取任务”；只有任务领取人可以登记收货。 </w:t>
      </w:r>
    </w:p>
    <w:p>
      <w:pPr>
        <w:pStyle w:val="BodyText"/>
        <w:numPr>
          <w:ilvl w:val="0"/>
          <w:numId w:val="10"/>
        </w:numPr>
        <w:tabs>
          <w:tab w:val="clear" w:pos="1134"/>
          <w:tab w:val="left" w:pos="709" w:leader="none"/>
        </w:tabs>
        <w:bidi w:val="0"/>
        <w:spacing w:before="0" w:after="0"/>
        <w:ind w:hanging="283" w:start="709"/>
        <w:jc w:val="start"/>
        <w:rPr/>
      </w:pPr>
      <w:r>
        <w:rPr/>
        <w:t xml:space="preserve">点击“开始收货”，逐行核对商品和计划数量。 </w:t>
      </w:r>
    </w:p>
    <w:p>
      <w:pPr>
        <w:pStyle w:val="BodyText"/>
        <w:numPr>
          <w:ilvl w:val="0"/>
          <w:numId w:val="10"/>
        </w:numPr>
        <w:tabs>
          <w:tab w:val="clear" w:pos="1134"/>
          <w:tab w:val="left" w:pos="709" w:leader="none"/>
        </w:tabs>
        <w:bidi w:val="0"/>
        <w:spacing w:before="0" w:after="0"/>
        <w:ind w:hanging="283" w:start="709"/>
        <w:jc w:val="start"/>
        <w:rPr/>
      </w:pPr>
      <w:r>
        <w:rPr/>
        <w:t xml:space="preserve">为每行选择当前仓库内的收货库位。 </w:t>
      </w:r>
    </w:p>
    <w:p>
      <w:pPr>
        <w:pStyle w:val="BodyText"/>
        <w:numPr>
          <w:ilvl w:val="0"/>
          <w:numId w:val="10"/>
        </w:numPr>
        <w:tabs>
          <w:tab w:val="clear" w:pos="1134"/>
          <w:tab w:val="left" w:pos="709" w:leader="none"/>
        </w:tabs>
        <w:bidi w:val="0"/>
        <w:spacing w:before="0" w:after="0"/>
        <w:ind w:hanging="283" w:start="709"/>
        <w:jc w:val="start"/>
        <w:rPr/>
      </w:pPr>
      <w:r>
        <w:rPr/>
        <w:t xml:space="preserve">登记良品、破损和拒收数量；需要追溯的商品按页面要求填写批次号、生产日期和有效期。 </w:t>
      </w:r>
    </w:p>
    <w:p>
      <w:pPr>
        <w:pStyle w:val="BodyText"/>
        <w:numPr>
          <w:ilvl w:val="0"/>
          <w:numId w:val="10"/>
        </w:numPr>
        <w:tabs>
          <w:tab w:val="clear" w:pos="1134"/>
          <w:tab w:val="left" w:pos="709" w:leader="none"/>
        </w:tabs>
        <w:bidi w:val="0"/>
        <w:spacing w:before="0" w:after="0"/>
        <w:ind w:hanging="283" w:start="709"/>
        <w:jc w:val="start"/>
        <w:rPr/>
      </w:pPr>
      <w:r>
        <w:rPr/>
        <w:t xml:space="preserve">核对三类数量及合计后保存该行。网络异常时可使用同一请求重试，系统会识别已经成功的记录。 </w:t>
      </w:r>
    </w:p>
    <w:p>
      <w:pPr>
        <w:pStyle w:val="BodyText"/>
        <w:numPr>
          <w:ilvl w:val="0"/>
          <w:numId w:val="10"/>
        </w:numPr>
        <w:tabs>
          <w:tab w:val="clear" w:pos="1134"/>
          <w:tab w:val="left" w:pos="709" w:leader="none"/>
        </w:tabs>
        <w:bidi w:val="0"/>
        <w:ind w:hanging="283" w:start="709"/>
        <w:jc w:val="start"/>
        <w:rPr/>
      </w:pPr>
      <w:r>
        <w:rPr/>
        <w:t xml:space="preserve">所有行处理完成后返回任务列表，确认任务状态和后续上架任务。 </w:t>
      </w:r>
    </w:p>
    <w:p>
      <w:pPr>
        <w:pStyle w:val="BodyText"/>
        <w:bidi w:val="0"/>
        <w:jc w:val="start"/>
        <w:rPr/>
      </w:pPr>
      <w:r>
        <w:rPr/>
        <w:t>禁止事项：不得把其他仓库库位填入任务，不得用良品数量掩盖破损或拒收，不得为绕过追溯规则虚构批次和效期。</w:t>
      </w:r>
    </w:p>
    <w:p>
      <w:pPr>
        <w:pStyle w:val="Heading3"/>
        <w:bidi w:val="0"/>
        <w:ind w:hanging="0" w:start="0" w:end="0"/>
        <w:jc w:val="start"/>
        <w:rPr/>
      </w:pPr>
      <w:bookmarkStart w:id="11" w:name="section-12-无订单收货-逐项录入"/>
      <w:bookmarkEnd w:id="11"/>
      <w:r>
        <w:rPr/>
        <w:t>无订单收货：逐项录入</w:t>
      </w:r>
    </w:p>
    <w:p>
      <w:pPr>
        <w:pStyle w:val="BodyText"/>
        <w:bidi w:val="0"/>
        <w:jc w:val="start"/>
        <w:rPr/>
      </w:pPr>
      <w:r>
        <w:rPr/>
        <w:t>适用于现场已经取得货主授权、但系统没有可关联入库订单的收货。</w:t>
      </w:r>
    </w:p>
    <w:p>
      <w:pPr>
        <w:pStyle w:val="BodyText"/>
        <w:numPr>
          <w:ilvl w:val="0"/>
          <w:numId w:val="11"/>
        </w:numPr>
        <w:tabs>
          <w:tab w:val="clear" w:pos="1134"/>
          <w:tab w:val="left" w:pos="709" w:leader="none"/>
        </w:tabs>
        <w:bidi w:val="0"/>
        <w:spacing w:before="0" w:after="0"/>
        <w:ind w:hanging="283" w:start="709"/>
        <w:jc w:val="start"/>
        <w:rPr/>
      </w:pPr>
      <w:r>
        <w:rPr/>
        <w:t xml:space="preserve">首页进入“收货（无订单）”，搜索并选择正确货主。 </w:t>
      </w:r>
    </w:p>
    <w:p>
      <w:pPr>
        <w:pStyle w:val="BodyText"/>
        <w:numPr>
          <w:ilvl w:val="0"/>
          <w:numId w:val="11"/>
        </w:numPr>
        <w:tabs>
          <w:tab w:val="clear" w:pos="1134"/>
          <w:tab w:val="left" w:pos="709" w:leader="none"/>
        </w:tabs>
        <w:bidi w:val="0"/>
        <w:spacing w:before="0" w:after="0"/>
        <w:ind w:hanging="283" w:start="709"/>
        <w:jc w:val="start"/>
        <w:rPr/>
      </w:pPr>
      <w:r>
        <w:rPr/>
        <w:t xml:space="preserve">搜索并选择供应商，然后进入商品录入。 </w:t>
      </w:r>
    </w:p>
    <w:p>
      <w:pPr>
        <w:pStyle w:val="BodyText"/>
        <w:numPr>
          <w:ilvl w:val="0"/>
          <w:numId w:val="11"/>
        </w:numPr>
        <w:tabs>
          <w:tab w:val="clear" w:pos="1134"/>
          <w:tab w:val="left" w:pos="709" w:leader="none"/>
        </w:tabs>
        <w:bidi w:val="0"/>
        <w:spacing w:before="0" w:after="0"/>
        <w:ind w:hanging="283" w:start="709"/>
        <w:jc w:val="start"/>
        <w:rPr/>
      </w:pPr>
      <w:r>
        <w:rPr/>
        <w:t xml:space="preserve">扫描或搜索商品，核对名称、编码、规格、条码和基本单位。 </w:t>
      </w:r>
    </w:p>
    <w:p>
      <w:pPr>
        <w:pStyle w:val="BodyText"/>
        <w:numPr>
          <w:ilvl w:val="0"/>
          <w:numId w:val="11"/>
        </w:numPr>
        <w:tabs>
          <w:tab w:val="clear" w:pos="1134"/>
          <w:tab w:val="left" w:pos="709" w:leader="none"/>
        </w:tabs>
        <w:bidi w:val="0"/>
        <w:spacing w:before="0" w:after="0"/>
        <w:ind w:hanging="283" w:start="709"/>
        <w:jc w:val="start"/>
        <w:rPr/>
      </w:pPr>
      <w:r>
        <w:rPr/>
        <w:t xml:space="preserve">选择收货单位，确认包装换算后的基本数量。 </w:t>
      </w:r>
    </w:p>
    <w:p>
      <w:pPr>
        <w:pStyle w:val="BodyText"/>
        <w:numPr>
          <w:ilvl w:val="0"/>
          <w:numId w:val="11"/>
        </w:numPr>
        <w:tabs>
          <w:tab w:val="clear" w:pos="1134"/>
          <w:tab w:val="left" w:pos="709" w:leader="none"/>
        </w:tabs>
        <w:bidi w:val="0"/>
        <w:spacing w:before="0" w:after="0"/>
        <w:ind w:hanging="283" w:start="709"/>
        <w:jc w:val="start"/>
        <w:rPr/>
      </w:pPr>
      <w:r>
        <w:rPr/>
        <w:t xml:space="preserve">录入数量、批次、生产日期和有效期；同一商品不同批次或效期必须分行。 </w:t>
      </w:r>
    </w:p>
    <w:p>
      <w:pPr>
        <w:pStyle w:val="BodyText"/>
        <w:numPr>
          <w:ilvl w:val="0"/>
          <w:numId w:val="11"/>
        </w:numPr>
        <w:tabs>
          <w:tab w:val="clear" w:pos="1134"/>
          <w:tab w:val="left" w:pos="709" w:leader="none"/>
        </w:tabs>
        <w:bidi w:val="0"/>
        <w:spacing w:before="0" w:after="0"/>
        <w:ind w:hanging="283" w:start="709"/>
        <w:jc w:val="start"/>
        <w:rPr/>
      </w:pPr>
      <w:r>
        <w:rPr/>
        <w:t xml:space="preserve">使用“添加”累加同批次数量；需要直接替换当前数量时使用“改为”。 </w:t>
      </w:r>
    </w:p>
    <w:p>
      <w:pPr>
        <w:pStyle w:val="BodyText"/>
        <w:numPr>
          <w:ilvl w:val="0"/>
          <w:numId w:val="11"/>
        </w:numPr>
        <w:tabs>
          <w:tab w:val="clear" w:pos="1134"/>
          <w:tab w:val="left" w:pos="709" w:leader="none"/>
        </w:tabs>
        <w:bidi w:val="0"/>
        <w:spacing w:before="0" w:after="0"/>
        <w:ind w:hanging="283" w:start="709"/>
        <w:jc w:val="start"/>
        <w:rPr/>
      </w:pPr>
      <w:r>
        <w:rPr/>
        <w:t xml:space="preserve">打开入库清单，逐行复核商品、基本数量、单位和追溯字段。 </w:t>
      </w:r>
    </w:p>
    <w:p>
      <w:pPr>
        <w:pStyle w:val="BodyText"/>
        <w:numPr>
          <w:ilvl w:val="0"/>
          <w:numId w:val="11"/>
        </w:numPr>
        <w:tabs>
          <w:tab w:val="clear" w:pos="1134"/>
          <w:tab w:val="left" w:pos="709" w:leader="none"/>
        </w:tabs>
        <w:bidi w:val="0"/>
        <w:ind w:hanging="283" w:start="709"/>
        <w:jc w:val="start"/>
        <w:rPr/>
      </w:pPr>
      <w:r>
        <w:rPr/>
        <w:t xml:space="preserve">点击提交并记录收货任务号；随后查询库存明细和汇总确认数量增加。 </w:t>
      </w:r>
    </w:p>
    <w:p>
      <w:pPr>
        <w:pStyle w:val="BodyText"/>
        <w:bidi w:val="0"/>
        <w:jc w:val="start"/>
        <w:rPr/>
      </w:pPr>
      <w:r>
        <w:rPr/>
        <w:t>货主不明、商品不能唯一匹配、包装换算不清、应填追溯字段但现场无法提供或实物尚未复点时不得提交。</w:t>
      </w:r>
    </w:p>
    <w:p>
      <w:pPr>
        <w:pStyle w:val="Heading3"/>
        <w:bidi w:val="0"/>
        <w:ind w:hanging="0" w:start="0" w:end="0"/>
        <w:jc w:val="start"/>
        <w:rPr/>
      </w:pPr>
      <w:bookmarkStart w:id="12" w:name="section-13-无订单收货-Excel-批量入库"/>
      <w:bookmarkEnd w:id="12"/>
      <w:r>
        <w:rPr/>
        <w:t>无订单收货：</w:t>
      </w:r>
      <w:r>
        <w:rPr/>
        <w:t xml:space="preserve">Excel </w:t>
      </w:r>
      <w:r>
        <w:rPr/>
        <w:t>批量入库</w:t>
      </w:r>
    </w:p>
    <w:p>
      <w:pPr>
        <w:pStyle w:val="BodyText"/>
        <w:numPr>
          <w:ilvl w:val="0"/>
          <w:numId w:val="12"/>
        </w:numPr>
        <w:tabs>
          <w:tab w:val="clear" w:pos="1134"/>
          <w:tab w:val="left" w:pos="709" w:leader="none"/>
        </w:tabs>
        <w:bidi w:val="0"/>
        <w:spacing w:before="0" w:after="0"/>
        <w:ind w:hanging="283" w:start="709"/>
        <w:jc w:val="start"/>
        <w:rPr/>
      </w:pPr>
      <w:r>
        <w:rPr/>
        <w:t>先选择货主，再进入“</w:t>
      </w:r>
      <w:r>
        <w:rPr/>
        <w:t xml:space="preserve">Excel </w:t>
      </w:r>
      <w:r>
        <w:rPr/>
        <w:t xml:space="preserve">批量入库”。 </w:t>
      </w:r>
    </w:p>
    <w:p>
      <w:pPr>
        <w:pStyle w:val="BodyText"/>
        <w:numPr>
          <w:ilvl w:val="0"/>
          <w:numId w:val="12"/>
        </w:numPr>
        <w:tabs>
          <w:tab w:val="clear" w:pos="1134"/>
          <w:tab w:val="left" w:pos="709" w:leader="none"/>
        </w:tabs>
        <w:bidi w:val="0"/>
        <w:spacing w:before="0" w:after="0"/>
        <w:ind w:hanging="283" w:start="709"/>
        <w:jc w:val="start"/>
        <w:rPr/>
      </w:pPr>
      <w:r>
        <w:rPr/>
        <w:t xml:space="preserve">下载当前货主的标准模板。模板包含可用商品、单位和换算参考，不得使用其他货主的模板。 </w:t>
      </w:r>
    </w:p>
    <w:p>
      <w:pPr>
        <w:pStyle w:val="BodyText"/>
        <w:numPr>
          <w:ilvl w:val="0"/>
          <w:numId w:val="12"/>
        </w:numPr>
        <w:tabs>
          <w:tab w:val="clear" w:pos="1134"/>
          <w:tab w:val="left" w:pos="709" w:leader="none"/>
        </w:tabs>
        <w:bidi w:val="0"/>
        <w:spacing w:before="0" w:after="0"/>
        <w:ind w:hanging="283" w:start="709"/>
        <w:jc w:val="start"/>
        <w:rPr/>
      </w:pPr>
      <w:r>
        <w:rPr/>
        <w:t xml:space="preserve">只上传 </w:t>
      </w:r>
      <w:r>
        <w:rPr>
          <w:rStyle w:val="SourceText"/>
        </w:rPr>
        <w:t>.xlsx</w:t>
      </w:r>
      <w:r>
        <w:rPr/>
        <w:t xml:space="preserve"> </w:t>
      </w:r>
      <w:r>
        <w:rPr/>
        <w:t xml:space="preserve">文件，文件不超过页面限制；不得修改必需列名、填入公式或混用其他模板。 </w:t>
      </w:r>
    </w:p>
    <w:p>
      <w:pPr>
        <w:pStyle w:val="BodyText"/>
        <w:numPr>
          <w:ilvl w:val="0"/>
          <w:numId w:val="12"/>
        </w:numPr>
        <w:tabs>
          <w:tab w:val="clear" w:pos="1134"/>
          <w:tab w:val="left" w:pos="709" w:leader="none"/>
        </w:tabs>
        <w:bidi w:val="0"/>
        <w:spacing w:before="0" w:after="0"/>
        <w:ind w:hanging="283" w:start="709"/>
        <w:jc w:val="start"/>
        <w:rPr/>
      </w:pPr>
      <w:r>
        <w:rPr/>
        <w:t xml:space="preserve">点击“上传校验并预览”。此步骤只校验，不增加库存；任意一行错误都会阻止整批确认。 </w:t>
      </w:r>
    </w:p>
    <w:p>
      <w:pPr>
        <w:pStyle w:val="BodyText"/>
        <w:numPr>
          <w:ilvl w:val="0"/>
          <w:numId w:val="12"/>
        </w:numPr>
        <w:tabs>
          <w:tab w:val="clear" w:pos="1134"/>
          <w:tab w:val="left" w:pos="709" w:leader="none"/>
        </w:tabs>
        <w:bidi w:val="0"/>
        <w:spacing w:before="0" w:after="0"/>
        <w:ind w:hanging="283" w:start="709"/>
        <w:jc w:val="start"/>
        <w:rPr/>
      </w:pPr>
      <w:r>
        <w:rPr/>
        <w:t xml:space="preserve">核对预览中的商品、包装换算后基本数量、批次、生产日期和有效期。 </w:t>
      </w:r>
    </w:p>
    <w:p>
      <w:pPr>
        <w:pStyle w:val="BodyText"/>
        <w:numPr>
          <w:ilvl w:val="0"/>
          <w:numId w:val="12"/>
        </w:numPr>
        <w:tabs>
          <w:tab w:val="clear" w:pos="1134"/>
          <w:tab w:val="left" w:pos="709" w:leader="none"/>
        </w:tabs>
        <w:bidi w:val="0"/>
        <w:spacing w:before="0" w:after="0"/>
        <w:ind w:hanging="283" w:start="709"/>
        <w:jc w:val="start"/>
        <w:rPr/>
      </w:pPr>
      <w:r>
        <w:rPr/>
        <w:t xml:space="preserve">确认无误后点击“确认并批量入库”。系统会生成无订单收货任务并立即增加库存。 </w:t>
      </w:r>
    </w:p>
    <w:p>
      <w:pPr>
        <w:pStyle w:val="BodyText"/>
        <w:numPr>
          <w:ilvl w:val="0"/>
          <w:numId w:val="12"/>
        </w:numPr>
        <w:tabs>
          <w:tab w:val="clear" w:pos="1134"/>
          <w:tab w:val="left" w:pos="709" w:leader="none"/>
        </w:tabs>
        <w:bidi w:val="0"/>
        <w:ind w:hanging="283" w:start="709"/>
        <w:jc w:val="start"/>
        <w:rPr/>
      </w:pPr>
      <w:r>
        <w:rPr/>
        <w:t xml:space="preserve">记录任务号，按需要查看、打印或导出收货单，再核对库存。 </w:t>
      </w:r>
    </w:p>
    <w:p>
      <w:pPr>
        <w:pStyle w:val="BodyText"/>
        <w:bidi w:val="0"/>
        <w:jc w:val="start"/>
        <w:rPr/>
      </w:pPr>
      <w:r>
        <w:rPr/>
        <w:t>序列号控制商品当前不进入该批量流程；重复确认同一有效预览时，系统使用幂等控制避免重复入账。</w:t>
      </w:r>
    </w:p>
    <w:p>
      <w:pPr>
        <w:pStyle w:val="Heading3"/>
        <w:bidi w:val="0"/>
        <w:ind w:hanging="0" w:start="0" w:end="0"/>
        <w:jc w:val="start"/>
        <w:rPr/>
      </w:pPr>
      <w:bookmarkStart w:id="13" w:name="section-14-上架作业"/>
      <w:bookmarkEnd w:id="13"/>
      <w:r>
        <w:rPr/>
        <w:t>上架作业</w:t>
      </w:r>
    </w:p>
    <w:p>
      <w:pPr>
        <w:pStyle w:val="BodyText"/>
        <w:numPr>
          <w:ilvl w:val="0"/>
          <w:numId w:val="13"/>
        </w:numPr>
        <w:tabs>
          <w:tab w:val="clear" w:pos="1134"/>
          <w:tab w:val="left" w:pos="709" w:leader="none"/>
        </w:tabs>
        <w:bidi w:val="0"/>
        <w:spacing w:before="0" w:after="0"/>
        <w:ind w:hanging="283" w:start="709"/>
        <w:jc w:val="start"/>
        <w:rPr/>
      </w:pPr>
      <w:r>
        <w:rPr/>
        <w:t xml:space="preserve">首页进入“上架”，按任务号、来源单号或商品搜索。 </w:t>
      </w:r>
    </w:p>
    <w:p>
      <w:pPr>
        <w:pStyle w:val="BodyText"/>
        <w:numPr>
          <w:ilvl w:val="0"/>
          <w:numId w:val="13"/>
        </w:numPr>
        <w:tabs>
          <w:tab w:val="clear" w:pos="1134"/>
          <w:tab w:val="left" w:pos="709" w:leader="none"/>
        </w:tabs>
        <w:bidi w:val="0"/>
        <w:spacing w:before="0" w:after="0"/>
        <w:ind w:hanging="283" w:start="709"/>
        <w:jc w:val="start"/>
        <w:rPr/>
      </w:pPr>
      <w:r>
        <w:rPr/>
        <w:t xml:space="preserve">领取任务并点击“开始上架”；未领取任务不能登记上架。 </w:t>
      </w:r>
    </w:p>
    <w:p>
      <w:pPr>
        <w:pStyle w:val="BodyText"/>
        <w:numPr>
          <w:ilvl w:val="0"/>
          <w:numId w:val="13"/>
        </w:numPr>
        <w:tabs>
          <w:tab w:val="clear" w:pos="1134"/>
          <w:tab w:val="left" w:pos="709" w:leader="none"/>
        </w:tabs>
        <w:bidi w:val="0"/>
        <w:spacing w:before="0" w:after="0"/>
        <w:ind w:hanging="283" w:start="709"/>
        <w:jc w:val="start"/>
        <w:rPr/>
      </w:pPr>
      <w:r>
        <w:rPr/>
        <w:t xml:space="preserve">核对来源库位、商品和待上架数量。 </w:t>
      </w:r>
    </w:p>
    <w:p>
      <w:pPr>
        <w:pStyle w:val="BodyText"/>
        <w:numPr>
          <w:ilvl w:val="0"/>
          <w:numId w:val="13"/>
        </w:numPr>
        <w:tabs>
          <w:tab w:val="clear" w:pos="1134"/>
          <w:tab w:val="left" w:pos="709" w:leader="none"/>
        </w:tabs>
        <w:bidi w:val="0"/>
        <w:spacing w:before="0" w:after="0"/>
        <w:ind w:hanging="283" w:start="709"/>
        <w:jc w:val="start"/>
        <w:rPr/>
      </w:pPr>
      <w:r>
        <w:rPr/>
        <w:t xml:space="preserve">搜索并选择当前仓库内的目标库位，目标库位不能与来源库位相同。 </w:t>
      </w:r>
    </w:p>
    <w:p>
      <w:pPr>
        <w:pStyle w:val="BodyText"/>
        <w:numPr>
          <w:ilvl w:val="0"/>
          <w:numId w:val="13"/>
        </w:numPr>
        <w:tabs>
          <w:tab w:val="clear" w:pos="1134"/>
          <w:tab w:val="left" w:pos="709" w:leader="none"/>
        </w:tabs>
        <w:bidi w:val="0"/>
        <w:spacing w:before="0" w:after="0"/>
        <w:ind w:hanging="283" w:start="709"/>
        <w:jc w:val="start"/>
        <w:rPr/>
      </w:pPr>
      <w:r>
        <w:rPr/>
        <w:t xml:space="preserve">按实际移动数量点击“确认上架”。网络中断后使用同一行重试，先确认系统是否已保存。 </w:t>
      </w:r>
    </w:p>
    <w:p>
      <w:pPr>
        <w:pStyle w:val="BodyText"/>
        <w:numPr>
          <w:ilvl w:val="0"/>
          <w:numId w:val="13"/>
        </w:numPr>
        <w:tabs>
          <w:tab w:val="clear" w:pos="1134"/>
          <w:tab w:val="left" w:pos="709" w:leader="none"/>
        </w:tabs>
        <w:bidi w:val="0"/>
        <w:ind w:hanging="283" w:start="709"/>
        <w:jc w:val="start"/>
        <w:rPr/>
      </w:pPr>
      <w:r>
        <w:rPr/>
        <w:t xml:space="preserve">所有行完成后，核对任务状态、目标库位库存和来源库位变化。 </w:t>
      </w:r>
    </w:p>
    <w:p>
      <w:pPr>
        <w:pStyle w:val="Heading3"/>
        <w:bidi w:val="0"/>
        <w:ind w:hanging="0" w:start="0" w:end="0"/>
        <w:jc w:val="start"/>
        <w:rPr/>
      </w:pPr>
      <w:bookmarkStart w:id="14" w:name="section-15-代货主出库"/>
      <w:bookmarkEnd w:id="14"/>
      <w:r>
        <w:rPr/>
        <w:t>代货主出库</w:t>
      </w:r>
    </w:p>
    <w:p>
      <w:pPr>
        <w:pStyle w:val="BodyText"/>
        <w:bidi w:val="0"/>
        <w:jc w:val="start"/>
        <w:rPr/>
      </w:pPr>
      <w:r>
        <w:rPr/>
        <w:t>只有当前账号同时具有单一仓库操作员范围、代办出库权限和任务领取权限，且货主允许仓库代办时，才能执行本流程。</w:t>
      </w:r>
    </w:p>
    <w:p>
      <w:pPr>
        <w:pStyle w:val="BodyText"/>
        <w:numPr>
          <w:ilvl w:val="0"/>
          <w:numId w:val="14"/>
        </w:numPr>
        <w:tabs>
          <w:tab w:val="clear" w:pos="1134"/>
          <w:tab w:val="left" w:pos="709" w:leader="none"/>
        </w:tabs>
        <w:bidi w:val="0"/>
        <w:spacing w:before="0" w:after="0"/>
        <w:ind w:hanging="283" w:start="709"/>
        <w:jc w:val="start"/>
        <w:rPr/>
      </w:pPr>
      <w:r>
        <w:rPr/>
        <w:t xml:space="preserve">首页进入“代货主出库”；入口不可见时刷新权限资料，仍不可见则联系管理员。 </w:t>
      </w:r>
    </w:p>
    <w:p>
      <w:pPr>
        <w:pStyle w:val="BodyText"/>
        <w:numPr>
          <w:ilvl w:val="0"/>
          <w:numId w:val="14"/>
        </w:numPr>
        <w:tabs>
          <w:tab w:val="clear" w:pos="1134"/>
          <w:tab w:val="left" w:pos="709" w:leader="none"/>
        </w:tabs>
        <w:bidi w:val="0"/>
        <w:spacing w:before="0" w:after="0"/>
        <w:ind w:hanging="283" w:start="709"/>
        <w:jc w:val="start"/>
        <w:rPr/>
      </w:pPr>
      <w:r>
        <w:rPr/>
        <w:t xml:space="preserve">选择已授权货主和客户。更换货主会清空客户和商品，应重新选择。 </w:t>
      </w:r>
    </w:p>
    <w:p>
      <w:pPr>
        <w:pStyle w:val="BodyText"/>
        <w:numPr>
          <w:ilvl w:val="0"/>
          <w:numId w:val="14"/>
        </w:numPr>
        <w:tabs>
          <w:tab w:val="clear" w:pos="1134"/>
          <w:tab w:val="left" w:pos="709" w:leader="none"/>
        </w:tabs>
        <w:bidi w:val="0"/>
        <w:spacing w:before="0" w:after="0"/>
        <w:ind w:hanging="283" w:start="709"/>
        <w:jc w:val="start"/>
        <w:rPr/>
      </w:pPr>
      <w:r>
        <w:rPr/>
        <w:t>搜索商品名称、</w:t>
      </w:r>
      <w:r>
        <w:rPr/>
        <w:t xml:space="preserve">SKU </w:t>
      </w:r>
      <w:r>
        <w:rPr/>
        <w:t xml:space="preserve">或条码，核对可售条件和价格后加入明细。 </w:t>
      </w:r>
    </w:p>
    <w:p>
      <w:pPr>
        <w:pStyle w:val="BodyText"/>
        <w:numPr>
          <w:ilvl w:val="0"/>
          <w:numId w:val="14"/>
        </w:numPr>
        <w:tabs>
          <w:tab w:val="clear" w:pos="1134"/>
          <w:tab w:val="left" w:pos="709" w:leader="none"/>
        </w:tabs>
        <w:bidi w:val="0"/>
        <w:spacing w:before="0" w:after="0"/>
        <w:ind w:hanging="283" w:start="709"/>
        <w:jc w:val="start"/>
        <w:rPr/>
      </w:pPr>
      <w:r>
        <w:rPr/>
        <w:t xml:space="preserve">录入大于零的数量及源单号、收件人、电话、地址、备注和代办原因。 </w:t>
      </w:r>
    </w:p>
    <w:p>
      <w:pPr>
        <w:pStyle w:val="BodyText"/>
        <w:numPr>
          <w:ilvl w:val="0"/>
          <w:numId w:val="14"/>
        </w:numPr>
        <w:tabs>
          <w:tab w:val="clear" w:pos="1134"/>
          <w:tab w:val="left" w:pos="709" w:leader="none"/>
        </w:tabs>
        <w:bidi w:val="0"/>
        <w:spacing w:before="0" w:after="0"/>
        <w:ind w:hanging="283" w:start="709"/>
        <w:jc w:val="start"/>
        <w:rPr/>
      </w:pPr>
      <w:r>
        <w:rPr>
          <w:rStyle w:val="SourceText"/>
        </w:rPr>
        <w:t>CASH</w:t>
      </w:r>
      <w:r>
        <w:rPr/>
        <w:t xml:space="preserve"> </w:t>
      </w:r>
      <w:r>
        <w:rPr/>
        <w:t xml:space="preserve">客户必须填写完整收件人、联系电话和收货地址。 </w:t>
      </w:r>
    </w:p>
    <w:p>
      <w:pPr>
        <w:pStyle w:val="BodyText"/>
        <w:numPr>
          <w:ilvl w:val="0"/>
          <w:numId w:val="14"/>
        </w:numPr>
        <w:tabs>
          <w:tab w:val="clear" w:pos="1134"/>
          <w:tab w:val="left" w:pos="709" w:leader="none"/>
        </w:tabs>
        <w:bidi w:val="0"/>
        <w:spacing w:before="0" w:after="0"/>
        <w:ind w:hanging="283" w:start="709"/>
        <w:jc w:val="start"/>
        <w:rPr/>
      </w:pPr>
      <w:r>
        <w:rPr/>
        <w:t xml:space="preserve">提交后记录订单号；系统按代办链路创建订单和对应拣货任务。 </w:t>
      </w:r>
    </w:p>
    <w:p>
      <w:pPr>
        <w:pStyle w:val="BodyText"/>
        <w:numPr>
          <w:ilvl w:val="0"/>
          <w:numId w:val="14"/>
        </w:numPr>
        <w:tabs>
          <w:tab w:val="clear" w:pos="1134"/>
          <w:tab w:val="left" w:pos="709" w:leader="none"/>
        </w:tabs>
        <w:bidi w:val="0"/>
        <w:ind w:hanging="283" w:start="709"/>
        <w:jc w:val="start"/>
        <w:rPr/>
      </w:pPr>
      <w:r>
        <w:rPr/>
        <w:t xml:space="preserve">网络异常时先查历史订单；看到“已恢复原代办订单”表示原请求已成功，不得再建一张。 </w:t>
      </w:r>
    </w:p>
    <w:p>
      <w:pPr>
        <w:pStyle w:val="Heading3"/>
        <w:bidi w:val="0"/>
        <w:ind w:hanging="0" w:start="0" w:end="0"/>
        <w:jc w:val="start"/>
        <w:rPr/>
      </w:pPr>
      <w:bookmarkStart w:id="15" w:name="section-16-拣货-复核与过账"/>
      <w:bookmarkEnd w:id="15"/>
      <w:r>
        <w:rPr/>
        <w:t>拣货、复核与过账</w:t>
      </w:r>
    </w:p>
    <w:p>
      <w:pPr>
        <w:pStyle w:val="Heading4"/>
        <w:bidi w:val="0"/>
        <w:jc w:val="start"/>
        <w:rPr/>
      </w:pPr>
      <w:r>
        <w:rPr/>
        <w:t>拣货</w:t>
      </w:r>
    </w:p>
    <w:p>
      <w:pPr>
        <w:pStyle w:val="BodyText"/>
        <w:numPr>
          <w:ilvl w:val="0"/>
          <w:numId w:val="15"/>
        </w:numPr>
        <w:tabs>
          <w:tab w:val="clear" w:pos="1134"/>
          <w:tab w:val="left" w:pos="709" w:leader="none"/>
        </w:tabs>
        <w:bidi w:val="0"/>
        <w:spacing w:before="0" w:after="0"/>
        <w:ind w:hanging="283" w:start="709"/>
        <w:jc w:val="start"/>
        <w:rPr/>
      </w:pPr>
      <w:r>
        <w:rPr/>
        <w:t xml:space="preserve">进入“拣货”，打开当前仓库的活动任务并核对任务号、货主、状态和过账状态。 </w:t>
      </w:r>
    </w:p>
    <w:p>
      <w:pPr>
        <w:pStyle w:val="BodyText"/>
        <w:numPr>
          <w:ilvl w:val="0"/>
          <w:numId w:val="15"/>
        </w:numPr>
        <w:tabs>
          <w:tab w:val="clear" w:pos="1134"/>
          <w:tab w:val="left" w:pos="709" w:leader="none"/>
        </w:tabs>
        <w:bidi w:val="0"/>
        <w:spacing w:before="0" w:after="0"/>
        <w:ind w:hanging="283" w:start="709"/>
        <w:jc w:val="start"/>
        <w:rPr/>
      </w:pPr>
      <w:r>
        <w:rPr/>
        <w:t xml:space="preserve">按任务行到指定库位取货，核对商品、批次、效期和计划数量。 </w:t>
      </w:r>
    </w:p>
    <w:p>
      <w:pPr>
        <w:pStyle w:val="BodyText"/>
        <w:numPr>
          <w:ilvl w:val="0"/>
          <w:numId w:val="15"/>
        </w:numPr>
        <w:tabs>
          <w:tab w:val="clear" w:pos="1134"/>
          <w:tab w:val="left" w:pos="709" w:leader="none"/>
        </w:tabs>
        <w:bidi w:val="0"/>
        <w:spacing w:before="0" w:after="0"/>
        <w:ind w:hanging="283" w:start="709"/>
        <w:jc w:val="start"/>
        <w:rPr/>
      </w:pPr>
      <w:r>
        <w:rPr/>
        <w:t xml:space="preserve">扫描商品条码或按页面允许方式录入，提交本次数量并观察累计完成量。 </w:t>
      </w:r>
    </w:p>
    <w:p>
      <w:pPr>
        <w:pStyle w:val="BodyText"/>
        <w:numPr>
          <w:ilvl w:val="0"/>
          <w:numId w:val="15"/>
        </w:numPr>
        <w:tabs>
          <w:tab w:val="clear" w:pos="1134"/>
          <w:tab w:val="left" w:pos="709" w:leader="none"/>
        </w:tabs>
        <w:bidi w:val="0"/>
        <w:spacing w:before="0" w:after="0"/>
        <w:ind w:hanging="283" w:start="709"/>
        <w:jc w:val="start"/>
        <w:rPr/>
      </w:pPr>
      <w:r>
        <w:rPr/>
        <w:t xml:space="preserve">所有任务行完成后点击“完成拣货”。未拣完、商品不匹配或数量超计划时系统会拒绝完成。 </w:t>
      </w:r>
    </w:p>
    <w:p>
      <w:pPr>
        <w:pStyle w:val="BodyText"/>
        <w:numPr>
          <w:ilvl w:val="0"/>
          <w:numId w:val="15"/>
        </w:numPr>
        <w:tabs>
          <w:tab w:val="clear" w:pos="1134"/>
          <w:tab w:val="left" w:pos="709" w:leader="none"/>
        </w:tabs>
        <w:bidi w:val="0"/>
        <w:ind w:hanging="283" w:start="709"/>
        <w:jc w:val="start"/>
        <w:rPr/>
      </w:pPr>
      <w:r>
        <w:rPr/>
        <w:t xml:space="preserve">标准出库完成拣货后进入复核流程；实物与任务必须一一对应交接。 </w:t>
      </w:r>
    </w:p>
    <w:p>
      <w:pPr>
        <w:pStyle w:val="Heading4"/>
        <w:bidi w:val="0"/>
        <w:jc w:val="start"/>
        <w:rPr/>
      </w:pPr>
      <w:r>
        <w:rPr/>
        <w:t>复核和库存生效</w:t>
      </w:r>
    </w:p>
    <w:p>
      <w:pPr>
        <w:pStyle w:val="BodyText"/>
        <w:numPr>
          <w:ilvl w:val="0"/>
          <w:numId w:val="16"/>
        </w:numPr>
        <w:tabs>
          <w:tab w:val="clear" w:pos="1134"/>
          <w:tab w:val="left" w:pos="709" w:leader="none"/>
        </w:tabs>
        <w:bidi w:val="0"/>
        <w:spacing w:before="0" w:after="0"/>
        <w:ind w:hanging="283" w:start="709"/>
        <w:jc w:val="start"/>
        <w:rPr/>
      </w:pPr>
      <w:r>
        <w:rPr/>
        <w:t xml:space="preserve">复核人员进入“复核”，打开待复核任务。 </w:t>
      </w:r>
    </w:p>
    <w:p>
      <w:pPr>
        <w:pStyle w:val="BodyText"/>
        <w:numPr>
          <w:ilvl w:val="0"/>
          <w:numId w:val="16"/>
        </w:numPr>
        <w:tabs>
          <w:tab w:val="clear" w:pos="1134"/>
          <w:tab w:val="left" w:pos="709" w:leader="none"/>
        </w:tabs>
        <w:bidi w:val="0"/>
        <w:spacing w:before="0" w:after="0"/>
        <w:ind w:hanging="283" w:start="709"/>
        <w:jc w:val="start"/>
        <w:rPr/>
      </w:pPr>
      <w:r>
        <w:rPr/>
        <w:t xml:space="preserve">核对任务号、货主、商品、计划量、完成量、批次和库位。 </w:t>
      </w:r>
    </w:p>
    <w:p>
      <w:pPr>
        <w:pStyle w:val="BodyText"/>
        <w:numPr>
          <w:ilvl w:val="0"/>
          <w:numId w:val="16"/>
        </w:numPr>
        <w:tabs>
          <w:tab w:val="clear" w:pos="1134"/>
          <w:tab w:val="left" w:pos="709" w:leader="none"/>
        </w:tabs>
        <w:bidi w:val="0"/>
        <w:spacing w:before="0" w:after="0"/>
        <w:ind w:hanging="283" w:start="709"/>
        <w:jc w:val="start"/>
        <w:rPr/>
      </w:pPr>
      <w:r>
        <w:rPr/>
        <w:t xml:space="preserve">标准出库必须由不同于拣货人的操作员独立复核；系统允许的代办特殊流程按页面明确提示执行。 </w:t>
      </w:r>
    </w:p>
    <w:p>
      <w:pPr>
        <w:pStyle w:val="BodyText"/>
        <w:numPr>
          <w:ilvl w:val="0"/>
          <w:numId w:val="16"/>
        </w:numPr>
        <w:tabs>
          <w:tab w:val="clear" w:pos="1134"/>
          <w:tab w:val="left" w:pos="709" w:leader="none"/>
        </w:tabs>
        <w:bidi w:val="0"/>
        <w:spacing w:before="0" w:after="0"/>
        <w:ind w:hanging="283" w:start="709"/>
        <w:jc w:val="start"/>
        <w:rPr/>
      </w:pPr>
      <w:r>
        <w:rPr/>
        <w:t xml:space="preserve">发现差异时先复点实物，不得用“复核通过”跳过差异。 </w:t>
      </w:r>
    </w:p>
    <w:p>
      <w:pPr>
        <w:pStyle w:val="BodyText"/>
        <w:numPr>
          <w:ilvl w:val="0"/>
          <w:numId w:val="16"/>
        </w:numPr>
        <w:tabs>
          <w:tab w:val="clear" w:pos="1134"/>
          <w:tab w:val="left" w:pos="709" w:leader="none"/>
        </w:tabs>
        <w:bidi w:val="0"/>
        <w:ind w:hanging="283" w:start="709"/>
        <w:jc w:val="start"/>
        <w:rPr/>
      </w:pPr>
      <w:r>
        <w:rPr/>
        <w:t xml:space="preserve">全部一致后执行复核，通过后确认来源拣货任务已成功过账，库存状态为 </w:t>
      </w:r>
      <w:r>
        <w:rPr>
          <w:rStyle w:val="SourceText"/>
        </w:rPr>
        <w:t>POSTED</w:t>
      </w:r>
      <w:r>
        <w:rPr/>
        <w:t xml:space="preserve">。 </w:t>
      </w:r>
    </w:p>
    <w:p>
      <w:pPr>
        <w:pStyle w:val="BodyText"/>
        <w:bidi w:val="0"/>
        <w:jc w:val="start"/>
        <w:rPr/>
      </w:pPr>
      <w:r>
        <w:rPr/>
        <w:t>扫码异常时停止当前行：商品不匹配应核对库位和条码；库存不足不得换货主、批次或库位凑数；重复扫码以页面累计量为准并在完成前修正。</w:t>
      </w:r>
    </w:p>
    <w:p>
      <w:pPr>
        <w:pStyle w:val="Heading3"/>
        <w:bidi w:val="0"/>
        <w:ind w:hanging="0" w:start="0" w:end="0"/>
        <w:jc w:val="start"/>
        <w:rPr/>
      </w:pPr>
      <w:bookmarkStart w:id="16" w:name="section-17-库存-报表与交接"/>
      <w:bookmarkEnd w:id="16"/>
      <w:r>
        <w:rPr/>
        <w:t>库存、报表与交接</w:t>
      </w:r>
    </w:p>
    <w:p>
      <w:pPr>
        <w:pStyle w:val="BodyText"/>
        <w:numPr>
          <w:ilvl w:val="0"/>
          <w:numId w:val="17"/>
        </w:numPr>
        <w:tabs>
          <w:tab w:val="clear" w:pos="1134"/>
          <w:tab w:val="left" w:pos="709" w:leader="none"/>
        </w:tabs>
        <w:bidi w:val="0"/>
        <w:spacing w:before="0" w:after="0"/>
        <w:ind w:hanging="283" w:start="709"/>
        <w:jc w:val="start"/>
        <w:rPr/>
      </w:pPr>
      <w:r>
        <w:rPr/>
        <w:t>“</w:t>
      </w:r>
      <w:r>
        <w:rPr/>
        <w:t>查询</w:t>
      </w:r>
      <w:r>
        <w:rPr/>
        <w:t>/</w:t>
      </w:r>
      <w:r>
        <w:rPr/>
        <w:t xml:space="preserve">公司库存汇总”用于查看在库、可用、已分配、锁定和损坏数量；判断能否出库必须看可用数量。 </w:t>
      </w:r>
    </w:p>
    <w:p>
      <w:pPr>
        <w:pStyle w:val="BodyText"/>
        <w:numPr>
          <w:ilvl w:val="0"/>
          <w:numId w:val="17"/>
        </w:numPr>
        <w:tabs>
          <w:tab w:val="clear" w:pos="1134"/>
          <w:tab w:val="left" w:pos="709" w:leader="none"/>
        </w:tabs>
        <w:bidi w:val="0"/>
        <w:spacing w:before="0" w:after="0"/>
        <w:ind w:hanging="283" w:start="709"/>
        <w:jc w:val="start"/>
        <w:rPr/>
      </w:pPr>
      <w:r>
        <w:rPr/>
        <w:t>“</w:t>
      </w:r>
      <w:r>
        <w:rPr/>
        <w:t>报表</w:t>
      </w:r>
      <w:r>
        <w:rPr/>
        <w:t>/</w:t>
      </w:r>
      <w:r>
        <w:rPr/>
        <w:t xml:space="preserve">仓库统计”按月份或日期范围查看货主维度的入出库单量和数量，并可进入明细。 </w:t>
      </w:r>
    </w:p>
    <w:p>
      <w:pPr>
        <w:pStyle w:val="BodyText"/>
        <w:numPr>
          <w:ilvl w:val="0"/>
          <w:numId w:val="17"/>
        </w:numPr>
        <w:tabs>
          <w:tab w:val="clear" w:pos="1134"/>
          <w:tab w:val="left" w:pos="709" w:leader="none"/>
        </w:tabs>
        <w:bidi w:val="0"/>
        <w:ind w:hanging="283" w:start="709"/>
        <w:jc w:val="start"/>
        <w:rPr/>
      </w:pPr>
      <w:r>
        <w:rPr/>
        <w:t xml:space="preserve">发现负数、可用量大于在库量、同一批次异常分散或任务已过账但库存未变化时，立即截图并上报。 </w:t>
      </w:r>
    </w:p>
    <w:p>
      <w:pPr>
        <w:pStyle w:val="BodyText"/>
        <w:bidi w:val="0"/>
        <w:jc w:val="start"/>
        <w:rPr/>
      </w:pPr>
      <w:r>
        <w:rPr/>
        <w:t>班后必须完成：</w:t>
      </w:r>
    </w:p>
    <w:p>
      <w:pPr>
        <w:pStyle w:val="BodyText"/>
        <w:numPr>
          <w:ilvl w:val="0"/>
          <w:numId w:val="18"/>
        </w:numPr>
        <w:tabs>
          <w:tab w:val="clear" w:pos="1134"/>
          <w:tab w:val="left" w:pos="709" w:leader="none"/>
        </w:tabs>
        <w:bidi w:val="0"/>
        <w:spacing w:before="0" w:after="0"/>
        <w:ind w:hanging="283" w:start="709"/>
        <w:jc w:val="start"/>
        <w:rPr/>
      </w:pPr>
      <w:r>
        <w:rPr/>
        <w:t xml:space="preserve">已领取任务已经完成或明确交接。 </w:t>
      </w:r>
    </w:p>
    <w:p>
      <w:pPr>
        <w:pStyle w:val="BodyText"/>
        <w:numPr>
          <w:ilvl w:val="0"/>
          <w:numId w:val="18"/>
        </w:numPr>
        <w:tabs>
          <w:tab w:val="clear" w:pos="1134"/>
          <w:tab w:val="left" w:pos="709" w:leader="none"/>
        </w:tabs>
        <w:bidi w:val="0"/>
        <w:spacing w:before="0" w:after="0"/>
        <w:ind w:hanging="283" w:start="709"/>
        <w:jc w:val="start"/>
        <w:rPr/>
      </w:pPr>
      <w:r>
        <w:rPr/>
        <w:t xml:space="preserve">已拣实物与待复核任务一一对应。 </w:t>
      </w:r>
    </w:p>
    <w:p>
      <w:pPr>
        <w:pStyle w:val="BodyText"/>
        <w:numPr>
          <w:ilvl w:val="0"/>
          <w:numId w:val="18"/>
        </w:numPr>
        <w:tabs>
          <w:tab w:val="clear" w:pos="1134"/>
          <w:tab w:val="left" w:pos="709" w:leader="none"/>
        </w:tabs>
        <w:bidi w:val="0"/>
        <w:spacing w:before="0" w:after="0"/>
        <w:ind w:hanging="283" w:start="709"/>
        <w:jc w:val="start"/>
        <w:rPr/>
      </w:pPr>
      <w:r>
        <w:rPr/>
        <w:t xml:space="preserve">收货、上架和出库的任务号已经记录。 </w:t>
      </w:r>
    </w:p>
    <w:p>
      <w:pPr>
        <w:pStyle w:val="BodyText"/>
        <w:numPr>
          <w:ilvl w:val="0"/>
          <w:numId w:val="18"/>
        </w:numPr>
        <w:tabs>
          <w:tab w:val="clear" w:pos="1134"/>
          <w:tab w:val="left" w:pos="709" w:leader="none"/>
        </w:tabs>
        <w:bidi w:val="0"/>
        <w:spacing w:before="0" w:after="0"/>
        <w:ind w:hanging="283" w:start="709"/>
        <w:jc w:val="start"/>
        <w:rPr/>
      </w:pPr>
      <w:r>
        <w:rPr/>
        <w:t xml:space="preserve">未解决的库存、条码、设备或网络异常已经上报。 </w:t>
      </w:r>
    </w:p>
    <w:p>
      <w:pPr>
        <w:pStyle w:val="BodyText"/>
        <w:numPr>
          <w:ilvl w:val="0"/>
          <w:numId w:val="18"/>
        </w:numPr>
        <w:tabs>
          <w:tab w:val="clear" w:pos="1134"/>
          <w:tab w:val="left" w:pos="709" w:leader="none"/>
        </w:tabs>
        <w:bidi w:val="0"/>
        <w:ind w:hanging="283" w:start="709"/>
        <w:jc w:val="start"/>
        <w:rPr/>
      </w:pPr>
      <w:r>
        <w:rPr/>
        <w:t xml:space="preserve">已退出账号，设备归位并充电。 </w:t>
      </w:r>
    </w:p>
    <w:p>
      <w:pPr>
        <w:pStyle w:val="Heading2"/>
        <w:bidi w:val="0"/>
        <w:ind w:hanging="0" w:start="0" w:end="0"/>
        <w:jc w:val="start"/>
        <w:rPr/>
      </w:pPr>
      <w:bookmarkStart w:id="17" w:name="section-18-仓库管理员操作指南"/>
      <w:bookmarkEnd w:id="17"/>
      <w:r>
        <w:rPr/>
        <w:t>仓库管理员操作指南</w:t>
      </w:r>
    </w:p>
    <w:p>
      <w:pPr>
        <w:pStyle w:val="BodyText"/>
        <w:bidi w:val="0"/>
        <w:jc w:val="start"/>
        <w:rPr/>
      </w:pPr>
      <w:r>
        <w:rPr/>
        <w:drawing>
          <wp:inline distT="0" distB="0" distL="0" distR="0">
            <wp:extent cx="5715000" cy="4019550"/>
            <wp:effectExtent l="0" t="0" r="0" b="0"/>
            <wp:docPr id="4" name="Image4"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Web 管理后台登录界面"/>
                    <pic:cNvPicPr>
                      <a:picLocks noChangeAspect="1" noChangeArrowheads="1"/>
                    </pic:cNvPicPr>
                  </pic:nvPicPr>
                  <pic:blipFill>
                    <a:blip r:embed="rId5"/>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18" w:name="section-19-角色定位与权限"/>
      <w:bookmarkEnd w:id="18"/>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快照查看。计费、商品导入、</w:t>
      </w:r>
      <w:r>
        <w:rPr/>
        <w:t xml:space="preserve">POS </w:t>
      </w:r>
      <w:r>
        <w:rPr/>
        <w:t>和系统权限管理均不是仓库管理员默认能力，需要单独审批授权。</w:t>
      </w:r>
    </w:p>
    <w:p>
      <w:pPr>
        <w:pStyle w:val="Heading3"/>
        <w:bidi w:val="0"/>
        <w:ind w:hanging="0" w:start="0" w:end="0"/>
        <w:jc w:val="start"/>
        <w:rPr/>
      </w:pPr>
      <w:bookmarkStart w:id="19" w:name="section-20-每日工作顺序"/>
      <w:bookmarkEnd w:id="19"/>
      <w:r>
        <w:rPr/>
        <w:t>每日工作顺序</w:t>
      </w:r>
    </w:p>
    <w:p>
      <w:pPr>
        <w:pStyle w:val="BodyText"/>
        <w:numPr>
          <w:ilvl w:val="0"/>
          <w:numId w:val="19"/>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19"/>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19"/>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19"/>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19"/>
        </w:numPr>
        <w:tabs>
          <w:tab w:val="clear" w:pos="1134"/>
          <w:tab w:val="left" w:pos="709" w:leader="none"/>
        </w:tabs>
        <w:bidi w:val="0"/>
        <w:ind w:hanging="283" w:start="709"/>
        <w:jc w:val="start"/>
        <w:rPr/>
      </w:pPr>
      <w:r>
        <w:rPr/>
        <w:t xml:space="preserve">班后处理未过账、库存差异和失败任务，形成下一班交接。 </w:t>
      </w:r>
    </w:p>
    <w:p>
      <w:pPr>
        <w:pStyle w:val="Heading3"/>
        <w:bidi w:val="0"/>
        <w:ind w:hanging="0" w:start="0" w:end="0"/>
        <w:jc w:val="start"/>
        <w:rPr/>
      </w:pPr>
      <w:bookmarkStart w:id="20" w:name="section-21-入库单确认与收货监督"/>
      <w:bookmarkEnd w:id="20"/>
      <w:r>
        <w:rPr/>
        <w:t>入库单确认与收货监督</w:t>
      </w:r>
    </w:p>
    <w:p>
      <w:pPr>
        <w:pStyle w:val="BodyText"/>
        <w:numPr>
          <w:ilvl w:val="0"/>
          <w:numId w:val="20"/>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20"/>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20"/>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20"/>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20"/>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20"/>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20"/>
        </w:numPr>
        <w:tabs>
          <w:tab w:val="clear" w:pos="1134"/>
          <w:tab w:val="left" w:pos="709" w:leader="none"/>
        </w:tabs>
        <w:bidi w:val="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Heading3"/>
        <w:bidi w:val="0"/>
        <w:ind w:hanging="0" w:start="0" w:end="0"/>
        <w:jc w:val="start"/>
        <w:rPr/>
      </w:pPr>
      <w:bookmarkStart w:id="21" w:name="section-22-标准出库确认与任务发布"/>
      <w:bookmarkEnd w:id="21"/>
      <w:r>
        <w:rPr/>
        <w:t>标准出库确认与任务发布</w:t>
      </w:r>
    </w:p>
    <w:p>
      <w:pPr>
        <w:pStyle w:val="BodyText"/>
        <w:numPr>
          <w:ilvl w:val="0"/>
          <w:numId w:val="21"/>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21"/>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21"/>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21"/>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21"/>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21"/>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3"/>
        <w:bidi w:val="0"/>
        <w:ind w:hanging="0" w:start="0" w:end="0"/>
        <w:jc w:val="start"/>
        <w:rPr/>
      </w:pPr>
      <w:bookmarkStart w:id="22" w:name="section-23-驳回-取消和库存释放"/>
      <w:bookmarkEnd w:id="22"/>
      <w:r>
        <w:rPr/>
        <w:t>驳回、取消和库存释放</w:t>
      </w:r>
    </w:p>
    <w:p>
      <w:pPr>
        <w:pStyle w:val="BodyText"/>
        <w:numPr>
          <w:ilvl w:val="0"/>
          <w:numId w:val="22"/>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22"/>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22"/>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22"/>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22"/>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3"/>
        <w:bidi w:val="0"/>
        <w:ind w:hanging="0" w:start="0" w:end="0"/>
        <w:jc w:val="start"/>
        <w:rPr/>
      </w:pPr>
      <w:bookmarkStart w:id="23" w:name="section-24-任务发布-审核与过账"/>
      <w:bookmarkEnd w:id="23"/>
      <w:r>
        <w:rPr/>
        <w:t>任务发布、审核与过账</w:t>
      </w:r>
    </w:p>
    <w:p>
      <w:pPr>
        <w:pStyle w:val="BodyText"/>
        <w:numPr>
          <w:ilvl w:val="0"/>
          <w:numId w:val="23"/>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23"/>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23"/>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23"/>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23"/>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23"/>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3"/>
        <w:bidi w:val="0"/>
        <w:ind w:hanging="0" w:start="0" w:end="0"/>
        <w:jc w:val="start"/>
        <w:rPr/>
      </w:pPr>
      <w:bookmarkStart w:id="24" w:name="section-25-库存查询-调整与盘点控制"/>
      <w:bookmarkEnd w:id="24"/>
      <w:r>
        <w:rPr/>
        <w:t>库存查询、调整与盘点控制</w:t>
      </w:r>
    </w:p>
    <w:p>
      <w:pPr>
        <w:pStyle w:val="BodyText"/>
        <w:numPr>
          <w:ilvl w:val="0"/>
          <w:numId w:val="24"/>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24"/>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24"/>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24"/>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24"/>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24"/>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3"/>
        <w:bidi w:val="0"/>
        <w:ind w:hanging="0" w:start="0" w:end="0"/>
        <w:jc w:val="start"/>
        <w:rPr/>
      </w:pPr>
      <w:bookmarkStart w:id="25" w:name="section-26-报表-导出与额外财务权限"/>
      <w:bookmarkEnd w:id="25"/>
      <w:r>
        <w:rPr/>
        <w:t>报表、导出与额外财务权限</w:t>
      </w:r>
    </w:p>
    <w:p>
      <w:pPr>
        <w:pStyle w:val="BodyText"/>
        <w:numPr>
          <w:ilvl w:val="0"/>
          <w:numId w:val="25"/>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25"/>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25"/>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25"/>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3"/>
        <w:bidi w:val="0"/>
        <w:ind w:hanging="0" w:start="0" w:end="0"/>
        <w:jc w:val="start"/>
        <w:rPr/>
      </w:pPr>
      <w:bookmarkStart w:id="26" w:name="section-27-日结检查表"/>
      <w:bookmarkEnd w:id="26"/>
      <w:r>
        <w:rPr/>
        <w:t>日结检查表</w:t>
      </w:r>
    </w:p>
    <w:p>
      <w:pPr>
        <w:pStyle w:val="BodyText"/>
        <w:numPr>
          <w:ilvl w:val="0"/>
          <w:numId w:val="26"/>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26"/>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26"/>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26"/>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26"/>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26"/>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26"/>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26"/>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27" w:name="section-28-货主业务员操作指南"/>
      <w:bookmarkEnd w:id="27"/>
      <w:r>
        <w:rPr/>
        <w:t>货主业务员操作指南</w:t>
      </w:r>
    </w:p>
    <w:p>
      <w:pPr>
        <w:pStyle w:val="Heading3"/>
        <w:bidi w:val="0"/>
        <w:ind w:hanging="0" w:start="0" w:end="0"/>
        <w:jc w:val="start"/>
        <w:rPr/>
      </w:pPr>
      <w:bookmarkStart w:id="28" w:name="section-29-角色职责与权限"/>
      <w:bookmarkEnd w:id="28"/>
      <w:r>
        <w:rPr/>
        <w:t>角色职责与权限</w:t>
      </w:r>
    </w:p>
    <w:p>
      <w:pPr>
        <w:pStyle w:val="BodyText"/>
        <w:bidi w:val="0"/>
        <w:jc w:val="start"/>
        <w:rPr/>
      </w:pPr>
      <w:r>
        <w:rPr/>
        <w:t xml:space="preserve">货主业务员负责本货主的客户订单录入、选品、草稿维护、订单提交、一件代发导入和业务查询。规范角色组为 </w:t>
      </w:r>
      <w:r>
        <w:rPr>
          <w:rStyle w:val="SourceText"/>
        </w:rPr>
        <w:t>WMS::</w:t>
      </w:r>
      <w:r>
        <w:rPr>
          <w:rStyle w:val="SourceText"/>
        </w:rPr>
        <w:t>货主业务员</w:t>
      </w:r>
      <w:r>
        <w:rPr/>
        <w:t>，必须配置一个活动货主范围。</w:t>
      </w:r>
    </w:p>
    <w:p>
      <w:pPr>
        <w:pStyle w:val="BodyText"/>
        <w:bidi w:val="0"/>
        <w:jc w:val="start"/>
        <w:rPr/>
      </w:pPr>
      <w:r>
        <w:rPr/>
        <w:t>订单的履约仓库不是用户角色范围。业务员只能从当前货主已经启用的仓库授权关系中明确选择仓库；系统不会因为旧用户字段中存在仓库值就自动扩大权限。</w:t>
      </w:r>
    </w:p>
    <w:p>
      <w:pPr>
        <w:pStyle w:val="BodyText"/>
        <w:bidi w:val="0"/>
        <w:jc w:val="start"/>
        <w:rPr/>
      </w:pPr>
      <w:r>
        <w:rPr/>
        <w:t>货主业务员不能执行货主管理员审核、仓库确认、任务过账或查看其他货主数据。</w:t>
      </w:r>
    </w:p>
    <w:p>
      <w:pPr>
        <w:pStyle w:val="Heading3"/>
        <w:bidi w:val="0"/>
        <w:ind w:hanging="0" w:start="0" w:end="0"/>
        <w:jc w:val="start"/>
        <w:rPr/>
      </w:pPr>
      <w:bookmarkStart w:id="29" w:name="section-30-首页和开单准备"/>
      <w:bookmarkEnd w:id="29"/>
      <w:r>
        <w:rPr/>
        <w:t>首页和开单准备</w:t>
      </w:r>
    </w:p>
    <w:p>
      <w:pPr>
        <w:pStyle w:val="BodyText"/>
        <w:numPr>
          <w:ilvl w:val="0"/>
          <w:numId w:val="27"/>
        </w:numPr>
        <w:tabs>
          <w:tab w:val="clear" w:pos="1134"/>
          <w:tab w:val="left" w:pos="709" w:leader="none"/>
        </w:tabs>
        <w:bidi w:val="0"/>
        <w:spacing w:before="0" w:after="0"/>
        <w:ind w:hanging="283" w:start="709"/>
        <w:jc w:val="start"/>
        <w:rPr/>
      </w:pPr>
      <w:r>
        <w:rPr/>
        <w:t xml:space="preserve">登录货主业务端，在“功能”页确认能够看到访销下单、访销订单、一件代发导入、实时库存和报表。 </w:t>
      </w:r>
    </w:p>
    <w:p>
      <w:pPr>
        <w:pStyle w:val="BodyText"/>
        <w:numPr>
          <w:ilvl w:val="0"/>
          <w:numId w:val="27"/>
        </w:numPr>
        <w:tabs>
          <w:tab w:val="clear" w:pos="1134"/>
          <w:tab w:val="left" w:pos="709" w:leader="none"/>
        </w:tabs>
        <w:bidi w:val="0"/>
        <w:spacing w:before="0" w:after="0"/>
        <w:ind w:hanging="283" w:start="709"/>
        <w:jc w:val="start"/>
        <w:rPr/>
      </w:pPr>
      <w:r>
        <w:rPr/>
        <w:t xml:space="preserve">进入开单后先选择出库仓库。没有可用仓库时联系系统管理员维护货主—仓库授权关系。 </w:t>
      </w:r>
    </w:p>
    <w:p>
      <w:pPr>
        <w:pStyle w:val="BodyText"/>
        <w:numPr>
          <w:ilvl w:val="0"/>
          <w:numId w:val="27"/>
        </w:numPr>
        <w:tabs>
          <w:tab w:val="clear" w:pos="1134"/>
          <w:tab w:val="left" w:pos="709" w:leader="none"/>
        </w:tabs>
        <w:bidi w:val="0"/>
        <w:spacing w:before="0" w:after="0"/>
        <w:ind w:hanging="283" w:start="709"/>
        <w:jc w:val="start"/>
        <w:rPr/>
      </w:pPr>
      <w:r>
        <w:rPr/>
        <w:t xml:space="preserve">选择客户后再选品；更换仓库或客户时重新检查购物车上下文。 </w:t>
      </w:r>
    </w:p>
    <w:p>
      <w:pPr>
        <w:pStyle w:val="BodyText"/>
        <w:numPr>
          <w:ilvl w:val="0"/>
          <w:numId w:val="27"/>
        </w:numPr>
        <w:tabs>
          <w:tab w:val="clear" w:pos="1134"/>
          <w:tab w:val="left" w:pos="709" w:leader="none"/>
        </w:tabs>
        <w:bidi w:val="0"/>
        <w:ind w:hanging="283" w:start="709"/>
        <w:jc w:val="start"/>
        <w:rPr/>
      </w:pPr>
      <w:r>
        <w:rPr/>
        <w:t>搜索商品名称、编码、</w:t>
      </w:r>
      <w:r>
        <w:rPr/>
        <w:t xml:space="preserve">SKU </w:t>
      </w:r>
      <w:r>
        <w:rPr/>
        <w:t xml:space="preserve">或条码，核对包装单位、基本数量、价格和所选仓库可用库存。 </w:t>
      </w:r>
    </w:p>
    <w:p>
      <w:pPr>
        <w:pStyle w:val="Heading3"/>
        <w:bidi w:val="0"/>
        <w:ind w:hanging="0" w:start="0" w:end="0"/>
        <w:jc w:val="start"/>
        <w:rPr/>
      </w:pPr>
      <w:bookmarkStart w:id="30" w:name="section-31-创建-保存和提交订单"/>
      <w:bookmarkEnd w:id="30"/>
      <w:r>
        <w:rPr/>
        <w:t>创建、保存和提交订单</w:t>
      </w:r>
    </w:p>
    <w:p>
      <w:pPr>
        <w:pStyle w:val="BodyText"/>
        <w:numPr>
          <w:ilvl w:val="0"/>
          <w:numId w:val="28"/>
        </w:numPr>
        <w:tabs>
          <w:tab w:val="clear" w:pos="1134"/>
          <w:tab w:val="left" w:pos="709" w:leader="none"/>
        </w:tabs>
        <w:bidi w:val="0"/>
        <w:spacing w:before="0" w:after="0"/>
        <w:ind w:hanging="283" w:start="709"/>
        <w:jc w:val="start"/>
        <w:rPr/>
      </w:pPr>
      <w:r>
        <w:rPr/>
        <w:t xml:space="preserve">选择已授权仓库和正确客户。 </w:t>
      </w:r>
    </w:p>
    <w:p>
      <w:pPr>
        <w:pStyle w:val="BodyText"/>
        <w:numPr>
          <w:ilvl w:val="0"/>
          <w:numId w:val="28"/>
        </w:numPr>
        <w:tabs>
          <w:tab w:val="clear" w:pos="1134"/>
          <w:tab w:val="left" w:pos="709" w:leader="none"/>
        </w:tabs>
        <w:bidi w:val="0"/>
        <w:spacing w:before="0" w:after="0"/>
        <w:ind w:hanging="283" w:start="709"/>
        <w:jc w:val="start"/>
        <w:rPr/>
      </w:pPr>
      <w:r>
        <w:rPr/>
        <w:t xml:space="preserve">添加商品，录入订购数量和成交价；包装单位会换算为基本数量。订购数量和换算系数必须大于零，换算后的基本数量不能小于 </w:t>
      </w:r>
      <w:r>
        <w:rPr>
          <w:rStyle w:val="SourceText"/>
        </w:rPr>
        <w:t>0.001</w:t>
      </w:r>
      <w:r>
        <w:rPr/>
        <w:t xml:space="preserve">。 </w:t>
      </w:r>
    </w:p>
    <w:p>
      <w:pPr>
        <w:pStyle w:val="BodyText"/>
        <w:numPr>
          <w:ilvl w:val="0"/>
          <w:numId w:val="28"/>
        </w:numPr>
        <w:tabs>
          <w:tab w:val="clear" w:pos="1134"/>
          <w:tab w:val="left" w:pos="709" w:leader="none"/>
        </w:tabs>
        <w:bidi w:val="0"/>
        <w:spacing w:before="0" w:after="0"/>
        <w:ind w:hanging="283" w:start="709"/>
        <w:jc w:val="start"/>
        <w:rPr/>
      </w:pPr>
      <w:r>
        <w:rPr/>
        <w:t xml:space="preserve">系统以服务端商品规则校验价格。成交价不能为零或负数，不能低于最低价或最高折扣形成的价格下限。 </w:t>
      </w:r>
    </w:p>
    <w:p>
      <w:pPr>
        <w:pStyle w:val="BodyText"/>
        <w:numPr>
          <w:ilvl w:val="0"/>
          <w:numId w:val="28"/>
        </w:numPr>
        <w:tabs>
          <w:tab w:val="clear" w:pos="1134"/>
          <w:tab w:val="left" w:pos="709" w:leader="none"/>
        </w:tabs>
        <w:bidi w:val="0"/>
        <w:spacing w:before="0" w:after="0"/>
        <w:ind w:hanging="283" w:start="709"/>
        <w:jc w:val="start"/>
        <w:rPr/>
      </w:pPr>
      <w:r>
        <w:rPr/>
        <w:t xml:space="preserve">核对每行可用库存。页面提示库存不足时不得通过拆分重复订单绕过校验。 </w:t>
      </w:r>
    </w:p>
    <w:p>
      <w:pPr>
        <w:pStyle w:val="BodyText"/>
        <w:numPr>
          <w:ilvl w:val="0"/>
          <w:numId w:val="28"/>
        </w:numPr>
        <w:tabs>
          <w:tab w:val="clear" w:pos="1134"/>
          <w:tab w:val="left" w:pos="709" w:leader="none"/>
        </w:tabs>
        <w:bidi w:val="0"/>
        <w:spacing w:before="0" w:after="0"/>
        <w:ind w:hanging="283" w:start="709"/>
        <w:jc w:val="start"/>
        <w:rPr/>
      </w:pPr>
      <w:r>
        <w:rPr/>
        <w:t xml:space="preserve">填写平台单号、收件人、联系电话、完整地址和备注。 </w:t>
      </w:r>
    </w:p>
    <w:p>
      <w:pPr>
        <w:pStyle w:val="BodyText"/>
        <w:numPr>
          <w:ilvl w:val="0"/>
          <w:numId w:val="28"/>
        </w:numPr>
        <w:tabs>
          <w:tab w:val="clear" w:pos="1134"/>
          <w:tab w:val="left" w:pos="709" w:leader="none"/>
        </w:tabs>
        <w:bidi w:val="0"/>
        <w:spacing w:before="0" w:after="0"/>
        <w:ind w:hanging="283" w:start="709"/>
        <w:jc w:val="start"/>
        <w:rPr/>
      </w:pPr>
      <w:r>
        <w:rPr/>
        <w:t xml:space="preserve">客户编码为 </w:t>
      </w:r>
      <w:r>
        <w:rPr>
          <w:rStyle w:val="SourceText"/>
        </w:rPr>
        <w:t>CASH</w:t>
      </w:r>
      <w:r>
        <w:rPr/>
        <w:t xml:space="preserve"> </w:t>
      </w:r>
      <w:r>
        <w:rPr/>
        <w:t xml:space="preserve">时，收件人、有效联系电话和完整地址全部必填；不能根据客户名称中的文字判断是否需要填写。 </w:t>
      </w:r>
    </w:p>
    <w:p>
      <w:pPr>
        <w:pStyle w:val="BodyText"/>
        <w:numPr>
          <w:ilvl w:val="0"/>
          <w:numId w:val="28"/>
        </w:numPr>
        <w:tabs>
          <w:tab w:val="clear" w:pos="1134"/>
          <w:tab w:val="left" w:pos="709" w:leader="none"/>
        </w:tabs>
        <w:bidi w:val="0"/>
        <w:spacing w:before="0" w:after="0"/>
        <w:ind w:hanging="283" w:start="709"/>
        <w:jc w:val="start"/>
        <w:rPr/>
      </w:pPr>
      <w:r>
        <w:rPr/>
        <w:t xml:space="preserve">需要稍后继续时点击“保存草稿”；准备完成后点击“提交订单”。 </w:t>
      </w:r>
    </w:p>
    <w:p>
      <w:pPr>
        <w:pStyle w:val="BodyText"/>
        <w:numPr>
          <w:ilvl w:val="0"/>
          <w:numId w:val="28"/>
        </w:numPr>
        <w:tabs>
          <w:tab w:val="clear" w:pos="1134"/>
          <w:tab w:val="left" w:pos="709" w:leader="none"/>
        </w:tabs>
        <w:bidi w:val="0"/>
        <w:ind w:hanging="283" w:start="709"/>
        <w:jc w:val="start"/>
        <w:rPr/>
      </w:pPr>
      <w:r>
        <w:rPr/>
        <w:t xml:space="preserve">提交成功后记录订单号，并在“访销订单”确认进入待货主管理员审核。 </w:t>
      </w:r>
    </w:p>
    <w:p>
      <w:pPr>
        <w:pStyle w:val="BodyText"/>
        <w:bidi w:val="0"/>
        <w:jc w:val="start"/>
        <w:rPr/>
      </w:pPr>
      <w:r>
        <w:rPr/>
        <w:t>服务端会再次校验货主、授权仓库、客户、商品、包装换算、价格和库存。前端展示值不能覆盖服务端规则。</w:t>
      </w:r>
    </w:p>
    <w:p>
      <w:pPr>
        <w:pStyle w:val="Heading3"/>
        <w:bidi w:val="0"/>
        <w:ind w:hanging="0" w:start="0" w:end="0"/>
        <w:jc w:val="start"/>
        <w:rPr/>
      </w:pPr>
      <w:bookmarkStart w:id="31" w:name="section-32-防重复提交和冲突处理"/>
      <w:bookmarkEnd w:id="31"/>
      <w:r>
        <w:rPr/>
        <w:t>防重复提交和冲突处理</w:t>
      </w:r>
    </w:p>
    <w:p>
      <w:pPr>
        <w:pStyle w:val="BodyText"/>
        <w:numPr>
          <w:ilvl w:val="0"/>
          <w:numId w:val="29"/>
        </w:numPr>
        <w:tabs>
          <w:tab w:val="clear" w:pos="1134"/>
          <w:tab w:val="left" w:pos="709" w:leader="none"/>
        </w:tabs>
        <w:bidi w:val="0"/>
        <w:spacing w:before="0" w:after="0"/>
        <w:ind w:hanging="283" w:start="709"/>
        <w:jc w:val="start"/>
        <w:rPr/>
      </w:pPr>
      <w:r>
        <w:rPr/>
        <w:t xml:space="preserve">每次新建或重新提交使用客户端生成的幂等标识；网络超时后先查订单，再使用原内容重试。 </w:t>
      </w:r>
    </w:p>
    <w:p>
      <w:pPr>
        <w:pStyle w:val="BodyText"/>
        <w:numPr>
          <w:ilvl w:val="0"/>
          <w:numId w:val="29"/>
        </w:numPr>
        <w:tabs>
          <w:tab w:val="clear" w:pos="1134"/>
          <w:tab w:val="left" w:pos="709" w:leader="none"/>
        </w:tabs>
        <w:bidi w:val="0"/>
        <w:spacing w:before="0" w:after="0"/>
        <w:ind w:hanging="283" w:start="709"/>
        <w:jc w:val="start"/>
        <w:rPr/>
      </w:pPr>
      <w:r>
        <w:rPr/>
        <w:t xml:space="preserve">同一幂等标识对应的内容发生变化时，系统会返回提交冲突；返回购物车重新确认，不要强行重复请求。 </w:t>
      </w:r>
    </w:p>
    <w:p>
      <w:pPr>
        <w:pStyle w:val="BodyText"/>
        <w:numPr>
          <w:ilvl w:val="0"/>
          <w:numId w:val="29"/>
        </w:numPr>
        <w:tabs>
          <w:tab w:val="clear" w:pos="1134"/>
          <w:tab w:val="left" w:pos="709" w:leader="none"/>
        </w:tabs>
        <w:bidi w:val="0"/>
        <w:spacing w:before="0" w:after="0"/>
        <w:ind w:hanging="283" w:start="709"/>
        <w:jc w:val="start"/>
        <w:rPr/>
      </w:pPr>
      <w:r>
        <w:rPr/>
        <w:t xml:space="preserve">平台单号在规定业务范围内必须唯一。提示平台单号重复时查询原订单，不得改一个空格继续提交。 </w:t>
      </w:r>
    </w:p>
    <w:p>
      <w:pPr>
        <w:pStyle w:val="BodyText"/>
        <w:numPr>
          <w:ilvl w:val="0"/>
          <w:numId w:val="29"/>
        </w:numPr>
        <w:tabs>
          <w:tab w:val="clear" w:pos="1134"/>
          <w:tab w:val="left" w:pos="709" w:leader="none"/>
        </w:tabs>
        <w:bidi w:val="0"/>
        <w:ind w:hanging="283" w:start="709"/>
        <w:jc w:val="start"/>
        <w:rPr/>
      </w:pPr>
      <w:r>
        <w:rPr/>
        <w:t xml:space="preserve">整单任意一行价格、库存或数据范围不合法时，系统会拒绝整单，不会只保存合法行。 </w:t>
      </w:r>
    </w:p>
    <w:p>
      <w:pPr>
        <w:pStyle w:val="Heading3"/>
        <w:bidi w:val="0"/>
        <w:ind w:hanging="0" w:start="0" w:end="0"/>
        <w:jc w:val="start"/>
        <w:rPr/>
      </w:pPr>
      <w:bookmarkStart w:id="32" w:name="section-33-撤回-退回修改和重新提交"/>
      <w:bookmarkEnd w:id="32"/>
      <w:r>
        <w:rPr/>
        <w:t>撤回、退回修改和重新提交</w:t>
      </w:r>
    </w:p>
    <w:p>
      <w:pPr>
        <w:pStyle w:val="BodyText"/>
        <w:numPr>
          <w:ilvl w:val="0"/>
          <w:numId w:val="30"/>
        </w:numPr>
        <w:tabs>
          <w:tab w:val="clear" w:pos="1134"/>
          <w:tab w:val="left" w:pos="709" w:leader="none"/>
        </w:tabs>
        <w:bidi w:val="0"/>
        <w:spacing w:before="0" w:after="0"/>
        <w:ind w:hanging="283" w:start="709"/>
        <w:jc w:val="start"/>
        <w:rPr/>
      </w:pPr>
      <w:r>
        <w:rPr/>
        <w:t xml:space="preserve">已提交但尚允许撤回的本人订单，可执行撤回；系统会校验任务是否已经开始并释放已冻结库存。 </w:t>
      </w:r>
    </w:p>
    <w:p>
      <w:pPr>
        <w:pStyle w:val="BodyText"/>
        <w:numPr>
          <w:ilvl w:val="0"/>
          <w:numId w:val="30"/>
        </w:numPr>
        <w:tabs>
          <w:tab w:val="clear" w:pos="1134"/>
          <w:tab w:val="left" w:pos="709" w:leader="none"/>
        </w:tabs>
        <w:bidi w:val="0"/>
        <w:spacing w:before="0" w:after="0"/>
        <w:ind w:hanging="283" w:start="709"/>
        <w:jc w:val="start"/>
        <w:rPr/>
      </w:pPr>
      <w:r>
        <w:rPr/>
        <w:t xml:space="preserve">货主管理员退回订单时，订单回到可编辑草稿并保存最近退回原因。 </w:t>
      </w:r>
    </w:p>
    <w:p>
      <w:pPr>
        <w:pStyle w:val="BodyText"/>
        <w:numPr>
          <w:ilvl w:val="0"/>
          <w:numId w:val="30"/>
        </w:numPr>
        <w:tabs>
          <w:tab w:val="clear" w:pos="1134"/>
          <w:tab w:val="left" w:pos="709" w:leader="none"/>
        </w:tabs>
        <w:bidi w:val="0"/>
        <w:spacing w:before="0" w:after="0"/>
        <w:ind w:hanging="283" w:start="709"/>
        <w:jc w:val="start"/>
        <w:rPr/>
      </w:pPr>
      <w:r>
        <w:rPr/>
        <w:t xml:space="preserve">在订单详情点击编辑，系统只允许原创建人加载当前货主、授权仓库内的可编辑草稿。 </w:t>
      </w:r>
    </w:p>
    <w:p>
      <w:pPr>
        <w:pStyle w:val="BodyText"/>
        <w:numPr>
          <w:ilvl w:val="0"/>
          <w:numId w:val="30"/>
        </w:numPr>
        <w:tabs>
          <w:tab w:val="clear" w:pos="1134"/>
          <w:tab w:val="left" w:pos="709" w:leader="none"/>
        </w:tabs>
        <w:bidi w:val="0"/>
        <w:spacing w:before="0" w:after="0"/>
        <w:ind w:hanging="283" w:start="709"/>
        <w:jc w:val="start"/>
        <w:rPr/>
      </w:pPr>
      <w:r>
        <w:rPr/>
        <w:t xml:space="preserve">按退回原因修改客户、仓库、商品、数量、价格或收件信息。 </w:t>
      </w:r>
    </w:p>
    <w:p>
      <w:pPr>
        <w:pStyle w:val="BodyText"/>
        <w:numPr>
          <w:ilvl w:val="0"/>
          <w:numId w:val="30"/>
        </w:numPr>
        <w:tabs>
          <w:tab w:val="clear" w:pos="1134"/>
          <w:tab w:val="left" w:pos="709" w:leader="none"/>
        </w:tabs>
        <w:bidi w:val="0"/>
        <w:spacing w:before="0" w:after="0"/>
        <w:ind w:hanging="283" w:start="709"/>
        <w:jc w:val="start"/>
        <w:rPr/>
      </w:pPr>
      <w:r>
        <w:rPr/>
        <w:t xml:space="preserve">可以先保存草稿，也可以点击“保存并重新提交”。重新提交后确认再次进入待审核。 </w:t>
      </w:r>
    </w:p>
    <w:p>
      <w:pPr>
        <w:pStyle w:val="BodyText"/>
        <w:numPr>
          <w:ilvl w:val="0"/>
          <w:numId w:val="30"/>
        </w:numPr>
        <w:tabs>
          <w:tab w:val="clear" w:pos="1134"/>
          <w:tab w:val="left" w:pos="709" w:leader="none"/>
        </w:tabs>
        <w:bidi w:val="0"/>
        <w:ind w:hanging="283" w:start="709"/>
        <w:jc w:val="start"/>
        <w:rPr/>
      </w:pPr>
      <w:r>
        <w:rPr/>
        <w:t xml:space="preserve">不要为同一业务需求另建新单，以免平台单号、库存分配和后续审核重复。 </w:t>
      </w:r>
    </w:p>
    <w:p>
      <w:pPr>
        <w:pStyle w:val="Heading3"/>
        <w:bidi w:val="0"/>
        <w:ind w:hanging="0" w:start="0" w:end="0"/>
        <w:jc w:val="start"/>
        <w:rPr/>
      </w:pPr>
      <w:bookmarkStart w:id="33" w:name="section-34-一件代发-Excel-导入"/>
      <w:bookmarkEnd w:id="33"/>
      <w:r>
        <w:rPr/>
        <w:t xml:space="preserve">一件代发 </w:t>
      </w:r>
      <w:r>
        <w:rPr/>
        <w:t xml:space="preserve">Excel </w:t>
      </w:r>
      <w:r>
        <w:rPr/>
        <w:t>导入</w:t>
      </w:r>
    </w:p>
    <w:p>
      <w:pPr>
        <w:pStyle w:val="BodyText"/>
        <w:numPr>
          <w:ilvl w:val="0"/>
          <w:numId w:val="31"/>
        </w:numPr>
        <w:tabs>
          <w:tab w:val="clear" w:pos="1134"/>
          <w:tab w:val="left" w:pos="709" w:leader="none"/>
        </w:tabs>
        <w:bidi w:val="0"/>
        <w:spacing w:before="0" w:after="0"/>
        <w:ind w:hanging="283" w:start="709"/>
        <w:jc w:val="start"/>
        <w:rPr/>
      </w:pPr>
      <w:r>
        <w:rPr/>
        <w:t xml:space="preserve">下载最新一件代发模板，不得修改列名和列顺序。 </w:t>
      </w:r>
    </w:p>
    <w:p>
      <w:pPr>
        <w:pStyle w:val="BodyText"/>
        <w:numPr>
          <w:ilvl w:val="0"/>
          <w:numId w:val="31"/>
        </w:numPr>
        <w:tabs>
          <w:tab w:val="clear" w:pos="1134"/>
          <w:tab w:val="left" w:pos="709" w:leader="none"/>
        </w:tabs>
        <w:bidi w:val="0"/>
        <w:spacing w:before="0" w:after="0"/>
        <w:ind w:hanging="283" w:start="709"/>
        <w:jc w:val="start"/>
        <w:rPr/>
      </w:pPr>
      <w:r>
        <w:rPr/>
        <w:t xml:space="preserve">进入“一件代发批量导入”，先选择当前货主已授权的出库仓库。 </w:t>
      </w:r>
    </w:p>
    <w:p>
      <w:pPr>
        <w:pStyle w:val="BodyText"/>
        <w:numPr>
          <w:ilvl w:val="0"/>
          <w:numId w:val="31"/>
        </w:numPr>
        <w:tabs>
          <w:tab w:val="clear" w:pos="1134"/>
          <w:tab w:val="left" w:pos="709" w:leader="none"/>
        </w:tabs>
        <w:bidi w:val="0"/>
        <w:spacing w:before="0" w:after="0"/>
        <w:ind w:hanging="283" w:start="709"/>
        <w:jc w:val="start"/>
        <w:rPr/>
      </w:pPr>
      <w:r>
        <w:rPr/>
        <w:t>每行填写订单编号、收件人姓名、收件人手机</w:t>
      </w:r>
      <w:r>
        <w:rPr/>
        <w:t>/</w:t>
      </w:r>
      <w:r>
        <w:rPr/>
        <w:t xml:space="preserve">电话、详细地址和大于零的数量；订单编号是必填防重依据。 </w:t>
      </w:r>
    </w:p>
    <w:p>
      <w:pPr>
        <w:pStyle w:val="BodyText"/>
        <w:numPr>
          <w:ilvl w:val="0"/>
          <w:numId w:val="31"/>
        </w:numPr>
        <w:tabs>
          <w:tab w:val="clear" w:pos="1134"/>
          <w:tab w:val="left" w:pos="709" w:leader="none"/>
        </w:tabs>
        <w:bidi w:val="0"/>
        <w:spacing w:before="0" w:after="0"/>
        <w:ind w:hanging="283" w:start="709"/>
        <w:jc w:val="start"/>
        <w:rPr/>
      </w:pPr>
      <w:r>
        <w:rPr/>
        <w:t xml:space="preserve">商品优先按“商家编码”匹配；未填编码时商品名称必须在本货主内唯一。导入价格采用系统当前商品默认价格并继续执行服务端价格规则。 </w:t>
      </w:r>
    </w:p>
    <w:p>
      <w:pPr>
        <w:pStyle w:val="BodyText"/>
        <w:numPr>
          <w:ilvl w:val="0"/>
          <w:numId w:val="31"/>
        </w:numPr>
        <w:tabs>
          <w:tab w:val="clear" w:pos="1134"/>
          <w:tab w:val="left" w:pos="709" w:leader="none"/>
        </w:tabs>
        <w:bidi w:val="0"/>
        <w:spacing w:before="0" w:after="0"/>
        <w:ind w:hanging="283" w:start="709"/>
        <w:jc w:val="start"/>
        <w:rPr/>
      </w:pPr>
      <w:r>
        <w:rPr/>
        <w:t xml:space="preserve">只选择 </w:t>
      </w:r>
      <w:r>
        <w:rPr>
          <w:rStyle w:val="SourceText"/>
        </w:rPr>
        <w:t>.xlsx</w:t>
      </w:r>
      <w:r>
        <w:rPr/>
        <w:t xml:space="preserve"> </w:t>
      </w:r>
      <w:r>
        <w:rPr/>
        <w:t xml:space="preserve">文件且不超过 </w:t>
      </w:r>
      <w:r>
        <w:rPr/>
        <w:t>5 MB</w:t>
      </w:r>
      <w:r>
        <w:rPr/>
        <w:t xml:space="preserve">；旧 </w:t>
      </w:r>
      <w:r>
        <w:rPr>
          <w:rStyle w:val="SourceText"/>
        </w:rPr>
        <w:t>.xls</w:t>
      </w:r>
      <w:r>
        <w:rPr/>
        <w:t xml:space="preserve">、空文件、损坏文件、业务公式、超过 </w:t>
      </w:r>
      <w:r>
        <w:rPr/>
        <w:t xml:space="preserve">1000 </w:t>
      </w:r>
      <w:r>
        <w:rPr/>
        <w:t xml:space="preserve">个非空业务行或缺少必要表头的文件会被拒绝。 </w:t>
      </w:r>
    </w:p>
    <w:p>
      <w:pPr>
        <w:pStyle w:val="BodyText"/>
        <w:numPr>
          <w:ilvl w:val="0"/>
          <w:numId w:val="31"/>
        </w:numPr>
        <w:tabs>
          <w:tab w:val="clear" w:pos="1134"/>
          <w:tab w:val="left" w:pos="709" w:leader="none"/>
        </w:tabs>
        <w:bidi w:val="0"/>
        <w:spacing w:before="0" w:after="0"/>
        <w:ind w:hanging="283" w:start="709"/>
        <w:jc w:val="start"/>
        <w:rPr/>
      </w:pPr>
      <w:r>
        <w:rPr/>
        <w:t xml:space="preserve">上传后等待系统返回成功、跳过和失败三类结果。 </w:t>
      </w:r>
    </w:p>
    <w:p>
      <w:pPr>
        <w:pStyle w:val="BodyText"/>
        <w:numPr>
          <w:ilvl w:val="0"/>
          <w:numId w:val="31"/>
        </w:numPr>
        <w:tabs>
          <w:tab w:val="clear" w:pos="1134"/>
          <w:tab w:val="left" w:pos="709" w:leader="none"/>
        </w:tabs>
        <w:bidi w:val="0"/>
        <w:spacing w:before="0" w:after="0"/>
        <w:ind w:hanging="283" w:start="709"/>
        <w:jc w:val="start"/>
        <w:rPr/>
      </w:pPr>
      <w:r>
        <w:rPr/>
        <w:t xml:space="preserve">成功行已经建单；跳过行表示相同订单编号已存在，应先查询原订单；失败行按行号和具体原因修正。 </w:t>
      </w:r>
    </w:p>
    <w:p>
      <w:pPr>
        <w:pStyle w:val="BodyText"/>
        <w:numPr>
          <w:ilvl w:val="0"/>
          <w:numId w:val="31"/>
        </w:numPr>
        <w:tabs>
          <w:tab w:val="clear" w:pos="1134"/>
          <w:tab w:val="left" w:pos="709" w:leader="none"/>
        </w:tabs>
        <w:bidi w:val="0"/>
        <w:spacing w:before="0" w:after="0"/>
        <w:ind w:hanging="283" w:start="709"/>
        <w:jc w:val="start"/>
        <w:rPr/>
      </w:pPr>
      <w:r>
        <w:rPr/>
        <w:t xml:space="preserve">导入逐行保存并允许部分成功。再次导入时只保留需要修正的失败行，避免重复成功行。 </w:t>
      </w:r>
    </w:p>
    <w:p>
      <w:pPr>
        <w:pStyle w:val="BodyText"/>
        <w:numPr>
          <w:ilvl w:val="0"/>
          <w:numId w:val="31"/>
        </w:numPr>
        <w:tabs>
          <w:tab w:val="clear" w:pos="1134"/>
          <w:tab w:val="left" w:pos="709" w:leader="none"/>
        </w:tabs>
        <w:bidi w:val="0"/>
        <w:ind w:hanging="283" w:start="709"/>
        <w:jc w:val="start"/>
        <w:rPr/>
      </w:pPr>
      <w:r>
        <w:rPr/>
        <w:t xml:space="preserve">到订单列表抽查仓库、客户、商品、数量、地址和审核状态。 </w:t>
      </w:r>
    </w:p>
    <w:p>
      <w:pPr>
        <w:pStyle w:val="Heading3"/>
        <w:bidi w:val="0"/>
        <w:ind w:hanging="0" w:start="0" w:end="0"/>
        <w:jc w:val="start"/>
        <w:rPr/>
      </w:pPr>
      <w:bookmarkStart w:id="34" w:name="section-35-库存-订单和报表查询"/>
      <w:bookmarkEnd w:id="34"/>
      <w:r>
        <w:rPr/>
        <w:t>库存、订单和报表查询</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访销订单”按状态、订单号或客户查询，订单详情显示提交状态、审核状态和最近退回原因。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实时库存”只显示本货主数据；开单判断使用所选仓库的可用数量，而不是全部在库数量。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入出库履约”可以切换“实际”和“计划”口径：实际入库按 </w:t>
      </w:r>
      <w:r>
        <w:rPr/>
        <w:t xml:space="preserve">RECEIVE </w:t>
      </w:r>
      <w:r>
        <w:rPr/>
        <w:t xml:space="preserve">库存过账，实际出库按已完成 </w:t>
      </w:r>
      <w:r>
        <w:rPr/>
        <w:t xml:space="preserve">DISPATCH </w:t>
      </w:r>
      <w:r>
        <w:rPr/>
        <w:t xml:space="preserve">发运；计划口径按订单业务日期和需求数量统计。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销售报表”和“入出库履约”按当前货主范围展示；可按日期翻页查看明细，导出权限以服务端能力为准。 </w:t>
      </w:r>
    </w:p>
    <w:p>
      <w:pPr>
        <w:pStyle w:val="BodyText"/>
        <w:numPr>
          <w:ilvl w:val="0"/>
          <w:numId w:val="32"/>
        </w:numPr>
        <w:tabs>
          <w:tab w:val="clear" w:pos="1134"/>
          <w:tab w:val="left" w:pos="709" w:leader="none"/>
        </w:tabs>
        <w:bidi w:val="0"/>
        <w:ind w:hanging="283" w:start="709"/>
        <w:jc w:val="start"/>
        <w:rPr/>
      </w:pPr>
      <w:r>
        <w:rPr/>
        <w:t xml:space="preserve">发现订单已提交但列表没有、库存数与仓库反馈不一致或看到其他货主数据时立即停止并上报。 </w:t>
      </w:r>
    </w:p>
    <w:p>
      <w:pPr>
        <w:pStyle w:val="Heading3"/>
        <w:bidi w:val="0"/>
        <w:ind w:hanging="0" w:start="0" w:end="0"/>
        <w:jc w:val="start"/>
        <w:rPr/>
      </w:pPr>
      <w:bookmarkStart w:id="35" w:name="section-36-业务员日结检查表"/>
      <w:bookmarkEnd w:id="35"/>
      <w:r>
        <w:rPr/>
        <w:t>业务员日结检查表</w:t>
      </w:r>
    </w:p>
    <w:p>
      <w:pPr>
        <w:pStyle w:val="BodyText"/>
        <w:numPr>
          <w:ilvl w:val="0"/>
          <w:numId w:val="33"/>
        </w:numPr>
        <w:tabs>
          <w:tab w:val="clear" w:pos="1134"/>
          <w:tab w:val="left" w:pos="709" w:leader="none"/>
        </w:tabs>
        <w:bidi w:val="0"/>
        <w:spacing w:before="0" w:after="0"/>
        <w:ind w:hanging="283" w:start="709"/>
        <w:jc w:val="start"/>
        <w:rPr/>
      </w:pPr>
      <w:r>
        <w:rPr/>
        <w:t xml:space="preserve">当日草稿均有明确后续处理人。 </w:t>
      </w:r>
    </w:p>
    <w:p>
      <w:pPr>
        <w:pStyle w:val="BodyText"/>
        <w:numPr>
          <w:ilvl w:val="0"/>
          <w:numId w:val="33"/>
        </w:numPr>
        <w:tabs>
          <w:tab w:val="clear" w:pos="1134"/>
          <w:tab w:val="left" w:pos="709" w:leader="none"/>
        </w:tabs>
        <w:bidi w:val="0"/>
        <w:spacing w:before="0" w:after="0"/>
        <w:ind w:hanging="283" w:start="709"/>
        <w:jc w:val="start"/>
        <w:rPr/>
      </w:pPr>
      <w:r>
        <w:rPr/>
        <w:t xml:space="preserve">已提交订单均进入待审核，没有重复订单或重复平台单号。 </w:t>
      </w:r>
    </w:p>
    <w:p>
      <w:pPr>
        <w:pStyle w:val="BodyText"/>
        <w:numPr>
          <w:ilvl w:val="0"/>
          <w:numId w:val="33"/>
        </w:numPr>
        <w:tabs>
          <w:tab w:val="clear" w:pos="1134"/>
          <w:tab w:val="left" w:pos="709" w:leader="none"/>
        </w:tabs>
        <w:bidi w:val="0"/>
        <w:spacing w:before="0" w:after="0"/>
        <w:ind w:hanging="283" w:start="709"/>
        <w:jc w:val="start"/>
        <w:rPr/>
      </w:pPr>
      <w:r>
        <w:rPr/>
        <w:t xml:space="preserve">被退回订单已经按原因修正或登记不再处理。 </w:t>
      </w:r>
    </w:p>
    <w:p>
      <w:pPr>
        <w:pStyle w:val="BodyText"/>
        <w:numPr>
          <w:ilvl w:val="0"/>
          <w:numId w:val="33"/>
        </w:numPr>
        <w:tabs>
          <w:tab w:val="clear" w:pos="1134"/>
          <w:tab w:val="left" w:pos="709" w:leader="none"/>
        </w:tabs>
        <w:bidi w:val="0"/>
        <w:spacing w:before="0" w:after="0"/>
        <w:ind w:hanging="283" w:start="709"/>
        <w:jc w:val="start"/>
        <w:rPr/>
      </w:pPr>
      <w:r>
        <w:rPr/>
        <w:t xml:space="preserve">一件代发导入的成功、跳过和失败行已经逐类核对。 </w:t>
      </w:r>
    </w:p>
    <w:p>
      <w:pPr>
        <w:pStyle w:val="BodyText"/>
        <w:numPr>
          <w:ilvl w:val="0"/>
          <w:numId w:val="33"/>
        </w:numPr>
        <w:tabs>
          <w:tab w:val="clear" w:pos="1134"/>
          <w:tab w:val="left" w:pos="709" w:leader="none"/>
        </w:tabs>
        <w:bidi w:val="0"/>
        <w:spacing w:before="0" w:after="0"/>
        <w:ind w:hanging="283" w:start="709"/>
        <w:jc w:val="start"/>
        <w:rPr/>
      </w:pPr>
      <w:r>
        <w:rPr/>
        <w:t xml:space="preserve">CASH </w:t>
      </w:r>
      <w:r>
        <w:rPr/>
        <w:t xml:space="preserve">客户订单收件信息完整。 </w:t>
      </w:r>
    </w:p>
    <w:p>
      <w:pPr>
        <w:pStyle w:val="BodyText"/>
        <w:numPr>
          <w:ilvl w:val="0"/>
          <w:numId w:val="33"/>
        </w:numPr>
        <w:tabs>
          <w:tab w:val="clear" w:pos="1134"/>
          <w:tab w:val="left" w:pos="709" w:leader="none"/>
        </w:tabs>
        <w:bidi w:val="0"/>
        <w:ind w:hanging="283" w:start="709"/>
        <w:jc w:val="start"/>
        <w:rPr/>
      </w:pPr>
      <w:r>
        <w:rPr/>
        <w:t xml:space="preserve">库存不足、价格规则或仓库授权问题已经反馈。 </w:t>
      </w:r>
    </w:p>
    <w:p>
      <w:pPr>
        <w:pStyle w:val="Heading2"/>
        <w:bidi w:val="0"/>
        <w:ind w:hanging="0" w:start="0" w:end="0"/>
        <w:jc w:val="start"/>
        <w:rPr/>
      </w:pPr>
      <w:bookmarkStart w:id="36" w:name="section-37-货主管理员操作指南"/>
      <w:bookmarkEnd w:id="36"/>
      <w:r>
        <w:rPr/>
        <w:t>货主管理员操作指南</w:t>
      </w:r>
    </w:p>
    <w:p>
      <w:pPr>
        <w:pStyle w:val="Heading3"/>
        <w:bidi w:val="0"/>
        <w:ind w:hanging="0" w:start="0" w:end="0"/>
        <w:jc w:val="start"/>
        <w:rPr/>
      </w:pPr>
      <w:bookmarkStart w:id="37" w:name="section-38-角色职责与权限"/>
      <w:bookmarkEnd w:id="37"/>
      <w:r>
        <w:rPr/>
        <w:t>角色职责与权限</w:t>
      </w:r>
    </w:p>
    <w:p>
      <w:pPr>
        <w:pStyle w:val="BodyText"/>
        <w:bidi w:val="0"/>
        <w:jc w:val="start"/>
        <w:rPr/>
      </w:pPr>
      <w:r>
        <w:rPr/>
        <w:t xml:space="preserve">货主管理员负责本货主订单的商业审核、退回、取消，以及库存、履约报表和财务数据核对。规范角色组为 </w:t>
      </w:r>
      <w:r>
        <w:rPr>
          <w:rStyle w:val="SourceText"/>
        </w:rPr>
        <w:t>WMS::</w:t>
      </w:r>
      <w:r>
        <w:rPr>
          <w:rStyle w:val="SourceText"/>
        </w:rPr>
        <w:t>货主管理员</w:t>
      </w:r>
      <w:r>
        <w:rPr/>
        <w:t>，必须配置一个活动货主范围。</w:t>
      </w:r>
    </w:p>
    <w:p>
      <w:pPr>
        <w:pStyle w:val="BodyText"/>
        <w:bidi w:val="0"/>
        <w:jc w:val="start"/>
        <w:rPr/>
      </w:pPr>
      <w:r>
        <w:rPr/>
        <w:t>默认能力包括货主订单管理、货主运营报表和货主财务查看；不能查看其他货主数据，不能代替仓库管理员确认发布，也不能执行仓库现场拣货、复核或过账。</w:t>
      </w:r>
    </w:p>
    <w:p>
      <w:pPr>
        <w:pStyle w:val="Heading3"/>
        <w:bidi w:val="0"/>
        <w:ind w:hanging="0" w:start="0" w:end="0"/>
        <w:jc w:val="start"/>
        <w:rPr/>
      </w:pPr>
      <w:bookmarkStart w:id="38" w:name="section-39-每日审核顺序"/>
      <w:bookmarkEnd w:id="38"/>
      <w:r>
        <w:rPr/>
        <w:t>每日审核顺序</w:t>
      </w:r>
    </w:p>
    <w:p>
      <w:pPr>
        <w:pStyle w:val="BodyText"/>
        <w:numPr>
          <w:ilvl w:val="0"/>
          <w:numId w:val="34"/>
        </w:numPr>
        <w:tabs>
          <w:tab w:val="clear" w:pos="1134"/>
          <w:tab w:val="left" w:pos="709" w:leader="none"/>
        </w:tabs>
        <w:bidi w:val="0"/>
        <w:spacing w:before="0" w:after="0"/>
        <w:ind w:hanging="283" w:start="709"/>
        <w:jc w:val="start"/>
        <w:rPr/>
      </w:pPr>
      <w:r>
        <w:rPr/>
        <w:t xml:space="preserve">登录货主业务端，在“功能 → 订单审批”查看待审核数量。 </w:t>
      </w:r>
    </w:p>
    <w:p>
      <w:pPr>
        <w:pStyle w:val="BodyText"/>
        <w:numPr>
          <w:ilvl w:val="0"/>
          <w:numId w:val="34"/>
        </w:numPr>
        <w:tabs>
          <w:tab w:val="clear" w:pos="1134"/>
          <w:tab w:val="left" w:pos="709" w:leader="none"/>
        </w:tabs>
        <w:bidi w:val="0"/>
        <w:spacing w:before="0" w:after="0"/>
        <w:ind w:hanging="283" w:start="709"/>
        <w:jc w:val="start"/>
        <w:rPr/>
      </w:pPr>
      <w:r>
        <w:rPr/>
        <w:t xml:space="preserve">优先处理交付时限临近、一件代发和库存紧张订单。 </w:t>
      </w:r>
    </w:p>
    <w:p>
      <w:pPr>
        <w:pStyle w:val="BodyText"/>
        <w:numPr>
          <w:ilvl w:val="0"/>
          <w:numId w:val="34"/>
        </w:numPr>
        <w:tabs>
          <w:tab w:val="clear" w:pos="1134"/>
          <w:tab w:val="left" w:pos="709" w:leader="none"/>
        </w:tabs>
        <w:bidi w:val="0"/>
        <w:spacing w:before="0" w:after="0"/>
        <w:ind w:hanging="283" w:start="709"/>
        <w:jc w:val="start"/>
        <w:rPr/>
      </w:pPr>
      <w:r>
        <w:rPr/>
        <w:t xml:space="preserve">审核前打开详情，不能只根据列表摘要批量判断。 </w:t>
      </w:r>
    </w:p>
    <w:p>
      <w:pPr>
        <w:pStyle w:val="BodyText"/>
        <w:numPr>
          <w:ilvl w:val="0"/>
          <w:numId w:val="34"/>
        </w:numPr>
        <w:tabs>
          <w:tab w:val="clear" w:pos="1134"/>
          <w:tab w:val="left" w:pos="709" w:leader="none"/>
        </w:tabs>
        <w:bidi w:val="0"/>
        <w:spacing w:before="0" w:after="0"/>
        <w:ind w:hanging="283" w:start="709"/>
        <w:jc w:val="start"/>
        <w:rPr/>
      </w:pPr>
      <w:r>
        <w:rPr/>
        <w:t xml:space="preserve">审核结束后查看已通过、已退回和已取消标签，确认处理结果。 </w:t>
      </w:r>
    </w:p>
    <w:p>
      <w:pPr>
        <w:pStyle w:val="BodyText"/>
        <w:numPr>
          <w:ilvl w:val="0"/>
          <w:numId w:val="34"/>
        </w:numPr>
        <w:tabs>
          <w:tab w:val="clear" w:pos="1134"/>
          <w:tab w:val="left" w:pos="709" w:leader="none"/>
        </w:tabs>
        <w:bidi w:val="0"/>
        <w:ind w:hanging="283" w:start="709"/>
        <w:jc w:val="start"/>
        <w:rPr/>
      </w:pPr>
      <w:r>
        <w:rPr/>
        <w:t xml:space="preserve">定期核对实时库存、入出库履约、销售报表和计费总览。 </w:t>
      </w:r>
    </w:p>
    <w:p>
      <w:pPr>
        <w:pStyle w:val="Heading3"/>
        <w:bidi w:val="0"/>
        <w:ind w:hanging="0" w:start="0" w:end="0"/>
        <w:jc w:val="start"/>
        <w:rPr/>
      </w:pPr>
      <w:bookmarkStart w:id="39" w:name="section-40-订单审核通过"/>
      <w:bookmarkEnd w:id="39"/>
      <w:r>
        <w:rPr/>
        <w:t>订单审核通过</w:t>
      </w:r>
    </w:p>
    <w:p>
      <w:pPr>
        <w:pStyle w:val="BodyText"/>
        <w:numPr>
          <w:ilvl w:val="0"/>
          <w:numId w:val="35"/>
        </w:numPr>
        <w:tabs>
          <w:tab w:val="clear" w:pos="1134"/>
          <w:tab w:val="left" w:pos="709" w:leader="none"/>
        </w:tabs>
        <w:bidi w:val="0"/>
        <w:spacing w:before="0" w:after="0"/>
        <w:ind w:hanging="283" w:start="709"/>
        <w:jc w:val="start"/>
        <w:rPr/>
      </w:pPr>
      <w:r>
        <w:rPr/>
        <w:t xml:space="preserve">在“订单审批”打开待审核订单。 </w:t>
      </w:r>
    </w:p>
    <w:p>
      <w:pPr>
        <w:pStyle w:val="BodyText"/>
        <w:numPr>
          <w:ilvl w:val="0"/>
          <w:numId w:val="35"/>
        </w:numPr>
        <w:tabs>
          <w:tab w:val="clear" w:pos="1134"/>
          <w:tab w:val="left" w:pos="709" w:leader="none"/>
        </w:tabs>
        <w:bidi w:val="0"/>
        <w:spacing w:before="0" w:after="0"/>
        <w:ind w:hanging="283" w:start="709"/>
        <w:jc w:val="start"/>
        <w:rPr/>
      </w:pPr>
      <w:r>
        <w:rPr/>
        <w:t xml:space="preserve">核对货主、履约仓库、客户、平台单号、商品、包装换算、数量、成交价、总金额和收件信息。 </w:t>
      </w:r>
    </w:p>
    <w:p>
      <w:pPr>
        <w:pStyle w:val="BodyText"/>
        <w:numPr>
          <w:ilvl w:val="0"/>
          <w:numId w:val="35"/>
        </w:numPr>
        <w:tabs>
          <w:tab w:val="clear" w:pos="1134"/>
          <w:tab w:val="left" w:pos="709" w:leader="none"/>
        </w:tabs>
        <w:bidi w:val="0"/>
        <w:spacing w:before="0" w:after="0"/>
        <w:ind w:hanging="283" w:start="709"/>
        <w:jc w:val="start"/>
        <w:rPr/>
      </w:pPr>
      <w:r>
        <w:rPr/>
        <w:t xml:space="preserve">确认订单为已提交、未关闭且状态允许审核；草稿、已撤回、已退回或已取消订单不能审核。 </w:t>
      </w:r>
    </w:p>
    <w:p>
      <w:pPr>
        <w:pStyle w:val="BodyText"/>
        <w:numPr>
          <w:ilvl w:val="0"/>
          <w:numId w:val="35"/>
        </w:numPr>
        <w:tabs>
          <w:tab w:val="clear" w:pos="1134"/>
          <w:tab w:val="left" w:pos="709" w:leader="none"/>
        </w:tabs>
        <w:bidi w:val="0"/>
        <w:spacing w:before="0" w:after="0"/>
        <w:ind w:hanging="283" w:start="709"/>
        <w:jc w:val="start"/>
        <w:rPr/>
      </w:pPr>
      <w:r>
        <w:rPr/>
        <w:t xml:space="preserve">复查当前商品价格规则。系统会使用审核时的最新最低价和折扣限制再次校验，不能依赖业务员提交时的旧价格。 </w:t>
      </w:r>
    </w:p>
    <w:p>
      <w:pPr>
        <w:pStyle w:val="BodyText"/>
        <w:numPr>
          <w:ilvl w:val="0"/>
          <w:numId w:val="35"/>
        </w:numPr>
        <w:tabs>
          <w:tab w:val="clear" w:pos="1134"/>
          <w:tab w:val="left" w:pos="709" w:leader="none"/>
        </w:tabs>
        <w:bidi w:val="0"/>
        <w:spacing w:before="0" w:after="0"/>
        <w:ind w:hanging="283" w:start="709"/>
        <w:jc w:val="start"/>
        <w:rPr/>
      </w:pPr>
      <w:r>
        <w:rPr/>
        <w:t xml:space="preserve">确认业务真实、价格合规、地址完整且不存在明显重复后点击“审核通过”。 </w:t>
      </w:r>
    </w:p>
    <w:p>
      <w:pPr>
        <w:pStyle w:val="BodyText"/>
        <w:numPr>
          <w:ilvl w:val="0"/>
          <w:numId w:val="35"/>
        </w:numPr>
        <w:tabs>
          <w:tab w:val="clear" w:pos="1134"/>
          <w:tab w:val="left" w:pos="709" w:leader="none"/>
        </w:tabs>
        <w:bidi w:val="0"/>
        <w:spacing w:before="0" w:after="0"/>
        <w:ind w:hanging="283" w:start="709"/>
        <w:jc w:val="start"/>
        <w:rPr/>
      </w:pPr>
      <w:r>
        <w:rPr/>
        <w:t>审核通过会冻结</w:t>
      </w:r>
      <w:r>
        <w:rPr/>
        <w:t>/</w:t>
      </w:r>
      <w:r>
        <w:rPr/>
        <w:t xml:space="preserve">分配库存，并创建或刷新 </w:t>
      </w:r>
      <w:r>
        <w:rPr>
          <w:rStyle w:val="SourceText"/>
        </w:rPr>
        <w:t>RESERVED</w:t>
      </w:r>
      <w:r>
        <w:rPr/>
        <w:t xml:space="preserve"> </w:t>
      </w:r>
      <w:r>
        <w:rPr/>
        <w:t xml:space="preserve">拣货任务；这时任务尚未发布，仍需仓库管理员确认。 </w:t>
      </w:r>
    </w:p>
    <w:p>
      <w:pPr>
        <w:pStyle w:val="BodyText"/>
        <w:numPr>
          <w:ilvl w:val="0"/>
          <w:numId w:val="35"/>
        </w:numPr>
        <w:tabs>
          <w:tab w:val="clear" w:pos="1134"/>
          <w:tab w:val="left" w:pos="709" w:leader="none"/>
        </w:tabs>
        <w:bidi w:val="0"/>
        <w:ind w:hanging="283" w:start="709"/>
        <w:jc w:val="start"/>
        <w:rPr/>
      </w:pPr>
      <w:r>
        <w:rPr/>
        <w:t xml:space="preserve">返回列表确认状态为货主已通过，必要时通知仓库处理待确认订单。 </w:t>
      </w:r>
    </w:p>
    <w:p>
      <w:pPr>
        <w:pStyle w:val="BodyText"/>
        <w:bidi w:val="0"/>
        <w:jc w:val="start"/>
        <w:rPr/>
      </w:pPr>
      <w:r>
        <w:rPr/>
        <w:t>库存允许欠货的后台审核路径仍必须留下完整订单和分配结果；不得把“审核成功”理解为库存已经扣减。</w:t>
      </w:r>
    </w:p>
    <w:p>
      <w:pPr>
        <w:pStyle w:val="Heading3"/>
        <w:bidi w:val="0"/>
        <w:ind w:hanging="0" w:start="0" w:end="0"/>
        <w:jc w:val="start"/>
        <w:rPr/>
      </w:pPr>
      <w:bookmarkStart w:id="40" w:name="section-41-退回修改"/>
      <w:bookmarkEnd w:id="40"/>
      <w:r>
        <w:rPr/>
        <w:t>退回修改</w:t>
      </w:r>
    </w:p>
    <w:p>
      <w:pPr>
        <w:pStyle w:val="BodyText"/>
        <w:numPr>
          <w:ilvl w:val="0"/>
          <w:numId w:val="36"/>
        </w:numPr>
        <w:tabs>
          <w:tab w:val="clear" w:pos="1134"/>
          <w:tab w:val="left" w:pos="709" w:leader="none"/>
        </w:tabs>
        <w:bidi w:val="0"/>
        <w:spacing w:before="0" w:after="0"/>
        <w:ind w:hanging="283" w:start="709"/>
        <w:jc w:val="start"/>
        <w:rPr/>
      </w:pPr>
      <w:r>
        <w:rPr/>
        <w:t xml:space="preserve">信息可以由原业务员修正时点击“退回修改”。 </w:t>
      </w:r>
    </w:p>
    <w:p>
      <w:pPr>
        <w:pStyle w:val="BodyText"/>
        <w:numPr>
          <w:ilvl w:val="0"/>
          <w:numId w:val="36"/>
        </w:numPr>
        <w:tabs>
          <w:tab w:val="clear" w:pos="1134"/>
          <w:tab w:val="left" w:pos="709" w:leader="none"/>
        </w:tabs>
        <w:bidi w:val="0"/>
        <w:spacing w:before="0" w:after="0"/>
        <w:ind w:hanging="283" w:start="709"/>
        <w:jc w:val="start"/>
        <w:rPr/>
      </w:pPr>
      <w:r>
        <w:rPr/>
        <w:t xml:space="preserve">退回原因必填，最长 </w:t>
      </w:r>
      <w:r>
        <w:rPr/>
        <w:t xml:space="preserve">200 </w:t>
      </w:r>
      <w:r>
        <w:rPr/>
        <w:t xml:space="preserve">个字符，应明确指出客户、仓库、商品、数量、价格或地址中的具体问题。 </w:t>
      </w:r>
    </w:p>
    <w:p>
      <w:pPr>
        <w:pStyle w:val="BodyText"/>
        <w:numPr>
          <w:ilvl w:val="0"/>
          <w:numId w:val="36"/>
        </w:numPr>
        <w:tabs>
          <w:tab w:val="clear" w:pos="1134"/>
          <w:tab w:val="left" w:pos="709" w:leader="none"/>
        </w:tabs>
        <w:bidi w:val="0"/>
        <w:spacing w:before="0" w:after="0"/>
        <w:ind w:hanging="283" w:start="709"/>
        <w:jc w:val="start"/>
        <w:rPr/>
      </w:pPr>
      <w:r>
        <w:rPr/>
        <w:t xml:space="preserve">系统将订单退回可编辑草稿，并保存最近退回原因。 </w:t>
      </w:r>
    </w:p>
    <w:p>
      <w:pPr>
        <w:pStyle w:val="BodyText"/>
        <w:numPr>
          <w:ilvl w:val="0"/>
          <w:numId w:val="36"/>
        </w:numPr>
        <w:tabs>
          <w:tab w:val="clear" w:pos="1134"/>
          <w:tab w:val="left" w:pos="709" w:leader="none"/>
        </w:tabs>
        <w:bidi w:val="0"/>
        <w:spacing w:before="0" w:after="0"/>
        <w:ind w:hanging="283" w:start="709"/>
        <w:jc w:val="start"/>
        <w:rPr/>
      </w:pPr>
      <w:r>
        <w:rPr/>
        <w:t xml:space="preserve">只有原创建业务员可以修改并重新提交；管理员不得另建重复订单代替修改。 </w:t>
      </w:r>
    </w:p>
    <w:p>
      <w:pPr>
        <w:pStyle w:val="BodyText"/>
        <w:numPr>
          <w:ilvl w:val="0"/>
          <w:numId w:val="36"/>
        </w:numPr>
        <w:tabs>
          <w:tab w:val="clear" w:pos="1134"/>
          <w:tab w:val="left" w:pos="709" w:leader="none"/>
        </w:tabs>
        <w:bidi w:val="0"/>
        <w:ind w:hanging="283" w:start="709"/>
        <w:jc w:val="start"/>
        <w:rPr/>
      </w:pPr>
      <w:r>
        <w:rPr/>
        <w:t xml:space="preserve">业务员重提后重新进行完整审核，不能沿用上次结论。 </w:t>
      </w:r>
    </w:p>
    <w:p>
      <w:pPr>
        <w:pStyle w:val="Heading3"/>
        <w:bidi w:val="0"/>
        <w:ind w:hanging="0" w:start="0" w:end="0"/>
        <w:jc w:val="start"/>
        <w:rPr/>
      </w:pPr>
      <w:bookmarkStart w:id="41" w:name="section-42-取消订单"/>
      <w:bookmarkEnd w:id="41"/>
      <w:r>
        <w:rPr/>
        <w:t>取消订单</w:t>
      </w:r>
    </w:p>
    <w:p>
      <w:pPr>
        <w:pStyle w:val="BodyText"/>
        <w:numPr>
          <w:ilvl w:val="0"/>
          <w:numId w:val="37"/>
        </w:numPr>
        <w:tabs>
          <w:tab w:val="clear" w:pos="1134"/>
          <w:tab w:val="left" w:pos="709" w:leader="none"/>
        </w:tabs>
        <w:bidi w:val="0"/>
        <w:spacing w:before="0" w:after="0"/>
        <w:ind w:hanging="283" w:start="709"/>
        <w:jc w:val="start"/>
        <w:rPr/>
      </w:pPr>
      <w:r>
        <w:rPr/>
        <w:t xml:space="preserve">订单不应继续履约时点击“取消订单”，填写真实业务原因。 </w:t>
      </w:r>
    </w:p>
    <w:p>
      <w:pPr>
        <w:pStyle w:val="BodyText"/>
        <w:numPr>
          <w:ilvl w:val="0"/>
          <w:numId w:val="37"/>
        </w:numPr>
        <w:tabs>
          <w:tab w:val="clear" w:pos="1134"/>
          <w:tab w:val="left" w:pos="709" w:leader="none"/>
        </w:tabs>
        <w:bidi w:val="0"/>
        <w:spacing w:before="0" w:after="0"/>
        <w:ind w:hanging="283" w:start="709"/>
        <w:jc w:val="start"/>
        <w:rPr/>
      </w:pPr>
      <w:r>
        <w:rPr/>
        <w:t xml:space="preserve">已取消或已关闭订单不能重复取消。 </w:t>
      </w:r>
    </w:p>
    <w:p>
      <w:pPr>
        <w:pStyle w:val="BodyText"/>
        <w:numPr>
          <w:ilvl w:val="0"/>
          <w:numId w:val="37"/>
        </w:numPr>
        <w:tabs>
          <w:tab w:val="clear" w:pos="1134"/>
          <w:tab w:val="left" w:pos="709" w:leader="none"/>
        </w:tabs>
        <w:bidi w:val="0"/>
        <w:spacing w:before="0" w:after="0"/>
        <w:ind w:hanging="283" w:start="709"/>
        <w:jc w:val="start"/>
        <w:rPr/>
      </w:pPr>
      <w:r>
        <w:rPr/>
        <w:t xml:space="preserve">系统会检查关联拣货任务；任务已开始、已完成或存在执行数量时会阻止直接取消。 </w:t>
      </w:r>
    </w:p>
    <w:p>
      <w:pPr>
        <w:pStyle w:val="BodyText"/>
        <w:numPr>
          <w:ilvl w:val="0"/>
          <w:numId w:val="37"/>
        </w:numPr>
        <w:tabs>
          <w:tab w:val="clear" w:pos="1134"/>
          <w:tab w:val="left" w:pos="709" w:leader="none"/>
        </w:tabs>
        <w:bidi w:val="0"/>
        <w:spacing w:before="0" w:after="0"/>
        <w:ind w:hanging="283" w:start="709"/>
        <w:jc w:val="start"/>
        <w:rPr/>
      </w:pPr>
      <w:r>
        <w:rPr/>
        <w:t xml:space="preserve">取消成功后核对订单状态、任务状态、已分配数量和可用库存是否恢复。 </w:t>
      </w:r>
    </w:p>
    <w:p>
      <w:pPr>
        <w:pStyle w:val="BodyText"/>
        <w:numPr>
          <w:ilvl w:val="0"/>
          <w:numId w:val="37"/>
        </w:numPr>
        <w:tabs>
          <w:tab w:val="clear" w:pos="1134"/>
          <w:tab w:val="left" w:pos="709" w:leader="none"/>
        </w:tabs>
        <w:bidi w:val="0"/>
        <w:ind w:hanging="283" w:start="709"/>
        <w:jc w:val="start"/>
        <w:rPr/>
      </w:pPr>
      <w:r>
        <w:rPr/>
        <w:t xml:space="preserve">如果实物已经移动，先通知仓库隔离实物并按异常流程处理，不得绕过系统校验。 </w:t>
      </w:r>
    </w:p>
    <w:p>
      <w:pPr>
        <w:pStyle w:val="Heading3"/>
        <w:bidi w:val="0"/>
        <w:ind w:hanging="0" w:start="0" w:end="0"/>
        <w:jc w:val="start"/>
        <w:rPr/>
      </w:pPr>
      <w:bookmarkStart w:id="42" w:name="section-43-库存与履约报表"/>
      <w:bookmarkEnd w:id="42"/>
      <w:r>
        <w:rPr/>
        <w:t>库存与履约报表</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实时库存”按本货主显示在库、可用、已分配等数量；判断新订单能力时使用可用数量。 </w:t>
      </w:r>
    </w:p>
    <w:p>
      <w:pPr>
        <w:pStyle w:val="BodyText"/>
        <w:numPr>
          <w:ilvl w:val="0"/>
          <w:numId w:val="38"/>
        </w:numPr>
        <w:tabs>
          <w:tab w:val="clear" w:pos="1134"/>
          <w:tab w:val="left" w:pos="709" w:leader="none"/>
        </w:tabs>
        <w:bidi w:val="0"/>
        <w:spacing w:before="0" w:after="0"/>
        <w:ind w:hanging="283" w:start="709"/>
        <w:jc w:val="start"/>
        <w:rPr/>
      </w:pPr>
      <w:r>
        <w:rPr/>
        <w:t>“</w:t>
      </w:r>
      <w:r>
        <w:rPr/>
        <w:t>入出库履约”按日期查看汇总和逐行明细，并可切换“实际</w:t>
      </w:r>
      <w:r>
        <w:rPr/>
        <w:t>/</w:t>
      </w:r>
      <w:r>
        <w:rPr/>
        <w:t xml:space="preserve">计划”口径：实际入库取 </w:t>
      </w:r>
      <w:r>
        <w:rPr/>
        <w:t xml:space="preserve">RECEIVE </w:t>
      </w:r>
      <w:r>
        <w:rPr/>
        <w:t xml:space="preserve">库存过账、实际出库取已完成 </w:t>
      </w:r>
      <w:r>
        <w:rPr/>
        <w:t xml:space="preserve">DISPATCH </w:t>
      </w:r>
      <w:r>
        <w:rPr/>
        <w:t xml:space="preserve">发运；计划口径按订单业务日期和需求数量统计。 </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销售报表”用于业务趋势和订单查询，不代替库存流水或账单依据。 </w:t>
      </w:r>
    </w:p>
    <w:p>
      <w:pPr>
        <w:pStyle w:val="BodyText"/>
        <w:numPr>
          <w:ilvl w:val="0"/>
          <w:numId w:val="38"/>
        </w:numPr>
        <w:tabs>
          <w:tab w:val="clear" w:pos="1134"/>
          <w:tab w:val="left" w:pos="709" w:leader="none"/>
        </w:tabs>
        <w:bidi w:val="0"/>
        <w:ind w:hanging="283" w:start="709"/>
        <w:jc w:val="start"/>
        <w:rPr/>
      </w:pPr>
      <w:r>
        <w:rPr/>
        <w:t xml:space="preserve">发现已取消订单仍在执行、货主已审核却没有保留任务、已过账任务库存未变化时立即上报。 </w:t>
      </w:r>
    </w:p>
    <w:p>
      <w:pPr>
        <w:pStyle w:val="Heading3"/>
        <w:bidi w:val="0"/>
        <w:ind w:hanging="0" w:start="0" w:end="0"/>
        <w:jc w:val="start"/>
        <w:rPr/>
      </w:pPr>
      <w:bookmarkStart w:id="43" w:name="section-44-计费与账单核对"/>
      <w:bookmarkEnd w:id="43"/>
      <w:r>
        <w:rPr/>
        <w:t>计费与账单核对</w:t>
      </w:r>
    </w:p>
    <w:p>
      <w:pPr>
        <w:pStyle w:val="BodyText"/>
        <w:numPr>
          <w:ilvl w:val="0"/>
          <w:numId w:val="39"/>
        </w:numPr>
        <w:tabs>
          <w:tab w:val="clear" w:pos="1134"/>
          <w:tab w:val="left" w:pos="709" w:leader="none"/>
        </w:tabs>
        <w:bidi w:val="0"/>
        <w:spacing w:before="0" w:after="0"/>
        <w:ind w:hanging="283" w:start="709"/>
        <w:jc w:val="start"/>
        <w:rPr/>
      </w:pPr>
      <w:r>
        <w:rPr/>
        <w:t xml:space="preserve">进入“计费总览”，选择账期并确认货主范围。 </w:t>
      </w:r>
    </w:p>
    <w:p>
      <w:pPr>
        <w:pStyle w:val="BodyText"/>
        <w:numPr>
          <w:ilvl w:val="0"/>
          <w:numId w:val="39"/>
        </w:numPr>
        <w:tabs>
          <w:tab w:val="clear" w:pos="1134"/>
          <w:tab w:val="left" w:pos="709" w:leader="none"/>
        </w:tabs>
        <w:bidi w:val="0"/>
        <w:spacing w:before="0" w:after="0"/>
        <w:ind w:hanging="283" w:start="709"/>
        <w:jc w:val="start"/>
        <w:rPr/>
      </w:pPr>
      <w:r>
        <w:rPr/>
        <w:t xml:space="preserve">查看收费类型汇总、状态汇总、每日趋势和最近应计。 </w:t>
      </w:r>
    </w:p>
    <w:p>
      <w:pPr>
        <w:pStyle w:val="BodyText"/>
        <w:numPr>
          <w:ilvl w:val="0"/>
          <w:numId w:val="39"/>
        </w:numPr>
        <w:tabs>
          <w:tab w:val="clear" w:pos="1134"/>
          <w:tab w:val="left" w:pos="709" w:leader="none"/>
        </w:tabs>
        <w:bidi w:val="0"/>
        <w:spacing w:before="0" w:after="0"/>
        <w:ind w:hanging="283" w:start="709"/>
        <w:jc w:val="start"/>
        <w:rPr/>
      </w:pPr>
      <w:r>
        <w:rPr/>
        <w:t xml:space="preserve">打开账单详情，核对账单期间、服务日期、费用类型、数量、单价、不含税金额、税额和价税合计。 </w:t>
      </w:r>
    </w:p>
    <w:p>
      <w:pPr>
        <w:pStyle w:val="BodyText"/>
        <w:numPr>
          <w:ilvl w:val="0"/>
          <w:numId w:val="39"/>
        </w:numPr>
        <w:tabs>
          <w:tab w:val="clear" w:pos="1134"/>
          <w:tab w:val="left" w:pos="709" w:leader="none"/>
        </w:tabs>
        <w:bidi w:val="0"/>
        <w:spacing w:before="0" w:after="0"/>
        <w:ind w:hanging="283" w:start="709"/>
        <w:jc w:val="start"/>
        <w:rPr/>
      </w:pPr>
      <w:r>
        <w:rPr/>
        <w:t xml:space="preserve">将关键费用行追溯到入出库、库存或其他计费来源。 </w:t>
      </w:r>
    </w:p>
    <w:p>
      <w:pPr>
        <w:pStyle w:val="BodyText"/>
        <w:numPr>
          <w:ilvl w:val="0"/>
          <w:numId w:val="39"/>
        </w:numPr>
        <w:tabs>
          <w:tab w:val="clear" w:pos="1134"/>
          <w:tab w:val="left" w:pos="709" w:leader="none"/>
        </w:tabs>
        <w:bidi w:val="0"/>
        <w:ind w:hanging="283" w:start="709"/>
        <w:jc w:val="start"/>
        <w:rPr/>
      </w:pPr>
      <w:r>
        <w:rPr/>
        <w:t xml:space="preserve">差异上报必须包含货主、仓库、账期、收费类型、金额和业务单号；不得直接要求修改账单总额。 </w:t>
      </w:r>
    </w:p>
    <w:p>
      <w:pPr>
        <w:pStyle w:val="Heading3"/>
        <w:bidi w:val="0"/>
        <w:ind w:hanging="0" w:start="0" w:end="0"/>
        <w:jc w:val="start"/>
        <w:rPr/>
      </w:pPr>
      <w:bookmarkStart w:id="44" w:name="section-45-月结确认清单"/>
      <w:bookmarkEnd w:id="44"/>
      <w:r>
        <w:rPr/>
        <w:t>月结确认清单</w:t>
      </w:r>
    </w:p>
    <w:p>
      <w:pPr>
        <w:pStyle w:val="BodyText"/>
        <w:numPr>
          <w:ilvl w:val="0"/>
          <w:numId w:val="40"/>
        </w:numPr>
        <w:tabs>
          <w:tab w:val="clear" w:pos="1134"/>
          <w:tab w:val="left" w:pos="709" w:leader="none"/>
        </w:tabs>
        <w:bidi w:val="0"/>
        <w:spacing w:before="0" w:after="0"/>
        <w:ind w:hanging="283" w:start="709"/>
        <w:jc w:val="start"/>
        <w:rPr/>
      </w:pPr>
      <w:r>
        <w:rPr/>
        <w:t xml:space="preserve">本月订单量和业务台账一致。 </w:t>
      </w:r>
    </w:p>
    <w:p>
      <w:pPr>
        <w:pStyle w:val="BodyText"/>
        <w:numPr>
          <w:ilvl w:val="0"/>
          <w:numId w:val="40"/>
        </w:numPr>
        <w:tabs>
          <w:tab w:val="clear" w:pos="1134"/>
          <w:tab w:val="left" w:pos="709" w:leader="none"/>
        </w:tabs>
        <w:bidi w:val="0"/>
        <w:spacing w:before="0" w:after="0"/>
        <w:ind w:hanging="283" w:start="709"/>
        <w:jc w:val="start"/>
        <w:rPr/>
      </w:pPr>
      <w:r>
        <w:rPr/>
        <w:t xml:space="preserve">退回、撤回和取消订单没有继续履约。 </w:t>
      </w:r>
    </w:p>
    <w:p>
      <w:pPr>
        <w:pStyle w:val="BodyText"/>
        <w:numPr>
          <w:ilvl w:val="0"/>
          <w:numId w:val="40"/>
        </w:numPr>
        <w:tabs>
          <w:tab w:val="clear" w:pos="1134"/>
          <w:tab w:val="left" w:pos="709" w:leader="none"/>
        </w:tabs>
        <w:bidi w:val="0"/>
        <w:spacing w:before="0" w:after="0"/>
        <w:ind w:hanging="283" w:start="709"/>
        <w:jc w:val="start"/>
        <w:rPr/>
      </w:pPr>
      <w:r>
        <w:rPr/>
        <w:t xml:space="preserve">货主已审核订单均有可追踪的仓库处理状态。 </w:t>
      </w:r>
    </w:p>
    <w:p>
      <w:pPr>
        <w:pStyle w:val="BodyText"/>
        <w:numPr>
          <w:ilvl w:val="0"/>
          <w:numId w:val="40"/>
        </w:numPr>
        <w:tabs>
          <w:tab w:val="clear" w:pos="1134"/>
          <w:tab w:val="left" w:pos="709" w:leader="none"/>
        </w:tabs>
        <w:bidi w:val="0"/>
        <w:spacing w:before="0" w:after="0"/>
        <w:ind w:hanging="283" w:start="709"/>
        <w:jc w:val="start"/>
        <w:rPr/>
      </w:pPr>
      <w:r>
        <w:rPr/>
        <w:t xml:space="preserve">期末库存抽查与仓库记录一致。 </w:t>
      </w:r>
    </w:p>
    <w:p>
      <w:pPr>
        <w:pStyle w:val="BodyText"/>
        <w:numPr>
          <w:ilvl w:val="0"/>
          <w:numId w:val="40"/>
        </w:numPr>
        <w:tabs>
          <w:tab w:val="clear" w:pos="1134"/>
          <w:tab w:val="left" w:pos="709" w:leader="none"/>
        </w:tabs>
        <w:bidi w:val="0"/>
        <w:spacing w:before="0" w:after="0"/>
        <w:ind w:hanging="283" w:start="709"/>
        <w:jc w:val="start"/>
        <w:rPr/>
      </w:pPr>
      <w:r>
        <w:rPr/>
        <w:t xml:space="preserve">收费类型、计费数量和单价符合合同。 </w:t>
      </w:r>
    </w:p>
    <w:p>
      <w:pPr>
        <w:pStyle w:val="BodyText"/>
        <w:numPr>
          <w:ilvl w:val="0"/>
          <w:numId w:val="40"/>
        </w:numPr>
        <w:tabs>
          <w:tab w:val="clear" w:pos="1134"/>
          <w:tab w:val="left" w:pos="709" w:leader="none"/>
        </w:tabs>
        <w:bidi w:val="0"/>
        <w:spacing w:before="0" w:after="0"/>
        <w:ind w:hanging="283" w:start="709"/>
        <w:jc w:val="start"/>
        <w:rPr/>
      </w:pPr>
      <w:r>
        <w:rPr/>
        <w:t xml:space="preserve">账单期间、不含税金额、税额和总额正确。 </w:t>
      </w:r>
    </w:p>
    <w:p>
      <w:pPr>
        <w:pStyle w:val="BodyText"/>
        <w:numPr>
          <w:ilvl w:val="0"/>
          <w:numId w:val="40"/>
        </w:numPr>
        <w:tabs>
          <w:tab w:val="clear" w:pos="1134"/>
          <w:tab w:val="left" w:pos="709" w:leader="none"/>
        </w:tabs>
        <w:bidi w:val="0"/>
        <w:ind w:hanging="283" w:start="709"/>
        <w:jc w:val="start"/>
        <w:rPr/>
      </w:pPr>
      <w:r>
        <w:rPr/>
        <w:t xml:space="preserve">所有差异均有问题记录、责任人和处理状态。 </w:t>
      </w:r>
    </w:p>
    <w:p>
      <w:pPr>
        <w:pStyle w:val="Heading2"/>
        <w:bidi w:val="0"/>
        <w:ind w:hanging="0" w:start="0" w:end="0"/>
        <w:jc w:val="start"/>
        <w:rPr/>
      </w:pPr>
      <w:bookmarkStart w:id="45" w:name="section-46-系统管理员操作指南"/>
      <w:bookmarkEnd w:id="45"/>
      <w:r>
        <w:rPr/>
        <w:t>系统管理员操作指南</w:t>
      </w:r>
    </w:p>
    <w:p>
      <w:pPr>
        <w:pStyle w:val="BodyText"/>
        <w:bidi w:val="0"/>
        <w:jc w:val="start"/>
        <w:rPr/>
      </w:pPr>
      <w:r>
        <w:rPr/>
        <w:drawing>
          <wp:inline distT="0" distB="0" distL="0" distR="0">
            <wp:extent cx="5715000" cy="4019550"/>
            <wp:effectExtent l="0" t="0" r="0" b="0"/>
            <wp:docPr id="5" name="Image5"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Web 管理后台登录界面"/>
                    <pic:cNvPicPr>
                      <a:picLocks noChangeAspect="1" noChangeArrowheads="1"/>
                    </pic:cNvPicPr>
                  </pic:nvPicPr>
                  <pic:blipFill>
                    <a:blip r:embed="rId6"/>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46" w:name="section-47-角色定位与权限边界"/>
      <w:bookmarkEnd w:id="46"/>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3"/>
        <w:bidi w:val="0"/>
        <w:ind w:hanging="0" w:start="0" w:end="0"/>
        <w:jc w:val="start"/>
        <w:rPr/>
      </w:pPr>
      <w:bookmarkStart w:id="47" w:name="section-48-用户和角色范围管理"/>
      <w:bookmarkEnd w:id="47"/>
      <w:r>
        <w:rPr/>
        <w:t>用户和角色范围管理</w:t>
      </w:r>
    </w:p>
    <w:p>
      <w:pPr>
        <w:pStyle w:val="Heading4"/>
        <w:bidi w:val="0"/>
        <w:jc w:val="start"/>
        <w:rPr/>
      </w:pPr>
      <w:r>
        <w:rPr/>
        <w:t>新建用户</w:t>
      </w:r>
    </w:p>
    <w:p>
      <w:pPr>
        <w:pStyle w:val="BodyText"/>
        <w:numPr>
          <w:ilvl w:val="0"/>
          <w:numId w:val="41"/>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41"/>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41"/>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41"/>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41"/>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41"/>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4"/>
        <w:bidi w:val="0"/>
        <w:jc w:val="start"/>
        <w:rPr/>
      </w:pPr>
      <w:r>
        <w:rPr/>
        <w:t>范围规则</w:t>
      </w:r>
    </w:p>
    <w:p>
      <w:pPr>
        <w:pStyle w:val="BodyText"/>
        <w:numPr>
          <w:ilvl w:val="0"/>
          <w:numId w:val="42"/>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42"/>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42"/>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42"/>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3"/>
        <w:bidi w:val="0"/>
        <w:ind w:hanging="0" w:start="0" w:end="0"/>
        <w:jc w:val="start"/>
        <w:rPr/>
      </w:pPr>
      <w:bookmarkStart w:id="48" w:name="section-49-规范角色组与-仓库主管-说明"/>
      <w:bookmarkEnd w:id="48"/>
      <w:r>
        <w:rPr/>
        <w:t>规范角色组与“仓库主管”说明</w:t>
      </w:r>
    </w:p>
    <w:p>
      <w:pPr>
        <w:pStyle w:val="BodyText"/>
        <w:bidi w:val="0"/>
        <w:jc w:val="start"/>
        <w:rPr/>
      </w:pPr>
      <w:r>
        <w:rPr/>
        <w:t>系统规范角色组包括：</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43"/>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3"/>
        <w:bidi w:val="0"/>
        <w:ind w:hanging="0" w:start="0" w:end="0"/>
        <w:jc w:val="start"/>
        <w:rPr/>
      </w:pPr>
      <w:bookmarkStart w:id="49" w:name="section-50-额外权限管理"/>
      <w:bookmarkEnd w:id="49"/>
      <w:r>
        <w:rPr/>
        <w:t>额外权限管理</w:t>
      </w:r>
    </w:p>
    <w:p>
      <w:pPr>
        <w:pStyle w:val="BodyText"/>
        <w:numPr>
          <w:ilvl w:val="0"/>
          <w:numId w:val="44"/>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44"/>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44"/>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44"/>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44"/>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3"/>
        <w:bidi w:val="0"/>
        <w:ind w:hanging="0" w:start="0" w:end="0"/>
        <w:jc w:val="start"/>
        <w:rPr/>
      </w:pPr>
      <w:bookmarkStart w:id="50" w:name="section-51-基础资料维护顺序"/>
      <w:bookmarkEnd w:id="50"/>
      <w:r>
        <w:rPr/>
        <w:t>基础资料维护顺序</w:t>
      </w:r>
    </w:p>
    <w:p>
      <w:pPr>
        <w:pStyle w:val="BodyText"/>
        <w:bidi w:val="0"/>
        <w:jc w:val="start"/>
        <w:rPr/>
      </w:pPr>
      <w:r>
        <w:rPr/>
        <w:t>建议按以下顺序建档：</w:t>
      </w:r>
    </w:p>
    <w:p>
      <w:pPr>
        <w:pStyle w:val="BodyText"/>
        <w:numPr>
          <w:ilvl w:val="0"/>
          <w:numId w:val="45"/>
        </w:numPr>
        <w:tabs>
          <w:tab w:val="clear" w:pos="1134"/>
          <w:tab w:val="left" w:pos="709" w:leader="none"/>
        </w:tabs>
        <w:bidi w:val="0"/>
        <w:spacing w:before="0" w:after="0"/>
        <w:ind w:hanging="283" w:start="709"/>
        <w:jc w:val="start"/>
        <w:rPr/>
      </w:pPr>
      <w:r>
        <w:rPr/>
        <w:t xml:space="preserve">货主。 </w:t>
      </w:r>
    </w:p>
    <w:p>
      <w:pPr>
        <w:pStyle w:val="BodyText"/>
        <w:numPr>
          <w:ilvl w:val="0"/>
          <w:numId w:val="45"/>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45"/>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45"/>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45"/>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45"/>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45"/>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商品编码、</w:t>
      </w:r>
      <w:r>
        <w:rPr/>
        <w:t>SKU</w:t>
      </w:r>
      <w:r>
        <w:rPr/>
        <w:t>、</w:t>
      </w:r>
      <w:r>
        <w:rPr/>
        <w:t xml:space="preserve">GTIN </w:t>
      </w:r>
      <w:r>
        <w:rPr/>
        <w:t>和条码应唯一稳定；基本单位是库存记账单位。修改包装换算、批次</w:t>
      </w:r>
      <w:r>
        <w:rPr/>
        <w:t>/</w:t>
      </w:r>
      <w:r>
        <w:rPr/>
        <w:t>效期控制或停用商品前，必须确认没有未完成单据、任务和库存影响。</w:t>
      </w:r>
    </w:p>
    <w:p>
      <w:pPr>
        <w:pStyle w:val="Heading3"/>
        <w:bidi w:val="0"/>
        <w:ind w:hanging="0" w:start="0" w:end="0"/>
        <w:jc w:val="start"/>
        <w:rPr/>
      </w:pPr>
      <w:bookmarkStart w:id="51" w:name="section-52-Excel-导入与批量配置"/>
      <w:bookmarkEnd w:id="51"/>
      <w:r>
        <w:rPr/>
        <w:t xml:space="preserve">Excel </w:t>
      </w:r>
      <w:r>
        <w:rPr/>
        <w:t>导入与批量配置</w:t>
      </w:r>
    </w:p>
    <w:p>
      <w:pPr>
        <w:pStyle w:val="BodyText"/>
        <w:numPr>
          <w:ilvl w:val="0"/>
          <w:numId w:val="46"/>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46"/>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46"/>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46"/>
        </w:numPr>
        <w:tabs>
          <w:tab w:val="clear" w:pos="1134"/>
          <w:tab w:val="left" w:pos="709" w:leader="none"/>
        </w:tabs>
        <w:bidi w:val="0"/>
        <w:spacing w:before="0" w:after="0"/>
        <w:ind w:hanging="283" w:start="709"/>
        <w:jc w:val="start"/>
        <w:rPr/>
      </w:pPr>
      <w:r>
        <w:rPr/>
        <w:t xml:space="preserve">SKU </w:t>
      </w:r>
      <w:r>
        <w:rPr/>
        <w:t xml:space="preserve">由系统规则生成时，用户模板中的 </w:t>
      </w:r>
      <w:r>
        <w:rPr/>
        <w:t xml:space="preserve">SKU </w:t>
      </w:r>
      <w:r>
        <w:rPr/>
        <w:t xml:space="preserve">不作为覆盖依据。 </w:t>
      </w:r>
    </w:p>
    <w:p>
      <w:pPr>
        <w:pStyle w:val="BodyText"/>
        <w:numPr>
          <w:ilvl w:val="0"/>
          <w:numId w:val="46"/>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46"/>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3"/>
        <w:bidi w:val="0"/>
        <w:ind w:hanging="0" w:start="0" w:end="0"/>
        <w:jc w:val="start"/>
        <w:rPr/>
      </w:pPr>
      <w:bookmarkStart w:id="52" w:name="section-53-商城-POS-与计费管理边界"/>
      <w:bookmarkEnd w:id="52"/>
      <w:r>
        <w:rPr/>
        <w:t>商城、</w:t>
      </w:r>
      <w:r>
        <w:rPr/>
        <w:t xml:space="preserve">POS </w:t>
      </w:r>
      <w:r>
        <w:rPr/>
        <w:t>与计费管理边界</w:t>
      </w:r>
    </w:p>
    <w:p>
      <w:pPr>
        <w:pStyle w:val="BodyText"/>
        <w:numPr>
          <w:ilvl w:val="0"/>
          <w:numId w:val="47"/>
        </w:numPr>
        <w:tabs>
          <w:tab w:val="clear" w:pos="1134"/>
          <w:tab w:val="left" w:pos="709" w:leader="none"/>
        </w:tabs>
        <w:bidi w:val="0"/>
        <w:spacing w:before="0" w:after="0"/>
        <w:ind w:hanging="283" w:start="709"/>
        <w:jc w:val="start"/>
        <w:rPr/>
      </w:pPr>
      <w:r>
        <w:rPr/>
        <w:t xml:space="preserve">POS </w:t>
      </w:r>
      <w:r>
        <w:rPr/>
        <w:t xml:space="preserve">权限、打印配置、撤销和退款按专项 </w:t>
      </w:r>
      <w:r>
        <w:rPr/>
        <w:t xml:space="preserve">POS </w:t>
      </w:r>
      <w:r>
        <w:rPr/>
        <w:t>手册管理；</w:t>
      </w:r>
      <w:r>
        <w:rPr/>
        <w:t xml:space="preserve">POS </w:t>
      </w:r>
      <w:r>
        <w:rPr/>
        <w:t xml:space="preserve">销售通过统一任务和过账链路影响库存。 </w:t>
      </w:r>
    </w:p>
    <w:p>
      <w:pPr>
        <w:pStyle w:val="BodyText"/>
        <w:numPr>
          <w:ilvl w:val="0"/>
          <w:numId w:val="47"/>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47"/>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47"/>
        </w:numPr>
        <w:tabs>
          <w:tab w:val="clear" w:pos="1134"/>
          <w:tab w:val="left" w:pos="709" w:leader="none"/>
        </w:tabs>
        <w:bidi w:val="0"/>
        <w:ind w:hanging="283" w:start="709"/>
        <w:jc w:val="start"/>
        <w:rPr/>
      </w:pPr>
      <w:r>
        <w:rPr/>
        <w:t xml:space="preserve">系统管理员可以维护配置和排查异常，但不能代替货主或仓库确认业务事实。 </w:t>
      </w:r>
    </w:p>
    <w:p>
      <w:pPr>
        <w:pStyle w:val="Heading3"/>
        <w:bidi w:val="0"/>
        <w:ind w:hanging="0" w:start="0" w:end="0"/>
        <w:jc w:val="start"/>
        <w:rPr/>
      </w:pPr>
      <w:bookmarkStart w:id="53" w:name="section-54-审计-账号安全与故障处理"/>
      <w:bookmarkEnd w:id="53"/>
      <w:r>
        <w:rPr/>
        <w:t>审计、账号安全与故障处理</w:t>
      </w:r>
    </w:p>
    <w:p>
      <w:pPr>
        <w:pStyle w:val="BodyText"/>
        <w:numPr>
          <w:ilvl w:val="0"/>
          <w:numId w:val="48"/>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48"/>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48"/>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48"/>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48"/>
        </w:numPr>
        <w:tabs>
          <w:tab w:val="clear" w:pos="1134"/>
          <w:tab w:val="left" w:pos="709" w:leader="none"/>
        </w:tabs>
        <w:bidi w:val="0"/>
        <w:ind w:hanging="283" w:start="709"/>
        <w:jc w:val="start"/>
        <w:rPr/>
      </w:pPr>
      <w:r>
        <w:rPr/>
        <w:t xml:space="preserve">库存、订单、支付和账单异常应先保全事实记录，不直接改数据库或删除流水。 </w:t>
      </w:r>
    </w:p>
    <w:p>
      <w:pPr>
        <w:pStyle w:val="BodyText"/>
        <w:bidi w:val="0"/>
        <w:jc w:val="start"/>
        <w:rPr/>
      </w:pPr>
      <w:r>
        <w:rPr/>
        <w:t>服务器部署、数据库备份恢复、域名证书、服务启停和版本回滚属于独立运维流程，本手册不授权在生产服务器直接操作。</w:t>
      </w:r>
    </w:p>
    <w:p>
      <w:pPr>
        <w:pStyle w:val="Heading3"/>
        <w:bidi w:val="0"/>
        <w:ind w:hanging="0" w:start="0" w:end="0"/>
        <w:jc w:val="start"/>
        <w:rPr/>
      </w:pPr>
      <w:bookmarkStart w:id="54" w:name="section-55-用户开通验收表"/>
      <w:bookmarkEnd w:id="54"/>
      <w:r>
        <w:rPr/>
        <w:t>用户开通验收表</w:t>
      </w:r>
    </w:p>
    <w:p>
      <w:pPr>
        <w:pStyle w:val="BodyText"/>
        <w:numPr>
          <w:ilvl w:val="0"/>
          <w:numId w:val="49"/>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49"/>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49"/>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49"/>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49"/>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49"/>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49"/>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49"/>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49"/>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55" w:name="section-56-仓库老板操作指南"/>
      <w:bookmarkEnd w:id="55"/>
      <w:r>
        <w:rPr/>
        <w:t>仓库老板操作指南</w:t>
      </w:r>
    </w:p>
    <w:p>
      <w:pPr>
        <w:pStyle w:val="BodyText"/>
        <w:bidi w:val="0"/>
        <w:jc w:val="start"/>
        <w:rPr/>
      </w:pPr>
      <w:r>
        <w:rPr/>
        <w:drawing>
          <wp:inline distT="0" distB="0" distL="0" distR="0">
            <wp:extent cx="2667000" cy="6200775"/>
            <wp:effectExtent l="0" t="0" r="0" b="0"/>
            <wp:docPr id="6" name="Image6" descr="" title="仓储经营分析中心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仓储经营分析中心登录界面"/>
                    <pic:cNvPicPr>
                      <a:picLocks noChangeAspect="1" noChangeArrowheads="1"/>
                    </pic:cNvPicPr>
                  </pic:nvPicPr>
                  <pic:blipFill>
                    <a:blip r:embed="rId7"/>
                    <a:stretch>
                      <a:fillRect/>
                    </a:stretch>
                  </pic:blipFill>
                  <pic:spPr bwMode="auto">
                    <a:xfrm>
                      <a:off x="0" y="0"/>
                      <a:ext cx="2667000" cy="6200775"/>
                    </a:xfrm>
                    <a:prstGeom prst="rect">
                      <a:avLst/>
                    </a:prstGeom>
                  </pic:spPr>
                </pic:pic>
              </a:graphicData>
            </a:graphic>
          </wp:inline>
        </w:drawing>
      </w:r>
    </w:p>
    <w:p>
      <w:pPr>
        <w:pStyle w:val="BodyText"/>
        <w:bidi w:val="0"/>
        <w:jc w:val="start"/>
        <w:rPr/>
      </w:pPr>
      <w:r>
        <w:rPr/>
        <w:t>图：仓储经营分析中心登录界面</w:t>
      </w:r>
    </w:p>
    <w:p>
      <w:pPr>
        <w:pStyle w:val="Heading3"/>
        <w:bidi w:val="0"/>
        <w:ind w:hanging="0" w:start="0" w:end="0"/>
        <w:jc w:val="start"/>
        <w:rPr/>
      </w:pPr>
      <w:bookmarkStart w:id="56" w:name="section-57-角色职责与只读边界"/>
      <w:bookmarkEnd w:id="56"/>
      <w:r>
        <w:rPr/>
        <w:t>角色职责与只读边界</w:t>
      </w:r>
    </w:p>
    <w:p>
      <w:pPr>
        <w:pStyle w:val="BodyText"/>
        <w:bidi w:val="0"/>
        <w:jc w:val="start"/>
        <w:rPr/>
      </w:pPr>
      <w:r>
        <w:rPr/>
        <w:t xml:space="preserve">仓库老板通过“仓储经营分析中心”查看一个或多个授权仓库的经营、库存、计费和预警。规范角色组为 </w:t>
      </w:r>
      <w:r>
        <w:rPr>
          <w:rStyle w:val="SourceText"/>
        </w:rPr>
        <w:t>WMS::</w:t>
      </w:r>
      <w:r>
        <w:rPr>
          <w:rStyle w:val="SourceText"/>
        </w:rPr>
        <w:t>仓库老板</w:t>
      </w:r>
      <w:r>
        <w:rPr/>
        <w:t>；这是唯一允许同一账号配置多个活动仓库范围的业务角色。</w:t>
      </w:r>
    </w:p>
    <w:p>
      <w:pPr>
        <w:pStyle w:val="BodyText"/>
        <w:bidi w:val="0"/>
        <w:jc w:val="start"/>
        <w:rPr/>
      </w:pPr>
      <w:r>
        <w:rPr/>
        <w:t>仓库老板默认拥有老板看板、仓库运营、仓库财务和报表导出权限。经营分析中心为只读入口，不用于开单、审批、库存调整、任务发布或过账。</w:t>
      </w:r>
    </w:p>
    <w:p>
      <w:pPr>
        <w:pStyle w:val="BodyText"/>
        <w:bidi w:val="0"/>
        <w:jc w:val="start"/>
        <w:rPr/>
      </w:pPr>
      <w:r>
        <w:rPr/>
        <w:t xml:space="preserve">旧用户组“仓库主管”会作为仓库老板兼容别名识别。需要执行仓库确认和任务管理的作业主管应使用 </w:t>
      </w:r>
      <w:r>
        <w:rPr>
          <w:rStyle w:val="SourceText"/>
        </w:rPr>
        <w:t>WMS::</w:t>
      </w:r>
      <w:r>
        <w:rPr>
          <w:rStyle w:val="SourceText"/>
        </w:rPr>
        <w:t>仓库管理员</w:t>
      </w:r>
      <w:r>
        <w:rPr/>
        <w:t>，不能使用本角色。</w:t>
      </w:r>
    </w:p>
    <w:p>
      <w:pPr>
        <w:pStyle w:val="Heading3"/>
        <w:bidi w:val="0"/>
        <w:ind w:hanging="0" w:start="0" w:end="0"/>
        <w:jc w:val="start"/>
        <w:rPr/>
      </w:pPr>
      <w:bookmarkStart w:id="57" w:name="section-58-登录与范围确认"/>
      <w:bookmarkEnd w:id="57"/>
      <w:r>
        <w:rPr/>
        <w:t>登录与范围确认</w:t>
      </w:r>
    </w:p>
    <w:p>
      <w:pPr>
        <w:pStyle w:val="BodyText"/>
        <w:numPr>
          <w:ilvl w:val="0"/>
          <w:numId w:val="50"/>
        </w:numPr>
        <w:tabs>
          <w:tab w:val="clear" w:pos="1134"/>
          <w:tab w:val="left" w:pos="709" w:leader="none"/>
        </w:tabs>
        <w:bidi w:val="0"/>
        <w:spacing w:before="0" w:after="0"/>
        <w:ind w:hanging="283" w:start="709"/>
        <w:jc w:val="start"/>
        <w:rPr/>
      </w:pPr>
      <w:r>
        <w:rPr/>
        <w:t xml:space="preserve">登录“仓储经营分析中心”，核对显示姓名、仓库名称和货主范围。 </w:t>
      </w:r>
    </w:p>
    <w:p>
      <w:pPr>
        <w:pStyle w:val="BodyText"/>
        <w:numPr>
          <w:ilvl w:val="0"/>
          <w:numId w:val="50"/>
        </w:numPr>
        <w:tabs>
          <w:tab w:val="clear" w:pos="1134"/>
          <w:tab w:val="left" w:pos="709" w:leader="none"/>
        </w:tabs>
        <w:bidi w:val="0"/>
        <w:spacing w:before="0" w:after="0"/>
        <w:ind w:hanging="283" w:start="709"/>
        <w:jc w:val="start"/>
        <w:rPr/>
      </w:pPr>
      <w:r>
        <w:rPr/>
        <w:t xml:space="preserve">多仓账号只能看到已配置的仓库；切换范围后确认页面数据截至时间。 </w:t>
      </w:r>
    </w:p>
    <w:p>
      <w:pPr>
        <w:pStyle w:val="BodyText"/>
        <w:numPr>
          <w:ilvl w:val="0"/>
          <w:numId w:val="50"/>
        </w:numPr>
        <w:tabs>
          <w:tab w:val="clear" w:pos="1134"/>
          <w:tab w:val="left" w:pos="709" w:leader="none"/>
        </w:tabs>
        <w:bidi w:val="0"/>
        <w:spacing w:before="0" w:after="0"/>
        <w:ind w:hanging="283" w:start="709"/>
        <w:jc w:val="start"/>
        <w:rPr/>
      </w:pPr>
      <w:r>
        <w:rPr/>
        <w:t xml:space="preserve">使用“全部货主”查看仓库整体，或选择具体货主进行对比。 </w:t>
      </w:r>
    </w:p>
    <w:p>
      <w:pPr>
        <w:pStyle w:val="BodyText"/>
        <w:numPr>
          <w:ilvl w:val="0"/>
          <w:numId w:val="50"/>
        </w:numPr>
        <w:tabs>
          <w:tab w:val="clear" w:pos="1134"/>
          <w:tab w:val="left" w:pos="709" w:leader="none"/>
        </w:tabs>
        <w:bidi w:val="0"/>
        <w:ind w:hanging="283" w:start="709"/>
        <w:jc w:val="start"/>
        <w:rPr/>
      </w:pPr>
      <w:r>
        <w:rPr/>
        <w:t xml:space="preserve">数据为空时先核对仓库与日期范围，不要要求系统管理员临时扩大权限。 </w:t>
      </w:r>
    </w:p>
    <w:p>
      <w:pPr>
        <w:pStyle w:val="Heading3"/>
        <w:bidi w:val="0"/>
        <w:ind w:hanging="0" w:start="0" w:end="0"/>
        <w:jc w:val="start"/>
        <w:rPr/>
      </w:pPr>
      <w:bookmarkStart w:id="58" w:name="section-59-首页总览"/>
      <w:bookmarkEnd w:id="58"/>
      <w:r>
        <w:rPr/>
        <w:t>首页总览</w:t>
      </w:r>
    </w:p>
    <w:p>
      <w:pPr>
        <w:pStyle w:val="BodyText"/>
        <w:numPr>
          <w:ilvl w:val="0"/>
          <w:numId w:val="51"/>
        </w:numPr>
        <w:tabs>
          <w:tab w:val="clear" w:pos="1134"/>
          <w:tab w:val="left" w:pos="709" w:leader="none"/>
        </w:tabs>
        <w:bidi w:val="0"/>
        <w:spacing w:before="0" w:after="0"/>
        <w:ind w:hanging="283" w:start="709"/>
        <w:jc w:val="start"/>
        <w:rPr/>
      </w:pPr>
      <w:r>
        <w:rPr/>
        <w:t xml:space="preserve">查看今日入库单、出库单、当前在库量、库位占用率、体积利用率、今日计费额、逾期应收和预警数。 </w:t>
      </w:r>
    </w:p>
    <w:p>
      <w:pPr>
        <w:pStyle w:val="BodyText"/>
        <w:numPr>
          <w:ilvl w:val="0"/>
          <w:numId w:val="51"/>
        </w:numPr>
        <w:tabs>
          <w:tab w:val="clear" w:pos="1134"/>
          <w:tab w:val="left" w:pos="709" w:leader="none"/>
        </w:tabs>
        <w:bidi w:val="0"/>
        <w:spacing w:before="0" w:after="0"/>
        <w:ind w:hanging="283" w:start="709"/>
        <w:jc w:val="start"/>
        <w:rPr/>
      </w:pPr>
      <w:r>
        <w:rPr/>
        <w:t xml:space="preserve">在“今日作业节奏”比较任务总量、完成量、完成率和积压。 </w:t>
      </w:r>
    </w:p>
    <w:p>
      <w:pPr>
        <w:pStyle w:val="BodyText"/>
        <w:numPr>
          <w:ilvl w:val="0"/>
          <w:numId w:val="51"/>
        </w:numPr>
        <w:tabs>
          <w:tab w:val="clear" w:pos="1134"/>
          <w:tab w:val="left" w:pos="709" w:leader="none"/>
        </w:tabs>
        <w:bidi w:val="0"/>
        <w:spacing w:before="0" w:after="0"/>
        <w:ind w:hanging="283" w:start="709"/>
        <w:jc w:val="start"/>
        <w:rPr/>
      </w:pPr>
      <w:r>
        <w:rPr/>
        <w:t xml:space="preserve">查看收入 </w:t>
      </w:r>
      <w:r>
        <w:rPr/>
        <w:t xml:space="preserve">Top </w:t>
      </w:r>
      <w:r>
        <w:rPr/>
        <w:t xml:space="preserve">货主、库存占用 </w:t>
      </w:r>
      <w:r>
        <w:rPr/>
        <w:t xml:space="preserve">Top </w:t>
      </w:r>
      <w:r>
        <w:rPr/>
        <w:t xml:space="preserve">货主和近 </w:t>
      </w:r>
      <w:r>
        <w:rPr/>
        <w:t xml:space="preserve">7 </w:t>
      </w:r>
      <w:r>
        <w:rPr/>
        <w:t xml:space="preserve">天趋势。 </w:t>
      </w:r>
    </w:p>
    <w:p>
      <w:pPr>
        <w:pStyle w:val="BodyText"/>
        <w:numPr>
          <w:ilvl w:val="0"/>
          <w:numId w:val="51"/>
        </w:numPr>
        <w:tabs>
          <w:tab w:val="clear" w:pos="1134"/>
          <w:tab w:val="left" w:pos="709" w:leader="none"/>
        </w:tabs>
        <w:bidi w:val="0"/>
        <w:spacing w:before="0" w:after="0"/>
        <w:ind w:hanging="283" w:start="709"/>
        <w:jc w:val="start"/>
        <w:rPr/>
      </w:pPr>
      <w:r>
        <w:rPr/>
        <w:t xml:space="preserve">对完成率下降、积压增加、占仓高但收入低或预警集中项进入对应页面追踪。 </w:t>
      </w:r>
    </w:p>
    <w:p>
      <w:pPr>
        <w:pStyle w:val="BodyText"/>
        <w:numPr>
          <w:ilvl w:val="0"/>
          <w:numId w:val="51"/>
        </w:numPr>
        <w:tabs>
          <w:tab w:val="clear" w:pos="1134"/>
          <w:tab w:val="left" w:pos="709" w:leader="none"/>
        </w:tabs>
        <w:bidi w:val="0"/>
        <w:ind w:hanging="283" w:start="709"/>
        <w:jc w:val="start"/>
        <w:rPr/>
      </w:pPr>
      <w:r>
        <w:rPr/>
        <w:t xml:space="preserve">页面上的“实绩截至”用于判断数据新鲜度；数据未更新时先确认报表刷新状态。 </w:t>
      </w:r>
    </w:p>
    <w:p>
      <w:pPr>
        <w:pStyle w:val="Heading3"/>
        <w:bidi w:val="0"/>
        <w:ind w:hanging="0" w:start="0" w:end="0"/>
        <w:jc w:val="start"/>
        <w:rPr/>
      </w:pPr>
      <w:bookmarkStart w:id="59" w:name="section-60-库存与库容"/>
      <w:bookmarkEnd w:id="59"/>
      <w:r>
        <w:rPr/>
        <w:t>库存与库容</w:t>
      </w:r>
    </w:p>
    <w:p>
      <w:pPr>
        <w:pStyle w:val="BodyText"/>
        <w:numPr>
          <w:ilvl w:val="0"/>
          <w:numId w:val="52"/>
        </w:numPr>
        <w:tabs>
          <w:tab w:val="clear" w:pos="1134"/>
          <w:tab w:val="left" w:pos="709" w:leader="none"/>
        </w:tabs>
        <w:bidi w:val="0"/>
        <w:spacing w:before="0" w:after="0"/>
        <w:ind w:hanging="283" w:start="709"/>
        <w:jc w:val="start"/>
        <w:rPr/>
      </w:pPr>
      <w:r>
        <w:rPr/>
        <w:t>切换仓库和货主范围，查看在库、可用、</w:t>
      </w:r>
      <w:r>
        <w:rPr/>
        <w:t xml:space="preserve">7 </w:t>
      </w:r>
      <w:r>
        <w:rPr/>
        <w:t>天临期、</w:t>
      </w:r>
      <w:r>
        <w:rPr/>
        <w:t xml:space="preserve">30 </w:t>
      </w:r>
      <w:r>
        <w:rPr/>
        <w:t xml:space="preserve">天未变化、库位占用率和体积利用率。 </w:t>
      </w:r>
    </w:p>
    <w:p>
      <w:pPr>
        <w:pStyle w:val="BodyText"/>
        <w:numPr>
          <w:ilvl w:val="0"/>
          <w:numId w:val="52"/>
        </w:numPr>
        <w:tabs>
          <w:tab w:val="clear" w:pos="1134"/>
          <w:tab w:val="left" w:pos="709" w:leader="none"/>
        </w:tabs>
        <w:bidi w:val="0"/>
        <w:spacing w:before="0" w:after="0"/>
        <w:ind w:hanging="283" w:start="709"/>
        <w:jc w:val="start"/>
        <w:rPr/>
      </w:pPr>
      <w:r>
        <w:rPr/>
        <w:t xml:space="preserve">查看货主占仓排行和高占用热区，识别仓容紧张区域。 </w:t>
      </w:r>
    </w:p>
    <w:p>
      <w:pPr>
        <w:pStyle w:val="BodyText"/>
        <w:numPr>
          <w:ilvl w:val="0"/>
          <w:numId w:val="52"/>
        </w:numPr>
        <w:tabs>
          <w:tab w:val="clear" w:pos="1134"/>
          <w:tab w:val="left" w:pos="709" w:leader="none"/>
        </w:tabs>
        <w:bidi w:val="0"/>
        <w:spacing w:before="0" w:after="0"/>
        <w:ind w:hanging="283" w:start="709"/>
        <w:jc w:val="start"/>
        <w:rPr/>
      </w:pPr>
      <w:r>
        <w:rPr/>
        <w:t xml:space="preserve">查看低效冷区、临期库存和呆滞库存明细。 </w:t>
      </w:r>
    </w:p>
    <w:p>
      <w:pPr>
        <w:pStyle w:val="BodyText"/>
        <w:numPr>
          <w:ilvl w:val="0"/>
          <w:numId w:val="52"/>
        </w:numPr>
        <w:tabs>
          <w:tab w:val="clear" w:pos="1134"/>
          <w:tab w:val="left" w:pos="709" w:leader="none"/>
        </w:tabs>
        <w:bidi w:val="0"/>
        <w:spacing w:before="0" w:after="0"/>
        <w:ind w:hanging="283" w:start="709"/>
        <w:jc w:val="start"/>
        <w:rPr/>
      </w:pPr>
      <w:r>
        <w:rPr/>
        <w:t xml:space="preserve">点击库存明细追溯商品、货主和库位；看板数值用于经营判断，库存处置必须交仓库按业务流程执行。 </w:t>
      </w:r>
    </w:p>
    <w:p>
      <w:pPr>
        <w:pStyle w:val="BodyText"/>
        <w:numPr>
          <w:ilvl w:val="0"/>
          <w:numId w:val="52"/>
        </w:numPr>
        <w:tabs>
          <w:tab w:val="clear" w:pos="1134"/>
          <w:tab w:val="left" w:pos="709" w:leader="none"/>
        </w:tabs>
        <w:bidi w:val="0"/>
        <w:ind w:hanging="283" w:start="709"/>
        <w:jc w:val="start"/>
        <w:rPr/>
      </w:pPr>
      <w:r>
        <w:rPr/>
        <w:t xml:space="preserve">呆滞口径以系统当前展示说明为准，不把代理指标直接当作财务减值结论。 </w:t>
      </w:r>
    </w:p>
    <w:p>
      <w:pPr>
        <w:pStyle w:val="Heading3"/>
        <w:bidi w:val="0"/>
        <w:ind w:hanging="0" w:start="0" w:end="0"/>
        <w:jc w:val="start"/>
        <w:rPr/>
      </w:pPr>
      <w:bookmarkStart w:id="60" w:name="section-61-收入与计费"/>
      <w:bookmarkEnd w:id="60"/>
      <w:r>
        <w:rPr/>
        <w:t>收入与计费</w:t>
      </w:r>
    </w:p>
    <w:p>
      <w:pPr>
        <w:pStyle w:val="BodyText"/>
        <w:numPr>
          <w:ilvl w:val="0"/>
          <w:numId w:val="53"/>
        </w:numPr>
        <w:tabs>
          <w:tab w:val="clear" w:pos="1134"/>
          <w:tab w:val="left" w:pos="709" w:leader="none"/>
        </w:tabs>
        <w:bidi w:val="0"/>
        <w:spacing w:before="0" w:after="0"/>
        <w:ind w:hanging="283" w:start="709"/>
        <w:jc w:val="start"/>
        <w:rPr/>
      </w:pPr>
      <w:r>
        <w:rPr/>
        <w:t xml:space="preserve">按仓库、货主、收费类型、日期和应计状态筛选。 </w:t>
      </w:r>
    </w:p>
    <w:p>
      <w:pPr>
        <w:pStyle w:val="BodyText"/>
        <w:numPr>
          <w:ilvl w:val="0"/>
          <w:numId w:val="53"/>
        </w:numPr>
        <w:tabs>
          <w:tab w:val="clear" w:pos="1134"/>
          <w:tab w:val="left" w:pos="709" w:leader="none"/>
        </w:tabs>
        <w:bidi w:val="0"/>
        <w:spacing w:before="0" w:after="0"/>
        <w:ind w:hanging="283" w:start="709"/>
        <w:jc w:val="start"/>
        <w:rPr/>
      </w:pPr>
      <w:r>
        <w:rPr/>
        <w:t xml:space="preserve">查看货主数、应计条数、不含税小计、税额、价税合计和已出账金额。 </w:t>
      </w:r>
    </w:p>
    <w:p>
      <w:pPr>
        <w:pStyle w:val="BodyText"/>
        <w:numPr>
          <w:ilvl w:val="0"/>
          <w:numId w:val="53"/>
        </w:numPr>
        <w:tabs>
          <w:tab w:val="clear" w:pos="1134"/>
          <w:tab w:val="left" w:pos="709" w:leader="none"/>
        </w:tabs>
        <w:bidi w:val="0"/>
        <w:spacing w:before="0" w:after="0"/>
        <w:ind w:hanging="283" w:start="709"/>
        <w:jc w:val="start"/>
        <w:rPr/>
      </w:pPr>
      <w:r>
        <w:rPr/>
        <w:t xml:space="preserve">通过货主排名、收费结构、状态分布和每日趋势判断收入质量。 </w:t>
      </w:r>
    </w:p>
    <w:p>
      <w:pPr>
        <w:pStyle w:val="BodyText"/>
        <w:numPr>
          <w:ilvl w:val="0"/>
          <w:numId w:val="53"/>
        </w:numPr>
        <w:tabs>
          <w:tab w:val="clear" w:pos="1134"/>
          <w:tab w:val="left" w:pos="709" w:leader="none"/>
        </w:tabs>
        <w:bidi w:val="0"/>
        <w:spacing w:before="0" w:after="0"/>
        <w:ind w:hanging="283" w:start="709"/>
        <w:jc w:val="start"/>
        <w:rPr/>
      </w:pPr>
      <w:r>
        <w:rPr/>
        <w:t xml:space="preserve">点击货主、最近收费记录或账单进入明细，追溯服务日期、费用类型、数量、单价和金额。 </w:t>
      </w:r>
    </w:p>
    <w:p>
      <w:pPr>
        <w:pStyle w:val="BodyText"/>
        <w:numPr>
          <w:ilvl w:val="0"/>
          <w:numId w:val="53"/>
        </w:numPr>
        <w:tabs>
          <w:tab w:val="clear" w:pos="1134"/>
          <w:tab w:val="left" w:pos="709" w:leader="none"/>
        </w:tabs>
        <w:bidi w:val="0"/>
        <w:ind w:hanging="283" w:start="709"/>
        <w:jc w:val="start"/>
        <w:rPr/>
      </w:pPr>
      <w:r>
        <w:rPr/>
        <w:t xml:space="preserve">发现金额异常时记录范围、账期、收费类型和来源单号，交货主管理员与财务核对，不在老板端修改。 </w:t>
      </w:r>
    </w:p>
    <w:p>
      <w:pPr>
        <w:pStyle w:val="Heading3"/>
        <w:bidi w:val="0"/>
        <w:ind w:hanging="0" w:start="0" w:end="0"/>
        <w:jc w:val="start"/>
        <w:rPr/>
      </w:pPr>
      <w:bookmarkStart w:id="61" w:name="section-62-预警中心"/>
      <w:bookmarkEnd w:id="61"/>
      <w:r>
        <w:rPr/>
        <w:t>预警中心</w:t>
      </w:r>
    </w:p>
    <w:p>
      <w:pPr>
        <w:pStyle w:val="BodyText"/>
        <w:bidi w:val="0"/>
        <w:jc w:val="start"/>
        <w:rPr/>
      </w:pPr>
      <w:r>
        <w:rPr/>
        <w:t>预警中心集中展示当前代码提供的经营关注项，例如超期任务、逾期账单、计费任务失败、待复核任务、临期库存和复核差异。</w:t>
      </w:r>
    </w:p>
    <w:p>
      <w:pPr>
        <w:pStyle w:val="BodyText"/>
        <w:numPr>
          <w:ilvl w:val="0"/>
          <w:numId w:val="54"/>
        </w:numPr>
        <w:tabs>
          <w:tab w:val="clear" w:pos="1134"/>
          <w:tab w:val="left" w:pos="709" w:leader="none"/>
        </w:tabs>
        <w:bidi w:val="0"/>
        <w:spacing w:before="0" w:after="0"/>
        <w:ind w:hanging="283" w:start="709"/>
        <w:jc w:val="start"/>
        <w:rPr/>
      </w:pPr>
      <w:r>
        <w:rPr/>
        <w:t xml:space="preserve">先按风险级别和数量判断优先级。 </w:t>
      </w:r>
    </w:p>
    <w:p>
      <w:pPr>
        <w:pStyle w:val="BodyText"/>
        <w:numPr>
          <w:ilvl w:val="0"/>
          <w:numId w:val="54"/>
        </w:numPr>
        <w:tabs>
          <w:tab w:val="clear" w:pos="1134"/>
          <w:tab w:val="left" w:pos="709" w:leader="none"/>
        </w:tabs>
        <w:bidi w:val="0"/>
        <w:spacing w:before="0" w:after="0"/>
        <w:ind w:hanging="283" w:start="709"/>
        <w:jc w:val="start"/>
        <w:rPr/>
      </w:pPr>
      <w:r>
        <w:rPr/>
        <w:t xml:space="preserve">打开预警项核对仓库、货主、单号、发生时间和当前状态。 </w:t>
      </w:r>
    </w:p>
    <w:p>
      <w:pPr>
        <w:pStyle w:val="BodyText"/>
        <w:numPr>
          <w:ilvl w:val="0"/>
          <w:numId w:val="54"/>
        </w:numPr>
        <w:tabs>
          <w:tab w:val="clear" w:pos="1134"/>
          <w:tab w:val="left" w:pos="709" w:leader="none"/>
        </w:tabs>
        <w:bidi w:val="0"/>
        <w:spacing w:before="0" w:after="0"/>
        <w:ind w:hanging="283" w:start="709"/>
        <w:jc w:val="start"/>
        <w:rPr/>
      </w:pPr>
      <w:r>
        <w:rPr/>
        <w:t>将任务类问题交仓库管理员，订单</w:t>
      </w:r>
      <w:r>
        <w:rPr/>
        <w:t>/</w:t>
      </w:r>
      <w:r>
        <w:rPr/>
        <w:t xml:space="preserve">账单类问题交货主管理员或财务，系统故障交系统管理员。 </w:t>
      </w:r>
    </w:p>
    <w:p>
      <w:pPr>
        <w:pStyle w:val="BodyText"/>
        <w:numPr>
          <w:ilvl w:val="0"/>
          <w:numId w:val="54"/>
        </w:numPr>
        <w:tabs>
          <w:tab w:val="clear" w:pos="1134"/>
          <w:tab w:val="left" w:pos="709" w:leader="none"/>
        </w:tabs>
        <w:bidi w:val="0"/>
        <w:ind w:hanging="283" w:start="709"/>
        <w:jc w:val="start"/>
        <w:rPr/>
      </w:pPr>
      <w:r>
        <w:rPr/>
        <w:t xml:space="preserve">后续回到预警中心确认数量下降或状态关闭，不能只依赖口头反馈。 </w:t>
      </w:r>
    </w:p>
    <w:p>
      <w:pPr>
        <w:pStyle w:val="Heading3"/>
        <w:bidi w:val="0"/>
        <w:ind w:hanging="0" w:start="0" w:end="0"/>
        <w:jc w:val="start"/>
        <w:rPr/>
      </w:pPr>
      <w:bookmarkStart w:id="62" w:name="section-63-经营例会建议"/>
      <w:bookmarkEnd w:id="62"/>
      <w:r>
        <w:rPr/>
        <w:t>经营例会建议</w:t>
      </w:r>
    </w:p>
    <w:p>
      <w:pPr>
        <w:pStyle w:val="BodyText"/>
        <w:numPr>
          <w:ilvl w:val="0"/>
          <w:numId w:val="55"/>
        </w:numPr>
        <w:tabs>
          <w:tab w:val="clear" w:pos="1134"/>
          <w:tab w:val="left" w:pos="709" w:leader="none"/>
        </w:tabs>
        <w:bidi w:val="0"/>
        <w:spacing w:before="0" w:after="0"/>
        <w:ind w:hanging="283" w:start="709"/>
        <w:jc w:val="start"/>
        <w:rPr/>
      </w:pPr>
      <w:r>
        <w:rPr/>
        <w:t xml:space="preserve">每日：作业完成率、积压、超期任务、待复核、临期库存和计费失败。 </w:t>
      </w:r>
    </w:p>
    <w:p>
      <w:pPr>
        <w:pStyle w:val="BodyText"/>
        <w:numPr>
          <w:ilvl w:val="0"/>
          <w:numId w:val="55"/>
        </w:numPr>
        <w:tabs>
          <w:tab w:val="clear" w:pos="1134"/>
          <w:tab w:val="left" w:pos="709" w:leader="none"/>
        </w:tabs>
        <w:bidi w:val="0"/>
        <w:spacing w:before="0" w:after="0"/>
        <w:ind w:hanging="283" w:start="709"/>
        <w:jc w:val="start"/>
        <w:rPr/>
      </w:pPr>
      <w:r>
        <w:rPr/>
        <w:t xml:space="preserve">每周：近 </w:t>
      </w:r>
      <w:r>
        <w:rPr/>
        <w:t xml:space="preserve">7 </w:t>
      </w:r>
      <w:r>
        <w:rPr/>
        <w:t xml:space="preserve">天入出库趋势、仓容、高低效区域、货主占仓排行和收入排行。 </w:t>
      </w:r>
    </w:p>
    <w:p>
      <w:pPr>
        <w:pStyle w:val="BodyText"/>
        <w:numPr>
          <w:ilvl w:val="0"/>
          <w:numId w:val="55"/>
        </w:numPr>
        <w:tabs>
          <w:tab w:val="clear" w:pos="1134"/>
          <w:tab w:val="left" w:pos="709" w:leader="none"/>
        </w:tabs>
        <w:bidi w:val="0"/>
        <w:spacing w:before="0" w:after="0"/>
        <w:ind w:hanging="283" w:start="709"/>
        <w:jc w:val="start"/>
        <w:rPr/>
      </w:pPr>
      <w:r>
        <w:rPr/>
        <w:t xml:space="preserve">每月：收费结构、账单状态、逾期应收、资源占用与收入匹配度。 </w:t>
      </w:r>
    </w:p>
    <w:p>
      <w:pPr>
        <w:pStyle w:val="BodyText"/>
        <w:numPr>
          <w:ilvl w:val="0"/>
          <w:numId w:val="55"/>
        </w:numPr>
        <w:tabs>
          <w:tab w:val="clear" w:pos="1134"/>
          <w:tab w:val="left" w:pos="709" w:leader="none"/>
        </w:tabs>
        <w:bidi w:val="0"/>
        <w:ind w:hanging="283" w:start="709"/>
        <w:jc w:val="start"/>
        <w:rPr/>
      </w:pPr>
      <w:r>
        <w:rPr/>
        <w:t xml:space="preserve">导出报表用于正式会议时记录导出范围、时间和数据截至点，防止不同口径混用。 </w:t>
      </w:r>
    </w:p>
    <w:p>
      <w:pPr>
        <w:pStyle w:val="Heading3"/>
        <w:bidi w:val="0"/>
        <w:ind w:hanging="0" w:start="0" w:end="0"/>
        <w:jc w:val="start"/>
        <w:rPr/>
      </w:pPr>
      <w:bookmarkStart w:id="63" w:name="section-64-老板日常检查表"/>
      <w:bookmarkEnd w:id="63"/>
      <w:r>
        <w:rPr/>
        <w:t>老板日常检查表</w:t>
      </w:r>
    </w:p>
    <w:p>
      <w:pPr>
        <w:pStyle w:val="BodyText"/>
        <w:numPr>
          <w:ilvl w:val="0"/>
          <w:numId w:val="56"/>
        </w:numPr>
        <w:tabs>
          <w:tab w:val="clear" w:pos="1134"/>
          <w:tab w:val="left" w:pos="709" w:leader="none"/>
        </w:tabs>
        <w:bidi w:val="0"/>
        <w:spacing w:before="0" w:after="0"/>
        <w:ind w:hanging="283" w:start="709"/>
        <w:jc w:val="start"/>
        <w:rPr/>
      </w:pPr>
      <w:r>
        <w:rPr/>
        <w:t xml:space="preserve">当前查看的是正确仓库、货主和日期范围。 </w:t>
      </w:r>
    </w:p>
    <w:p>
      <w:pPr>
        <w:pStyle w:val="BodyText"/>
        <w:numPr>
          <w:ilvl w:val="0"/>
          <w:numId w:val="56"/>
        </w:numPr>
        <w:tabs>
          <w:tab w:val="clear" w:pos="1134"/>
          <w:tab w:val="left" w:pos="709" w:leader="none"/>
        </w:tabs>
        <w:bidi w:val="0"/>
        <w:spacing w:before="0" w:after="0"/>
        <w:ind w:hanging="283" w:start="709"/>
        <w:jc w:val="start"/>
        <w:rPr/>
      </w:pPr>
      <w:r>
        <w:rPr/>
        <w:t xml:space="preserve">已关注作业积压、待复核和超期任务。 </w:t>
      </w:r>
    </w:p>
    <w:p>
      <w:pPr>
        <w:pStyle w:val="BodyText"/>
        <w:numPr>
          <w:ilvl w:val="0"/>
          <w:numId w:val="56"/>
        </w:numPr>
        <w:tabs>
          <w:tab w:val="clear" w:pos="1134"/>
          <w:tab w:val="left" w:pos="709" w:leader="none"/>
        </w:tabs>
        <w:bidi w:val="0"/>
        <w:spacing w:before="0" w:after="0"/>
        <w:ind w:hanging="283" w:start="709"/>
        <w:jc w:val="start"/>
        <w:rPr/>
      </w:pPr>
      <w:r>
        <w:rPr/>
        <w:t xml:space="preserve">已关注临期、呆滞库存和仓容热点。 </w:t>
      </w:r>
    </w:p>
    <w:p>
      <w:pPr>
        <w:pStyle w:val="BodyText"/>
        <w:numPr>
          <w:ilvl w:val="0"/>
          <w:numId w:val="56"/>
        </w:numPr>
        <w:tabs>
          <w:tab w:val="clear" w:pos="1134"/>
          <w:tab w:val="left" w:pos="709" w:leader="none"/>
        </w:tabs>
        <w:bidi w:val="0"/>
        <w:spacing w:before="0" w:after="0"/>
        <w:ind w:hanging="283" w:start="709"/>
        <w:jc w:val="start"/>
        <w:rPr/>
      </w:pPr>
      <w:r>
        <w:rPr/>
        <w:t xml:space="preserve">收入、计费、账单和逾期应收趋势可解释。 </w:t>
      </w:r>
    </w:p>
    <w:p>
      <w:pPr>
        <w:pStyle w:val="BodyText"/>
        <w:numPr>
          <w:ilvl w:val="0"/>
          <w:numId w:val="56"/>
        </w:numPr>
        <w:tabs>
          <w:tab w:val="clear" w:pos="1134"/>
          <w:tab w:val="left" w:pos="709" w:leader="none"/>
        </w:tabs>
        <w:bidi w:val="0"/>
        <w:spacing w:before="0" w:after="0"/>
        <w:ind w:hanging="283" w:start="709"/>
        <w:jc w:val="start"/>
        <w:rPr/>
      </w:pPr>
      <w:r>
        <w:rPr/>
        <w:t xml:space="preserve">高风险预警已有责任人和处理时限。 </w:t>
      </w:r>
    </w:p>
    <w:p>
      <w:pPr>
        <w:pStyle w:val="BodyText"/>
        <w:numPr>
          <w:ilvl w:val="0"/>
          <w:numId w:val="56"/>
        </w:numPr>
        <w:tabs>
          <w:tab w:val="clear" w:pos="1134"/>
          <w:tab w:val="left" w:pos="709" w:leader="none"/>
        </w:tabs>
        <w:bidi w:val="0"/>
        <w:ind w:hanging="283" w:start="709"/>
        <w:jc w:val="start"/>
        <w:rPr/>
      </w:pPr>
      <w:r>
        <w:rPr/>
        <w:t xml:space="preserve">经营端未执行或要求他人绕过业务流程修改数据。 </w:t>
      </w:r>
    </w:p>
    <w:p>
      <w:pPr>
        <w:pStyle w:val="Heading2"/>
        <w:bidi w:val="0"/>
        <w:ind w:hanging="0" w:start="0" w:end="0"/>
        <w:jc w:val="start"/>
        <w:rPr/>
      </w:pPr>
      <w:bookmarkStart w:id="64" w:name="section-65-异常处理与问题上报"/>
      <w:bookmarkEnd w:id="64"/>
      <w:r>
        <w:rPr/>
        <w:t>异常处理与问题上报</w:t>
      </w:r>
    </w:p>
    <w:p>
      <w:pPr>
        <w:pStyle w:val="Heading3"/>
        <w:bidi w:val="0"/>
        <w:ind w:hanging="0" w:start="0" w:end="0"/>
        <w:jc w:val="start"/>
        <w:rPr/>
      </w:pPr>
      <w:bookmarkStart w:id="65" w:name="section-66-无法登录或菜单缺失"/>
      <w:bookmarkEnd w:id="65"/>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66" w:name="section-67-数据为空或范围不正确"/>
      <w:bookmarkEnd w:id="66"/>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67" w:name="section-68-网络超时或重复提交提示"/>
      <w:bookmarkEnd w:id="67"/>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68" w:name="section-69-库存-任务或账单不一致"/>
      <w:bookmarkEnd w:id="68"/>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69" w:name="section-70-问题上报模板"/>
      <w:bookmarkEnd w:id="69"/>
      <w:r>
        <w:rPr/>
        <w:t>问题上报模板</w:t>
      </w:r>
    </w:p>
    <w:p>
      <w:pPr>
        <w:pStyle w:val="BodyText"/>
        <w:numPr>
          <w:ilvl w:val="0"/>
          <w:numId w:val="57"/>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57"/>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57"/>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57"/>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57"/>
        </w:numPr>
        <w:tabs>
          <w:tab w:val="clear" w:pos="1134"/>
          <w:tab w:val="left" w:pos="709" w:leader="none"/>
        </w:tabs>
        <w:bidi w:val="0"/>
        <w:spacing w:before="0" w:after="0"/>
        <w:ind w:hanging="283" w:start="709"/>
        <w:jc w:val="start"/>
        <w:rPr/>
      </w:pPr>
      <w:r>
        <w:rPr/>
        <w:t xml:space="preserve">商品编码、批次、库位和数量： </w:t>
      </w:r>
    </w:p>
    <w:p>
      <w:pPr>
        <w:pStyle w:val="BodyText"/>
        <w:numPr>
          <w:ilvl w:val="0"/>
          <w:numId w:val="57"/>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57"/>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57"/>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57"/>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57"/>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70" w:name="section-71-日常自检与培训验收"/>
      <w:bookmarkEnd w:id="70"/>
      <w:r>
        <w:rPr/>
        <w:t>日常自检与培训验收</w:t>
      </w:r>
    </w:p>
    <w:p>
      <w:pPr>
        <w:pStyle w:val="BodyText"/>
        <w:numPr>
          <w:ilvl w:val="0"/>
          <w:numId w:val="58"/>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58"/>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58"/>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58"/>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58"/>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58"/>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71" w:name="section-72-专项手册与边界"/>
      <w:bookmarkEnd w:id="71"/>
      <w:r>
        <w:rPr/>
        <w:t>专项手册与边界</w:t>
      </w:r>
    </w:p>
    <w:p>
      <w:pPr>
        <w:pStyle w:val="BodyText"/>
        <w:numPr>
          <w:ilvl w:val="0"/>
          <w:numId w:val="59"/>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59"/>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59"/>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59"/>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72" w:name="section-73-文档修订记录"/>
      <w:bookmarkEnd w:id="72"/>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image" Target="media/manual-image-3.png" /><Relationship Id="rId5" Type="http://schemas.openxmlformats.org/officeDocument/2006/relationships/image" Target="media/manual-image-4.png" /><Relationship Id="rId6" Type="http://schemas.openxmlformats.org/officeDocument/2006/relationships/image" Target="media/manual-image-5.png" /><Relationship Id="rId7" Type="http://schemas.openxmlformats.org/officeDocument/2006/relationships/image" Target="media/manual-image-6.png" /><Relationship Id="rId8" Type="http://schemas.openxmlformats.org/officeDocument/2006/relationships/numbering" Target="numbering.xml" /><Relationship Id="rId9" Type="http://schemas.openxmlformats.org/officeDocument/2006/relationships/fontTable" Target="fontTable.xml" /><Relationship Id="rId10" Type="http://schemas.openxmlformats.org/officeDocument/2006/relationships/settings" Target="settings.xml" /><Relationship Id="rId11"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金桥融通仓库管理系统（WMS）操作手册</dc:title>
</cp:coreProperties>
</file>

<file path=docProps/custom.xml><?xml version="1.0" encoding="utf-8"?>
<Properties xmlns="http://schemas.openxmlformats.org/officeDocument/2006/custom-properties" xmlns:vt="http://schemas.openxmlformats.org/officeDocument/2006/docPropsVTypes"/>
</file>