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drawing>
          <wp:inline distT="0" distB="0" distL="0" distR="0">
            <wp:extent cx="9753600" cy="9753600"/>
            <wp:effectExtent l="0" t="0" r="0" b="0"/>
            <wp:docPr id="1" name="Image1" descr="" title="金桥融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金桥融通"/>
                    <pic:cNvPicPr>
                      <a:picLocks noChangeAspect="1" noChangeArrowheads="1"/>
                    </pic:cNvPicPr>
                  </pic:nvPicPr>
                  <pic:blipFill>
                    <a:blip r:embed="rId2"/>
                    <a:stretch>
                      <a:fillRect/>
                    </a:stretch>
                  </pic:blipFill>
                  <pic:spPr bwMode="auto">
                    <a:xfrm>
                      <a:off x="0" y="0"/>
                      <a:ext cx="9753600" cy="9753600"/>
                    </a:xfrm>
                    <a:prstGeom prst="rect">
                      <a:avLst/>
                    </a:prstGeom>
                  </pic:spPr>
                </pic:pic>
              </a:graphicData>
            </a:graphic>
          </wp:inline>
        </w:drawing>
      </w:r>
      <w:r>
        <w:rPr/>
        <w:t xml:space="preserve"> </w:t>
      </w:r>
    </w:p>
    <w:p>
      <w:pPr>
        <w:pStyle w:val="Heading1"/>
        <w:bidi w:val="0"/>
        <w:jc w:val="start"/>
        <w:rPr/>
      </w:pPr>
      <w:r>
        <w:rPr/>
        <w:t>金桥融通仓库管理系统（</w:t>
      </w:r>
      <w:r>
        <w:rPr/>
        <w:t>WMS</w:t>
      </w:r>
      <w:r>
        <w:rPr/>
        <w:t>）操作手册</w:t>
      </w:r>
    </w:p>
    <w:p>
      <w:pPr>
        <w:pStyle w:val="BodyText"/>
        <w:bidi w:val="0"/>
        <w:spacing w:before="0" w:after="0"/>
        <w:jc w:val="start"/>
        <w:rPr/>
      </w:pPr>
      <w:r>
        <w:rPr/>
        <w:t xml:space="preserve">岗位操作 </w:t>
      </w:r>
      <w:r>
        <w:rPr/>
        <w:t xml:space="preserve">· </w:t>
      </w:r>
      <w:r>
        <w:rPr/>
        <w:t xml:space="preserve">权限边界 </w:t>
      </w:r>
      <w:r>
        <w:rPr/>
        <w:t xml:space="preserve">· </w:t>
      </w:r>
      <w:r>
        <w:rPr/>
        <w:t>异常处理</w:t>
      </w:r>
    </w:p>
    <w:p>
      <w:pPr>
        <w:pStyle w:val="BodyText"/>
        <w:bidi w:val="0"/>
        <w:spacing w:before="0" w:after="0"/>
        <w:jc w:val="start"/>
        <w:rPr/>
      </w:pPr>
      <w:r>
        <w:rPr/>
        <w:t>文档版本：</w:t>
      </w:r>
      <w:r>
        <w:rPr/>
        <w:t>V2.0</w:t>
      </w:r>
    </w:p>
    <w:p>
      <w:pPr>
        <w:pStyle w:val="BodyText"/>
        <w:bidi w:val="0"/>
        <w:spacing w:before="0" w:after="0"/>
        <w:jc w:val="start"/>
        <w:rPr/>
      </w:pPr>
      <w:r>
        <w:rPr/>
        <w:t>适用基线：</w:t>
      </w:r>
      <w:r>
        <w:rPr/>
        <w:t xml:space="preserve">2026-08-04 </w:t>
      </w:r>
      <w:r>
        <w:rPr/>
        <w:t>当前工作区</w:t>
      </w:r>
    </w:p>
    <w:p>
      <w:pPr>
        <w:pStyle w:val="BodyText"/>
        <w:bidi w:val="0"/>
        <w:spacing w:before="0" w:after="0"/>
        <w:jc w:val="start"/>
        <w:rPr/>
      </w:pPr>
      <w:r>
        <w:rPr/>
        <w:t>文档状态：交付版</w:t>
      </w:r>
    </w:p>
    <w:p>
      <w:pPr>
        <w:pStyle w:val="BodyText"/>
        <w:bidi w:val="0"/>
        <w:spacing w:before="0" w:after="0"/>
        <w:jc w:val="start"/>
        <w:rPr/>
      </w:pPr>
      <w:r>
        <w:rPr/>
        <w:t xml:space="preserve">主要读者：六类 </w:t>
      </w:r>
      <w:r>
        <w:rPr/>
        <w:t xml:space="preserve">WMS </w:t>
      </w:r>
      <w:r>
        <w:rPr/>
        <w:t>角色</w:t>
      </w:r>
    </w:p>
    <w:p>
      <w:pPr>
        <w:pStyle w:val="BodyText"/>
        <w:bidi w:val="0"/>
        <w:jc w:val="start"/>
        <w:rPr/>
      </w:pPr>
      <w:r>
        <w:rPr/>
        <w:t>实际菜单和数据范围以账号角色、权限及显式货主</w:t>
      </w:r>
      <w:r>
        <w:rPr/>
        <w:t>/</w:t>
      </w:r>
      <w:r>
        <w:rPr/>
        <w:t>仓库范围为准</w:t>
      </w:r>
    </w:p>
    <w:p>
      <w:pPr>
        <w:pStyle w:val="Heading1"/>
        <w:bidi w:val="0"/>
        <w:jc w:val="start"/>
        <w:rPr/>
      </w:pPr>
      <w:r>
        <w:rPr/>
        <w:t>目录</w:t>
      </w:r>
    </w:p>
    <w:p>
      <w:pPr>
        <w:pStyle w:val="BodyText"/>
        <w:numPr>
          <w:ilvl w:val="0"/>
          <w:numId w:val="1"/>
        </w:numPr>
        <w:tabs>
          <w:tab w:val="clear" w:pos="1134"/>
          <w:tab w:val="left" w:pos="709" w:leader="none"/>
        </w:tabs>
        <w:bidi w:val="0"/>
        <w:spacing w:before="0" w:after="0"/>
        <w:ind w:hanging="283" w:start="709"/>
        <w:jc w:val="start"/>
        <w:rPr/>
      </w:pPr>
      <w:hyperlink w:anchor="section-1-系统组成与角色入口">
        <w:r>
          <w:rPr>
            <w:rStyle w:val="Hyperlink"/>
          </w:rPr>
          <w:t>系统组成与角色入口</w:t>
        </w:r>
      </w:hyperlink>
    </w:p>
    <w:p>
      <w:pPr>
        <w:pStyle w:val="BodyText"/>
        <w:numPr>
          <w:ilvl w:val="0"/>
          <w:numId w:val="1"/>
        </w:numPr>
        <w:tabs>
          <w:tab w:val="clear" w:pos="1134"/>
          <w:tab w:val="left" w:pos="709" w:leader="none"/>
        </w:tabs>
        <w:bidi w:val="0"/>
        <w:spacing w:before="0" w:after="0"/>
        <w:ind w:hanging="283" w:start="709"/>
        <w:jc w:val="start"/>
        <w:rPr/>
      </w:pPr>
      <w:hyperlink w:anchor="section-2-登录-账号与通用安全">
        <w:r>
          <w:rPr>
            <w:rStyle w:val="Hyperlink"/>
          </w:rPr>
          <w:t>登录、账号与通用安全</w:t>
        </w:r>
      </w:hyperlink>
    </w:p>
    <w:p>
      <w:pPr>
        <w:pStyle w:val="BodyText"/>
        <w:numPr>
          <w:ilvl w:val="0"/>
          <w:numId w:val="1"/>
        </w:numPr>
        <w:tabs>
          <w:tab w:val="clear" w:pos="1134"/>
          <w:tab w:val="left" w:pos="709" w:leader="none"/>
        </w:tabs>
        <w:bidi w:val="0"/>
        <w:spacing w:before="0" w:after="0"/>
        <w:ind w:hanging="283" w:start="709"/>
        <w:jc w:val="start"/>
        <w:rPr/>
      </w:pPr>
      <w:hyperlink w:anchor="section-3-首次登录">
        <w:r>
          <w:rPr>
            <w:rStyle w:val="Hyperlink"/>
          </w:rPr>
          <w:t>首次登录</w:t>
        </w:r>
      </w:hyperlink>
    </w:p>
    <w:p>
      <w:pPr>
        <w:pStyle w:val="BodyText"/>
        <w:numPr>
          <w:ilvl w:val="0"/>
          <w:numId w:val="1"/>
        </w:numPr>
        <w:tabs>
          <w:tab w:val="clear" w:pos="1134"/>
          <w:tab w:val="left" w:pos="709" w:leader="none"/>
        </w:tabs>
        <w:bidi w:val="0"/>
        <w:spacing w:before="0" w:after="0"/>
        <w:ind w:hanging="283" w:start="709"/>
        <w:jc w:val="start"/>
        <w:rPr/>
      </w:pPr>
      <w:hyperlink w:anchor="section-4-账号和数据范围">
        <w:r>
          <w:rPr>
            <w:rStyle w:val="Hyperlink"/>
          </w:rPr>
          <w:t>账号和数据范围</w:t>
        </w:r>
      </w:hyperlink>
    </w:p>
    <w:p>
      <w:pPr>
        <w:pStyle w:val="BodyText"/>
        <w:numPr>
          <w:ilvl w:val="0"/>
          <w:numId w:val="1"/>
        </w:numPr>
        <w:tabs>
          <w:tab w:val="clear" w:pos="1134"/>
          <w:tab w:val="left" w:pos="709" w:leader="none"/>
        </w:tabs>
        <w:bidi w:val="0"/>
        <w:spacing w:before="0" w:after="0"/>
        <w:ind w:hanging="283" w:start="709"/>
        <w:jc w:val="start"/>
        <w:rPr/>
      </w:pPr>
      <w:hyperlink w:anchor="section-5-通用操作原则">
        <w:r>
          <w:rPr>
            <w:rStyle w:val="Hyperlink"/>
          </w:rPr>
          <w:t>通用操作原则</w:t>
        </w:r>
      </w:hyperlink>
    </w:p>
    <w:p>
      <w:pPr>
        <w:pStyle w:val="BodyText"/>
        <w:numPr>
          <w:ilvl w:val="0"/>
          <w:numId w:val="1"/>
        </w:numPr>
        <w:tabs>
          <w:tab w:val="clear" w:pos="1134"/>
          <w:tab w:val="left" w:pos="709" w:leader="none"/>
        </w:tabs>
        <w:bidi w:val="0"/>
        <w:spacing w:before="0" w:after="0"/>
        <w:ind w:hanging="283" w:start="709"/>
        <w:jc w:val="start"/>
        <w:rPr/>
      </w:pPr>
      <w:hyperlink w:anchor="section-6-修改密码与退出">
        <w:r>
          <w:rPr>
            <w:rStyle w:val="Hyperlink"/>
          </w:rPr>
          <w:t>修改密码与退出</w:t>
        </w:r>
      </w:hyperlink>
    </w:p>
    <w:p>
      <w:pPr>
        <w:pStyle w:val="BodyText"/>
        <w:numPr>
          <w:ilvl w:val="0"/>
          <w:numId w:val="1"/>
        </w:numPr>
        <w:tabs>
          <w:tab w:val="clear" w:pos="1134"/>
          <w:tab w:val="left" w:pos="709" w:leader="none"/>
        </w:tabs>
        <w:bidi w:val="0"/>
        <w:spacing w:before="0" w:after="0"/>
        <w:ind w:hanging="283" w:start="709"/>
        <w:jc w:val="start"/>
        <w:rPr/>
      </w:pPr>
      <w:hyperlink w:anchor="section-7-常见状态与控制点">
        <w:r>
          <w:rPr>
            <w:rStyle w:val="Hyperlink"/>
          </w:rPr>
          <w:t>常见状态与控制点</w:t>
        </w:r>
      </w:hyperlink>
    </w:p>
    <w:p>
      <w:pPr>
        <w:pStyle w:val="BodyText"/>
        <w:numPr>
          <w:ilvl w:val="0"/>
          <w:numId w:val="1"/>
        </w:numPr>
        <w:tabs>
          <w:tab w:val="clear" w:pos="1134"/>
          <w:tab w:val="left" w:pos="709" w:leader="none"/>
        </w:tabs>
        <w:bidi w:val="0"/>
        <w:spacing w:before="0" w:after="0"/>
        <w:ind w:hanging="283" w:start="709"/>
        <w:jc w:val="start"/>
        <w:rPr/>
      </w:pPr>
      <w:hyperlink w:anchor="section-8-仓库操作员操作指南">
        <w:r>
          <w:rPr>
            <w:rStyle w:val="Hyperlink"/>
          </w:rPr>
          <w:t>仓库操作员操作指南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10-班前检查">
        <w:r>
          <w:rPr>
            <w:rStyle w:val="Hyperlink"/>
          </w:rPr>
          <w:t>班前检查</w:t>
        </w:r>
      </w:hyperlink>
    </w:p>
    <w:p>
      <w:pPr>
        <w:pStyle w:val="BodyText"/>
        <w:numPr>
          <w:ilvl w:val="0"/>
          <w:numId w:val="1"/>
        </w:numPr>
        <w:tabs>
          <w:tab w:val="clear" w:pos="1134"/>
          <w:tab w:val="left" w:pos="709" w:leader="none"/>
        </w:tabs>
        <w:bidi w:val="0"/>
        <w:spacing w:before="0" w:after="0"/>
        <w:ind w:hanging="283" w:start="709"/>
        <w:jc w:val="start"/>
        <w:rPr/>
      </w:pPr>
      <w:hyperlink w:anchor="section-11-有订单收货">
        <w:r>
          <w:rPr>
            <w:rStyle w:val="Hyperlink"/>
          </w:rPr>
          <w:t>有订单收货</w:t>
        </w:r>
      </w:hyperlink>
    </w:p>
    <w:p>
      <w:pPr>
        <w:pStyle w:val="BodyText"/>
        <w:numPr>
          <w:ilvl w:val="0"/>
          <w:numId w:val="1"/>
        </w:numPr>
        <w:tabs>
          <w:tab w:val="clear" w:pos="1134"/>
          <w:tab w:val="left" w:pos="709" w:leader="none"/>
        </w:tabs>
        <w:bidi w:val="0"/>
        <w:spacing w:before="0" w:after="0"/>
        <w:ind w:hanging="283" w:start="709"/>
        <w:jc w:val="start"/>
        <w:rPr/>
      </w:pPr>
      <w:hyperlink w:anchor="section-12-无订单收货-逐项录入">
        <w:r>
          <w:rPr>
            <w:rStyle w:val="Hyperlink"/>
          </w:rPr>
          <w:t>无订单收货：逐项录入</w:t>
        </w:r>
      </w:hyperlink>
    </w:p>
    <w:p>
      <w:pPr>
        <w:pStyle w:val="BodyText"/>
        <w:numPr>
          <w:ilvl w:val="0"/>
          <w:numId w:val="1"/>
        </w:numPr>
        <w:tabs>
          <w:tab w:val="clear" w:pos="1134"/>
          <w:tab w:val="left" w:pos="709" w:leader="none"/>
        </w:tabs>
        <w:bidi w:val="0"/>
        <w:spacing w:before="0" w:after="0"/>
        <w:ind w:hanging="283" w:start="709"/>
        <w:jc w:val="start"/>
        <w:rPr/>
      </w:pPr>
      <w:hyperlink w:anchor="section-13-无订单收货-Excel-批量入库">
        <w:r>
          <w:rPr>
            <w:rStyle w:val="Hyperlink"/>
          </w:rPr>
          <w:t>无订单收货：</w:t>
        </w:r>
        <w:r>
          <w:rPr>
            <w:rStyle w:val="Hyperlink"/>
          </w:rPr>
          <w:t xml:space="preserve">Excel </w:t>
        </w:r>
        <w:r>
          <w:rPr>
            <w:rStyle w:val="Hyperlink"/>
          </w:rPr>
          <w:t>批量入库</w:t>
        </w:r>
      </w:hyperlink>
    </w:p>
    <w:p>
      <w:pPr>
        <w:pStyle w:val="BodyText"/>
        <w:numPr>
          <w:ilvl w:val="0"/>
          <w:numId w:val="1"/>
        </w:numPr>
        <w:tabs>
          <w:tab w:val="clear" w:pos="1134"/>
          <w:tab w:val="left" w:pos="709" w:leader="none"/>
        </w:tabs>
        <w:bidi w:val="0"/>
        <w:spacing w:before="0" w:after="0"/>
        <w:ind w:hanging="283" w:start="709"/>
        <w:jc w:val="start"/>
        <w:rPr/>
      </w:pPr>
      <w:hyperlink w:anchor="section-14-上架作业">
        <w:r>
          <w:rPr>
            <w:rStyle w:val="Hyperlink"/>
          </w:rPr>
          <w:t>上架作业</w:t>
        </w:r>
      </w:hyperlink>
    </w:p>
    <w:p>
      <w:pPr>
        <w:pStyle w:val="BodyText"/>
        <w:numPr>
          <w:ilvl w:val="0"/>
          <w:numId w:val="1"/>
        </w:numPr>
        <w:tabs>
          <w:tab w:val="clear" w:pos="1134"/>
          <w:tab w:val="left" w:pos="709" w:leader="none"/>
        </w:tabs>
        <w:bidi w:val="0"/>
        <w:spacing w:before="0" w:after="0"/>
        <w:ind w:hanging="283" w:start="709"/>
        <w:jc w:val="start"/>
        <w:rPr/>
      </w:pPr>
      <w:hyperlink w:anchor="section-15-代货主出库">
        <w:r>
          <w:rPr>
            <w:rStyle w:val="Hyperlink"/>
          </w:rPr>
          <w:t>代货主出库</w:t>
        </w:r>
      </w:hyperlink>
    </w:p>
    <w:p>
      <w:pPr>
        <w:pStyle w:val="BodyText"/>
        <w:numPr>
          <w:ilvl w:val="0"/>
          <w:numId w:val="1"/>
        </w:numPr>
        <w:tabs>
          <w:tab w:val="clear" w:pos="1134"/>
          <w:tab w:val="left" w:pos="709" w:leader="none"/>
        </w:tabs>
        <w:bidi w:val="0"/>
        <w:spacing w:before="0" w:after="0"/>
        <w:ind w:hanging="283" w:start="709"/>
        <w:jc w:val="start"/>
        <w:rPr/>
      </w:pPr>
      <w:hyperlink w:anchor="section-16-拣货-复核与过账">
        <w:r>
          <w:rPr>
            <w:rStyle w:val="Hyperlink"/>
          </w:rPr>
          <w:t>拣货、复核与过账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17-库存-报表与交接">
        <w:r>
          <w:rPr>
            <w:rStyle w:val="Hyperlink"/>
          </w:rPr>
          <w:t>库存、报表与交接</w:t>
        </w:r>
      </w:hyperlink>
    </w:p>
    <w:p>
      <w:pPr>
        <w:pStyle w:val="BodyText"/>
        <w:numPr>
          <w:ilvl w:val="0"/>
          <w:numId w:val="1"/>
        </w:numPr>
        <w:tabs>
          <w:tab w:val="clear" w:pos="1134"/>
          <w:tab w:val="left" w:pos="709" w:leader="none"/>
        </w:tabs>
        <w:bidi w:val="0"/>
        <w:spacing w:before="0" w:after="0"/>
        <w:ind w:hanging="283" w:start="709"/>
        <w:jc w:val="start"/>
        <w:rPr/>
      </w:pPr>
      <w:hyperlink w:anchor="section-18-仓库管理员操作指南">
        <w:r>
          <w:rPr>
            <w:rStyle w:val="Hyperlink"/>
          </w:rPr>
          <w:t>仓库管理员操作指南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19-角色定位与权限">
        <w:r>
          <w:rPr>
            <w:rStyle w:val="Hyperlink"/>
          </w:rPr>
          <w:t>角色定位与权限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20-每日工作顺序">
        <w:r>
          <w:rPr>
            <w:rStyle w:val="Hyperlink"/>
          </w:rPr>
          <w:t>每日工作顺序</w:t>
        </w:r>
      </w:hyperlink>
    </w:p>
    <w:p>
      <w:pPr>
        <w:pStyle w:val="BodyText"/>
        <w:numPr>
          <w:ilvl w:val="0"/>
          <w:numId w:val="1"/>
        </w:numPr>
        <w:tabs>
          <w:tab w:val="clear" w:pos="1134"/>
          <w:tab w:val="left" w:pos="709" w:leader="none"/>
        </w:tabs>
        <w:bidi w:val="0"/>
        <w:spacing w:before="0" w:after="0"/>
        <w:ind w:hanging="283" w:start="709"/>
        <w:jc w:val="start"/>
        <w:rPr/>
      </w:pPr>
      <w:hyperlink w:anchor="section-21-入库单确认与收货监督">
        <w:r>
          <w:rPr>
            <w:rStyle w:val="Hyperlink"/>
          </w:rPr>
          <w:t>入库单确认与收货监督</w:t>
        </w:r>
      </w:hyperlink>
    </w:p>
    <w:p>
      <w:pPr>
        <w:pStyle w:val="BodyText"/>
        <w:numPr>
          <w:ilvl w:val="0"/>
          <w:numId w:val="1"/>
        </w:numPr>
        <w:tabs>
          <w:tab w:val="clear" w:pos="1134"/>
          <w:tab w:val="left" w:pos="709" w:leader="none"/>
        </w:tabs>
        <w:bidi w:val="0"/>
        <w:spacing w:before="0" w:after="0"/>
        <w:ind w:hanging="283" w:start="709"/>
        <w:jc w:val="start"/>
        <w:rPr/>
      </w:pPr>
      <w:hyperlink w:anchor="section-22-标准出库确认与任务发布">
        <w:r>
          <w:rPr>
            <w:rStyle w:val="Hyperlink"/>
          </w:rPr>
          <w:t>标准出库确认与任务发布</w:t>
        </w:r>
      </w:hyperlink>
    </w:p>
    <w:p>
      <w:pPr>
        <w:pStyle w:val="BodyText"/>
        <w:numPr>
          <w:ilvl w:val="0"/>
          <w:numId w:val="1"/>
        </w:numPr>
        <w:tabs>
          <w:tab w:val="clear" w:pos="1134"/>
          <w:tab w:val="left" w:pos="709" w:leader="none"/>
        </w:tabs>
        <w:bidi w:val="0"/>
        <w:spacing w:before="0" w:after="0"/>
        <w:ind w:hanging="283" w:start="709"/>
        <w:jc w:val="start"/>
        <w:rPr/>
      </w:pPr>
      <w:hyperlink w:anchor="section-23-驳回-取消和库存释放">
        <w:r>
          <w:rPr>
            <w:rStyle w:val="Hyperlink"/>
          </w:rPr>
          <w:t>驳回、取消和库存释放</w:t>
        </w:r>
      </w:hyperlink>
    </w:p>
    <w:p>
      <w:pPr>
        <w:pStyle w:val="BodyText"/>
        <w:numPr>
          <w:ilvl w:val="0"/>
          <w:numId w:val="1"/>
        </w:numPr>
        <w:tabs>
          <w:tab w:val="clear" w:pos="1134"/>
          <w:tab w:val="left" w:pos="709" w:leader="none"/>
        </w:tabs>
        <w:bidi w:val="0"/>
        <w:spacing w:before="0" w:after="0"/>
        <w:ind w:hanging="283" w:start="709"/>
        <w:jc w:val="start"/>
        <w:rPr/>
      </w:pPr>
      <w:hyperlink w:anchor="section-24-任务发布-审核与过账">
        <w:r>
          <w:rPr>
            <w:rStyle w:val="Hyperlink"/>
          </w:rPr>
          <w:t>任务发布、审核与过账</w:t>
        </w:r>
      </w:hyperlink>
    </w:p>
    <w:p>
      <w:pPr>
        <w:pStyle w:val="BodyText"/>
        <w:numPr>
          <w:ilvl w:val="0"/>
          <w:numId w:val="1"/>
        </w:numPr>
        <w:tabs>
          <w:tab w:val="clear" w:pos="1134"/>
          <w:tab w:val="left" w:pos="709" w:leader="none"/>
        </w:tabs>
        <w:bidi w:val="0"/>
        <w:spacing w:before="0" w:after="0"/>
        <w:ind w:hanging="283" w:start="709"/>
        <w:jc w:val="start"/>
        <w:rPr/>
      </w:pPr>
      <w:hyperlink w:anchor="section-25-库存查询-调整与盘点控制">
        <w:r>
          <w:rPr>
            <w:rStyle w:val="Hyperlink"/>
          </w:rPr>
          <w:t>库存查询、调整与盘点控制</w:t>
        </w:r>
      </w:hyperlink>
    </w:p>
    <w:p>
      <w:pPr>
        <w:pStyle w:val="BodyText"/>
        <w:numPr>
          <w:ilvl w:val="0"/>
          <w:numId w:val="1"/>
        </w:numPr>
        <w:tabs>
          <w:tab w:val="clear" w:pos="1134"/>
          <w:tab w:val="left" w:pos="709" w:leader="none"/>
        </w:tabs>
        <w:bidi w:val="0"/>
        <w:spacing w:before="0" w:after="0"/>
        <w:ind w:hanging="283" w:start="709"/>
        <w:jc w:val="start"/>
        <w:rPr/>
      </w:pPr>
      <w:hyperlink w:anchor="section-26-报表-导出与额外财务权限">
        <w:r>
          <w:rPr>
            <w:rStyle w:val="Hyperlink"/>
          </w:rPr>
          <w:t>报表、导出与额外财务权限</w:t>
        </w:r>
      </w:hyperlink>
    </w:p>
    <w:p>
      <w:pPr>
        <w:pStyle w:val="BodyText"/>
        <w:numPr>
          <w:ilvl w:val="0"/>
          <w:numId w:val="1"/>
        </w:numPr>
        <w:tabs>
          <w:tab w:val="clear" w:pos="1134"/>
          <w:tab w:val="left" w:pos="709" w:leader="none"/>
        </w:tabs>
        <w:bidi w:val="0"/>
        <w:spacing w:before="0" w:after="0"/>
        <w:ind w:hanging="283" w:start="709"/>
        <w:jc w:val="start"/>
        <w:rPr/>
      </w:pPr>
      <w:hyperlink w:anchor="section-27-日结检查表">
        <w:r>
          <w:rPr>
            <w:rStyle w:val="Hyperlink"/>
          </w:rPr>
          <w:t>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28-货主业务员操作指南">
        <w:r>
          <w:rPr>
            <w:rStyle w:val="Hyperlink"/>
          </w:rPr>
          <w:t>货主业务员操作指南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29-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0-首页和开单准备">
        <w:r>
          <w:rPr>
            <w:rStyle w:val="Hyperlink"/>
          </w:rPr>
          <w:t>首页和开单准备</w:t>
        </w:r>
      </w:hyperlink>
    </w:p>
    <w:p>
      <w:pPr>
        <w:pStyle w:val="BodyText"/>
        <w:numPr>
          <w:ilvl w:val="0"/>
          <w:numId w:val="1"/>
        </w:numPr>
        <w:tabs>
          <w:tab w:val="clear" w:pos="1134"/>
          <w:tab w:val="left" w:pos="709" w:leader="none"/>
        </w:tabs>
        <w:bidi w:val="0"/>
        <w:spacing w:before="0" w:after="0"/>
        <w:ind w:hanging="283" w:start="709"/>
        <w:jc w:val="start"/>
        <w:rPr/>
      </w:pPr>
      <w:hyperlink w:anchor="section-31-创建-保存和提交订单">
        <w:r>
          <w:rPr>
            <w:rStyle w:val="Hyperlink"/>
          </w:rPr>
          <w:t>创建、保存和提交订单</w:t>
        </w:r>
      </w:hyperlink>
    </w:p>
    <w:p>
      <w:pPr>
        <w:pStyle w:val="BodyText"/>
        <w:numPr>
          <w:ilvl w:val="0"/>
          <w:numId w:val="1"/>
        </w:numPr>
        <w:tabs>
          <w:tab w:val="clear" w:pos="1134"/>
          <w:tab w:val="left" w:pos="709" w:leader="none"/>
        </w:tabs>
        <w:bidi w:val="0"/>
        <w:spacing w:before="0" w:after="0"/>
        <w:ind w:hanging="283" w:start="709"/>
        <w:jc w:val="start"/>
        <w:rPr/>
      </w:pPr>
      <w:hyperlink w:anchor="section-32-防重复提交和冲突处理">
        <w:r>
          <w:rPr>
            <w:rStyle w:val="Hyperlink"/>
          </w:rPr>
          <w:t>防重复提交和冲突处理</w:t>
        </w:r>
      </w:hyperlink>
    </w:p>
    <w:p>
      <w:pPr>
        <w:pStyle w:val="BodyText"/>
        <w:numPr>
          <w:ilvl w:val="0"/>
          <w:numId w:val="1"/>
        </w:numPr>
        <w:tabs>
          <w:tab w:val="clear" w:pos="1134"/>
          <w:tab w:val="left" w:pos="709" w:leader="none"/>
        </w:tabs>
        <w:bidi w:val="0"/>
        <w:spacing w:before="0" w:after="0"/>
        <w:ind w:hanging="283" w:start="709"/>
        <w:jc w:val="start"/>
        <w:rPr/>
      </w:pPr>
      <w:hyperlink w:anchor="section-33-撤回-退回修改和重新提交">
        <w:r>
          <w:rPr>
            <w:rStyle w:val="Hyperlink"/>
          </w:rPr>
          <w:t>撤回、退回修改和重新提交</w:t>
        </w:r>
      </w:hyperlink>
    </w:p>
    <w:p>
      <w:pPr>
        <w:pStyle w:val="BodyText"/>
        <w:numPr>
          <w:ilvl w:val="0"/>
          <w:numId w:val="1"/>
        </w:numPr>
        <w:tabs>
          <w:tab w:val="clear" w:pos="1134"/>
          <w:tab w:val="left" w:pos="709" w:leader="none"/>
        </w:tabs>
        <w:bidi w:val="0"/>
        <w:spacing w:before="0" w:after="0"/>
        <w:ind w:hanging="283" w:start="709"/>
        <w:jc w:val="start"/>
        <w:rPr/>
      </w:pPr>
      <w:hyperlink w:anchor="section-34-一件代发-Excel-导入">
        <w:r>
          <w:rPr>
            <w:rStyle w:val="Hyperlink"/>
          </w:rPr>
          <w:t xml:space="preserve">一件代发 </w:t>
        </w:r>
        <w:r>
          <w:rPr>
            <w:rStyle w:val="Hyperlink"/>
          </w:rPr>
          <w:t xml:space="preserve">Excel </w:t>
        </w:r>
        <w:r>
          <w:rPr>
            <w:rStyle w:val="Hyperlink"/>
          </w:rPr>
          <w:t>导入</w:t>
        </w:r>
      </w:hyperlink>
    </w:p>
    <w:p>
      <w:pPr>
        <w:pStyle w:val="BodyText"/>
        <w:numPr>
          <w:ilvl w:val="0"/>
          <w:numId w:val="1"/>
        </w:numPr>
        <w:tabs>
          <w:tab w:val="clear" w:pos="1134"/>
          <w:tab w:val="left" w:pos="709" w:leader="none"/>
        </w:tabs>
        <w:bidi w:val="0"/>
        <w:spacing w:before="0" w:after="0"/>
        <w:ind w:hanging="283" w:start="709"/>
        <w:jc w:val="start"/>
        <w:rPr/>
      </w:pPr>
      <w:hyperlink w:anchor="section-35-库存-订单和报表查询">
        <w:r>
          <w:rPr>
            <w:rStyle w:val="Hyperlink"/>
          </w:rPr>
          <w:t>库存、订单和报表查询</w:t>
        </w:r>
      </w:hyperlink>
    </w:p>
    <w:p>
      <w:pPr>
        <w:pStyle w:val="BodyText"/>
        <w:numPr>
          <w:ilvl w:val="0"/>
          <w:numId w:val="1"/>
        </w:numPr>
        <w:tabs>
          <w:tab w:val="clear" w:pos="1134"/>
          <w:tab w:val="left" w:pos="709" w:leader="none"/>
        </w:tabs>
        <w:bidi w:val="0"/>
        <w:spacing w:before="0" w:after="0"/>
        <w:ind w:hanging="283" w:start="709"/>
        <w:jc w:val="start"/>
        <w:rPr/>
      </w:pPr>
      <w:hyperlink w:anchor="section-36-业务员日结检查表">
        <w:r>
          <w:rPr>
            <w:rStyle w:val="Hyperlink"/>
          </w:rPr>
          <w:t>业务员日结检查表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37-货主管理员操作指南">
        <w:r>
          <w:rPr>
            <w:rStyle w:val="Hyperlink"/>
          </w:rPr>
          <w:t>货主管理员操作指南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38-角色职责与权限">
        <w:r>
          <w:rPr>
            <w:rStyle w:val="Hyperlink"/>
          </w:rPr>
          <w:t>角色职责与权限</w:t>
        </w:r>
      </w:hyperlink>
    </w:p>
    <w:p>
      <w:pPr>
        <w:pStyle w:val="BodyText"/>
        <w:numPr>
          <w:ilvl w:val="0"/>
          <w:numId w:val="1"/>
        </w:numPr>
        <w:tabs>
          <w:tab w:val="clear" w:pos="1134"/>
          <w:tab w:val="left" w:pos="709" w:leader="none"/>
        </w:tabs>
        <w:bidi w:val="0"/>
        <w:spacing w:before="0" w:after="0"/>
        <w:ind w:hanging="283" w:start="709"/>
        <w:jc w:val="start"/>
        <w:rPr/>
      </w:pPr>
      <w:hyperlink w:anchor="section-39-每日审核顺序">
        <w:r>
          <w:rPr>
            <w:rStyle w:val="Hyperlink"/>
          </w:rPr>
          <w:t>每日审核顺序</w:t>
        </w:r>
      </w:hyperlink>
    </w:p>
    <w:p>
      <w:pPr>
        <w:pStyle w:val="BodyText"/>
        <w:numPr>
          <w:ilvl w:val="0"/>
          <w:numId w:val="1"/>
        </w:numPr>
        <w:tabs>
          <w:tab w:val="clear" w:pos="1134"/>
          <w:tab w:val="left" w:pos="709" w:leader="none"/>
        </w:tabs>
        <w:bidi w:val="0"/>
        <w:spacing w:before="0" w:after="0"/>
        <w:ind w:hanging="283" w:start="709"/>
        <w:jc w:val="start"/>
        <w:rPr/>
      </w:pPr>
      <w:hyperlink w:anchor="section-40-订单审核通过">
        <w:r>
          <w:rPr>
            <w:rStyle w:val="Hyperlink"/>
          </w:rPr>
          <w:t>订单审核通过</w:t>
        </w:r>
      </w:hyperlink>
    </w:p>
    <w:p>
      <w:pPr>
        <w:pStyle w:val="BodyText"/>
        <w:numPr>
          <w:ilvl w:val="0"/>
          <w:numId w:val="1"/>
        </w:numPr>
        <w:tabs>
          <w:tab w:val="clear" w:pos="1134"/>
          <w:tab w:val="left" w:pos="709" w:leader="none"/>
        </w:tabs>
        <w:bidi w:val="0"/>
        <w:spacing w:before="0" w:after="0"/>
        <w:ind w:hanging="283" w:start="709"/>
        <w:jc w:val="start"/>
        <w:rPr/>
      </w:pPr>
      <w:hyperlink w:anchor="section-41-退回修改">
        <w:r>
          <w:rPr>
            <w:rStyle w:val="Hyperlink"/>
          </w:rPr>
          <w:t>退回修改</w:t>
        </w:r>
      </w:hyperlink>
    </w:p>
    <w:p>
      <w:pPr>
        <w:pStyle w:val="BodyText"/>
        <w:numPr>
          <w:ilvl w:val="0"/>
          <w:numId w:val="1"/>
        </w:numPr>
        <w:tabs>
          <w:tab w:val="clear" w:pos="1134"/>
          <w:tab w:val="left" w:pos="709" w:leader="none"/>
        </w:tabs>
        <w:bidi w:val="0"/>
        <w:spacing w:before="0" w:after="0"/>
        <w:ind w:hanging="283" w:start="709"/>
        <w:jc w:val="start"/>
        <w:rPr/>
      </w:pPr>
      <w:hyperlink w:anchor="section-42-取消订单">
        <w:r>
          <w:rPr>
            <w:rStyle w:val="Hyperlink"/>
          </w:rPr>
          <w:t>取消订单</w:t>
        </w:r>
      </w:hyperlink>
    </w:p>
    <w:p>
      <w:pPr>
        <w:pStyle w:val="BodyText"/>
        <w:numPr>
          <w:ilvl w:val="0"/>
          <w:numId w:val="1"/>
        </w:numPr>
        <w:tabs>
          <w:tab w:val="clear" w:pos="1134"/>
          <w:tab w:val="left" w:pos="709" w:leader="none"/>
        </w:tabs>
        <w:bidi w:val="0"/>
        <w:spacing w:before="0" w:after="0"/>
        <w:ind w:hanging="283" w:start="709"/>
        <w:jc w:val="start"/>
        <w:rPr/>
      </w:pPr>
      <w:hyperlink w:anchor="section-43-库存与履约报表">
        <w:r>
          <w:rPr>
            <w:rStyle w:val="Hyperlink"/>
          </w:rPr>
          <w:t>库存与履约报表</w:t>
        </w:r>
      </w:hyperlink>
    </w:p>
    <w:p>
      <w:pPr>
        <w:pStyle w:val="BodyText"/>
        <w:numPr>
          <w:ilvl w:val="0"/>
          <w:numId w:val="1"/>
        </w:numPr>
        <w:tabs>
          <w:tab w:val="clear" w:pos="1134"/>
          <w:tab w:val="left" w:pos="709" w:leader="none"/>
        </w:tabs>
        <w:bidi w:val="0"/>
        <w:spacing w:before="0" w:after="0"/>
        <w:ind w:hanging="283" w:start="709"/>
        <w:jc w:val="start"/>
        <w:rPr/>
      </w:pPr>
      <w:hyperlink w:anchor="section-44-计费与账单核对">
        <w:r>
          <w:rPr>
            <w:rStyle w:val="Hyperlink"/>
          </w:rPr>
          <w:t>计费与账单核对</w:t>
        </w:r>
      </w:hyperlink>
    </w:p>
    <w:p>
      <w:pPr>
        <w:pStyle w:val="BodyText"/>
        <w:numPr>
          <w:ilvl w:val="0"/>
          <w:numId w:val="1"/>
        </w:numPr>
        <w:tabs>
          <w:tab w:val="clear" w:pos="1134"/>
          <w:tab w:val="left" w:pos="709" w:leader="none"/>
        </w:tabs>
        <w:bidi w:val="0"/>
        <w:spacing w:before="0" w:after="0"/>
        <w:ind w:hanging="283" w:start="709"/>
        <w:jc w:val="start"/>
        <w:rPr/>
      </w:pPr>
      <w:hyperlink w:anchor="section-45-月结确认清单">
        <w:r>
          <w:rPr>
            <w:rStyle w:val="Hyperlink"/>
          </w:rPr>
          <w:t>月结确认清单</w:t>
        </w:r>
      </w:hyperlink>
    </w:p>
    <w:p>
      <w:pPr>
        <w:pStyle w:val="BodyText"/>
        <w:numPr>
          <w:ilvl w:val="0"/>
          <w:numId w:val="1"/>
        </w:numPr>
        <w:tabs>
          <w:tab w:val="clear" w:pos="1134"/>
          <w:tab w:val="left" w:pos="709" w:leader="none"/>
        </w:tabs>
        <w:bidi w:val="0"/>
        <w:spacing w:before="0" w:after="0"/>
        <w:ind w:hanging="283" w:start="709"/>
        <w:jc w:val="start"/>
        <w:rPr/>
      </w:pPr>
      <w:hyperlink w:anchor="section-46-系统管理员操作指南">
        <w:r>
          <w:rPr>
            <w:rStyle w:val="Hyperlink"/>
          </w:rPr>
          <w:t>系统管理员操作指南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47-角色定位与权限边界">
        <w:r>
          <w:rPr>
            <w:rStyle w:val="Hyperlink"/>
          </w:rPr>
          <w:t>角色定位与权限边界</w:t>
        </w:r>
      </w:hyperlink>
    </w:p>
    <w:p>
      <w:pPr>
        <w:pStyle w:val="BodyText"/>
        <w:numPr>
          <w:ilvl w:val="0"/>
          <w:numId w:val="1"/>
        </w:numPr>
        <w:tabs>
          <w:tab w:val="clear" w:pos="1134"/>
          <w:tab w:val="left" w:pos="709" w:leader="none"/>
        </w:tabs>
        <w:bidi w:val="0"/>
        <w:spacing w:before="0" w:after="0"/>
        <w:ind w:hanging="283" w:start="709"/>
        <w:jc w:val="start"/>
        <w:rPr/>
      </w:pPr>
      <w:hyperlink w:anchor="section-48-用户和角色范围管理">
        <w:r>
          <w:rPr>
            <w:rStyle w:val="Hyperlink"/>
          </w:rPr>
          <w:t>用户和角色范围管理</w:t>
        </w:r>
      </w:hyperlink>
    </w:p>
    <w:p>
      <w:pPr>
        <w:pStyle w:val="BodyText"/>
        <w:numPr>
          <w:ilvl w:val="0"/>
          <w:numId w:val="1"/>
        </w:numPr>
        <w:tabs>
          <w:tab w:val="clear" w:pos="1134"/>
          <w:tab w:val="left" w:pos="709" w:leader="none"/>
        </w:tabs>
        <w:bidi w:val="0"/>
        <w:spacing w:before="0" w:after="0"/>
        <w:ind w:hanging="283" w:start="709"/>
        <w:jc w:val="start"/>
        <w:rPr/>
      </w:pPr>
      <w:hyperlink w:anchor="section-49-规范角色组与-仓库主管-说明">
        <w:r>
          <w:rPr>
            <w:rStyle w:val="Hyperlink"/>
          </w:rPr>
          <w:t>规范角色组与“仓库主管”说明</w:t>
        </w:r>
      </w:hyperlink>
    </w:p>
    <w:p>
      <w:pPr>
        <w:pStyle w:val="BodyText"/>
        <w:numPr>
          <w:ilvl w:val="0"/>
          <w:numId w:val="1"/>
        </w:numPr>
        <w:tabs>
          <w:tab w:val="clear" w:pos="1134"/>
          <w:tab w:val="left" w:pos="709" w:leader="none"/>
        </w:tabs>
        <w:bidi w:val="0"/>
        <w:spacing w:before="0" w:after="0"/>
        <w:ind w:hanging="283" w:start="709"/>
        <w:jc w:val="start"/>
        <w:rPr/>
      </w:pPr>
      <w:hyperlink w:anchor="section-50-额外权限管理">
        <w:r>
          <w:rPr>
            <w:rStyle w:val="Hyperlink"/>
          </w:rPr>
          <w:t>额外权限管理</w:t>
        </w:r>
      </w:hyperlink>
    </w:p>
    <w:p>
      <w:pPr>
        <w:pStyle w:val="BodyText"/>
        <w:numPr>
          <w:ilvl w:val="0"/>
          <w:numId w:val="1"/>
        </w:numPr>
        <w:tabs>
          <w:tab w:val="clear" w:pos="1134"/>
          <w:tab w:val="left" w:pos="709" w:leader="none"/>
        </w:tabs>
        <w:bidi w:val="0"/>
        <w:spacing w:before="0" w:after="0"/>
        <w:ind w:hanging="283" w:start="709"/>
        <w:jc w:val="start"/>
        <w:rPr/>
      </w:pPr>
      <w:hyperlink w:anchor="section-51-基础资料维护顺序">
        <w:r>
          <w:rPr>
            <w:rStyle w:val="Hyperlink"/>
          </w:rPr>
          <w:t>基础资料维护顺序</w:t>
        </w:r>
      </w:hyperlink>
    </w:p>
    <w:p>
      <w:pPr>
        <w:pStyle w:val="BodyText"/>
        <w:numPr>
          <w:ilvl w:val="0"/>
          <w:numId w:val="1"/>
        </w:numPr>
        <w:tabs>
          <w:tab w:val="clear" w:pos="1134"/>
          <w:tab w:val="left" w:pos="709" w:leader="none"/>
        </w:tabs>
        <w:bidi w:val="0"/>
        <w:spacing w:before="0" w:after="0"/>
        <w:ind w:hanging="283" w:start="709"/>
        <w:jc w:val="start"/>
        <w:rPr/>
      </w:pPr>
      <w:hyperlink w:anchor="section-52-Excel-导入与批量配置">
        <w:r>
          <w:rPr>
            <w:rStyle w:val="Hyperlink"/>
          </w:rPr>
          <w:t xml:space="preserve">Excel </w:t>
        </w:r>
        <w:r>
          <w:rPr>
            <w:rStyle w:val="Hyperlink"/>
          </w:rPr>
          <w:t>导入与批量配置</w:t>
        </w:r>
      </w:hyperlink>
    </w:p>
    <w:p>
      <w:pPr>
        <w:pStyle w:val="BodyText"/>
        <w:numPr>
          <w:ilvl w:val="0"/>
          <w:numId w:val="1"/>
        </w:numPr>
        <w:tabs>
          <w:tab w:val="clear" w:pos="1134"/>
          <w:tab w:val="left" w:pos="709" w:leader="none"/>
        </w:tabs>
        <w:bidi w:val="0"/>
        <w:spacing w:before="0" w:after="0"/>
        <w:ind w:hanging="283" w:start="709"/>
        <w:jc w:val="start"/>
        <w:rPr/>
      </w:pPr>
      <w:hyperlink w:anchor="section-53-商城-POS-与计费管理边界">
        <w:r>
          <w:rPr>
            <w:rStyle w:val="Hyperlink"/>
          </w:rPr>
          <w:t>商城、</w:t>
        </w:r>
        <w:r>
          <w:rPr>
            <w:rStyle w:val="Hyperlink"/>
          </w:rPr>
          <w:t xml:space="preserve">POS </w:t>
        </w:r>
        <w:r>
          <w:rPr>
            <w:rStyle w:val="Hyperlink"/>
          </w:rPr>
          <w:t>与计费管理边界</w:t>
        </w:r>
      </w:hyperlink>
    </w:p>
    <w:p>
      <w:pPr>
        <w:pStyle w:val="BodyText"/>
        <w:numPr>
          <w:ilvl w:val="0"/>
          <w:numId w:val="1"/>
        </w:numPr>
        <w:tabs>
          <w:tab w:val="clear" w:pos="1134"/>
          <w:tab w:val="left" w:pos="709" w:leader="none"/>
        </w:tabs>
        <w:bidi w:val="0"/>
        <w:spacing w:before="0" w:after="0"/>
        <w:ind w:hanging="283" w:start="709"/>
        <w:jc w:val="start"/>
        <w:rPr/>
      </w:pPr>
      <w:hyperlink w:anchor="section-54-审计-账号安全与故障处理">
        <w:r>
          <w:rPr>
            <w:rStyle w:val="Hyperlink"/>
          </w:rPr>
          <w:t>审计、账号安全与故障处理</w:t>
        </w:r>
      </w:hyperlink>
    </w:p>
    <w:p>
      <w:pPr>
        <w:pStyle w:val="BodyText"/>
        <w:numPr>
          <w:ilvl w:val="0"/>
          <w:numId w:val="1"/>
        </w:numPr>
        <w:tabs>
          <w:tab w:val="clear" w:pos="1134"/>
          <w:tab w:val="left" w:pos="709" w:leader="none"/>
        </w:tabs>
        <w:bidi w:val="0"/>
        <w:spacing w:before="0" w:after="0"/>
        <w:ind w:hanging="283" w:start="709"/>
        <w:jc w:val="start"/>
        <w:rPr/>
      </w:pPr>
      <w:hyperlink w:anchor="section-55-用户开通验收表">
        <w:r>
          <w:rPr>
            <w:rStyle w:val="Hyperlink"/>
          </w:rPr>
          <w:t>用户开通验收表</w:t>
        </w:r>
      </w:hyperlink>
    </w:p>
    <w:p>
      <w:pPr>
        <w:pStyle w:val="BodyText"/>
        <w:numPr>
          <w:ilvl w:val="0"/>
          <w:numId w:val="1"/>
        </w:numPr>
        <w:tabs>
          <w:tab w:val="clear" w:pos="1134"/>
          <w:tab w:val="left" w:pos="709" w:leader="none"/>
        </w:tabs>
        <w:bidi w:val="0"/>
        <w:spacing w:before="0" w:after="0"/>
        <w:ind w:hanging="283" w:start="709"/>
        <w:jc w:val="start"/>
        <w:rPr/>
      </w:pPr>
      <w:hyperlink w:anchor="section-56-仓库老板操作指南">
        <w:r>
          <w:rPr>
            <w:rStyle w:val="Hyperlink"/>
          </w:rPr>
          <w:t>仓库老板操作指南</w:t>
        </w:r>
      </w:hyperlink>
    </w:p>
    <w:p>
      <w:pPr>
        <w:pStyle w:val="BodyText"/>
        <w:numPr>
          <w:ilvl w:val="0"/>
          <w:numId w:val="1"/>
        </w:numPr>
        <w:tabs>
          <w:tab w:val="clear" w:pos="1134"/>
          <w:tab w:val="left" w:pos="709" w:leader="none"/>
        </w:tabs>
        <w:bidi w:val="0"/>
        <w:spacing w:before="0" w:after="0"/>
        <w:ind w:hanging="283" w:start="709"/>
        <w:jc w:val="start"/>
        <w:rPr/>
      </w:pPr>
      <w:hyperlink w:anchor="section-57-角色职责与只读边界">
        <w:r>
          <w:rPr>
            <w:rStyle w:val="Hyperlink"/>
          </w:rPr>
          <w:t>角色职责与只读边界</w:t>
        </w:r>
      </w:hyperlink>
    </w:p>
    <w:p>
      <w:pPr>
        <w:pStyle w:val="BodyText"/>
        <w:numPr>
          <w:ilvl w:val="0"/>
          <w:numId w:val="1"/>
        </w:numPr>
        <w:tabs>
          <w:tab w:val="clear" w:pos="1134"/>
          <w:tab w:val="left" w:pos="709" w:leader="none"/>
        </w:tabs>
        <w:bidi w:val="0"/>
        <w:spacing w:before="0" w:after="0"/>
        <w:ind w:hanging="283" w:start="709"/>
        <w:jc w:val="start"/>
        <w:rPr/>
      </w:pPr>
      <w:hyperlink w:anchor="section-58-登录与范围确认">
        <w:r>
          <w:rPr>
            <w:rStyle w:val="Hyperlink"/>
          </w:rPr>
          <w:t>登录与范围确认</w:t>
        </w:r>
      </w:hyperlink>
    </w:p>
    <w:p>
      <w:pPr>
        <w:pStyle w:val="BodyText"/>
        <w:numPr>
          <w:ilvl w:val="0"/>
          <w:numId w:val="1"/>
        </w:numPr>
        <w:tabs>
          <w:tab w:val="clear" w:pos="1134"/>
          <w:tab w:val="left" w:pos="709" w:leader="none"/>
        </w:tabs>
        <w:bidi w:val="0"/>
        <w:spacing w:before="0" w:after="0"/>
        <w:ind w:hanging="283" w:start="709"/>
        <w:jc w:val="start"/>
        <w:rPr/>
      </w:pPr>
      <w:hyperlink w:anchor="section-59-首页总览">
        <w:r>
          <w:rPr>
            <w:rStyle w:val="Hyperlink"/>
          </w:rPr>
          <w:t>首页总览</w:t>
        </w:r>
      </w:hyperlink>
    </w:p>
    <w:p>
      <w:pPr>
        <w:pStyle w:val="BodyText"/>
        <w:numPr>
          <w:ilvl w:val="0"/>
          <w:numId w:val="1"/>
        </w:numPr>
        <w:tabs>
          <w:tab w:val="clear" w:pos="1134"/>
          <w:tab w:val="left" w:pos="709" w:leader="none"/>
        </w:tabs>
        <w:bidi w:val="0"/>
        <w:spacing w:before="0" w:after="0"/>
        <w:ind w:hanging="283" w:start="709"/>
        <w:jc w:val="start"/>
        <w:rPr/>
      </w:pPr>
      <w:hyperlink w:anchor="section-60-库存与库容">
        <w:r>
          <w:rPr>
            <w:rStyle w:val="Hyperlink"/>
          </w:rPr>
          <w:t>库存与库容</w:t>
        </w:r>
      </w:hyperlink>
    </w:p>
    <w:p>
      <w:pPr>
        <w:pStyle w:val="BodyText"/>
        <w:numPr>
          <w:ilvl w:val="0"/>
          <w:numId w:val="1"/>
        </w:numPr>
        <w:tabs>
          <w:tab w:val="clear" w:pos="1134"/>
          <w:tab w:val="left" w:pos="709" w:leader="none"/>
        </w:tabs>
        <w:bidi w:val="0"/>
        <w:spacing w:before="0" w:after="0"/>
        <w:ind w:hanging="283" w:start="709"/>
        <w:jc w:val="start"/>
        <w:rPr/>
      </w:pPr>
      <w:hyperlink w:anchor="section-61-收入与计费">
        <w:r>
          <w:rPr>
            <w:rStyle w:val="Hyperlink"/>
          </w:rPr>
          <w:t>收入与计费</w:t>
        </w:r>
      </w:hyperlink>
    </w:p>
    <w:p>
      <w:pPr>
        <w:pStyle w:val="BodyText"/>
        <w:numPr>
          <w:ilvl w:val="0"/>
          <w:numId w:val="1"/>
        </w:numPr>
        <w:tabs>
          <w:tab w:val="clear" w:pos="1134"/>
          <w:tab w:val="left" w:pos="709" w:leader="none"/>
        </w:tabs>
        <w:bidi w:val="0"/>
        <w:spacing w:before="0" w:after="0"/>
        <w:ind w:hanging="283" w:start="709"/>
        <w:jc w:val="start"/>
        <w:rPr/>
      </w:pPr>
      <w:hyperlink w:anchor="section-62-预警中心">
        <w:r>
          <w:rPr>
            <w:rStyle w:val="Hyperlink"/>
          </w:rPr>
          <w:t>预警中心</w:t>
        </w:r>
      </w:hyperlink>
    </w:p>
    <w:p>
      <w:pPr>
        <w:pStyle w:val="BodyText"/>
        <w:numPr>
          <w:ilvl w:val="0"/>
          <w:numId w:val="1"/>
        </w:numPr>
        <w:tabs>
          <w:tab w:val="clear" w:pos="1134"/>
          <w:tab w:val="left" w:pos="709" w:leader="none"/>
        </w:tabs>
        <w:bidi w:val="0"/>
        <w:spacing w:before="0" w:after="0"/>
        <w:ind w:hanging="283" w:start="709"/>
        <w:jc w:val="start"/>
        <w:rPr/>
      </w:pPr>
      <w:hyperlink w:anchor="section-63-经营例会建议">
        <w:r>
          <w:rPr>
            <w:rStyle w:val="Hyperlink"/>
          </w:rPr>
          <w:t>经营例会建议</w:t>
        </w:r>
      </w:hyperlink>
    </w:p>
    <w:p>
      <w:pPr>
        <w:pStyle w:val="BodyText"/>
        <w:numPr>
          <w:ilvl w:val="0"/>
          <w:numId w:val="1"/>
        </w:numPr>
        <w:tabs>
          <w:tab w:val="clear" w:pos="1134"/>
          <w:tab w:val="left" w:pos="709" w:leader="none"/>
        </w:tabs>
        <w:bidi w:val="0"/>
        <w:spacing w:before="0" w:after="0"/>
        <w:ind w:hanging="283" w:start="709"/>
        <w:jc w:val="start"/>
        <w:rPr/>
      </w:pPr>
      <w:hyperlink w:anchor="section-64-老板日常检查表">
        <w:r>
          <w:rPr>
            <w:rStyle w:val="Hyperlink"/>
          </w:rPr>
          <w:t>老板日常检查表</w:t>
        </w:r>
      </w:hyperlink>
    </w:p>
    <w:p>
      <w:pPr>
        <w:pStyle w:val="BodyText"/>
        <w:numPr>
          <w:ilvl w:val="0"/>
          <w:numId w:val="1"/>
        </w:numPr>
        <w:tabs>
          <w:tab w:val="clear" w:pos="1134"/>
          <w:tab w:val="left" w:pos="709" w:leader="none"/>
        </w:tabs>
        <w:bidi w:val="0"/>
        <w:spacing w:before="0" w:after="0"/>
        <w:ind w:hanging="283" w:start="709"/>
        <w:jc w:val="start"/>
        <w:rPr/>
      </w:pPr>
      <w:hyperlink w:anchor="section-65-异常处理与问题上报">
        <w:r>
          <w:rPr>
            <w:rStyle w:val="Hyperlink"/>
          </w:rPr>
          <w:t>异常处理与问题上报</w:t>
        </w:r>
      </w:hyperlink>
    </w:p>
    <w:p>
      <w:pPr>
        <w:pStyle w:val="BodyText"/>
        <w:numPr>
          <w:ilvl w:val="0"/>
          <w:numId w:val="1"/>
        </w:numPr>
        <w:tabs>
          <w:tab w:val="clear" w:pos="1134"/>
          <w:tab w:val="left" w:pos="709" w:leader="none"/>
        </w:tabs>
        <w:bidi w:val="0"/>
        <w:spacing w:before="0" w:after="0"/>
        <w:ind w:hanging="283" w:start="709"/>
        <w:jc w:val="start"/>
        <w:rPr/>
      </w:pPr>
      <w:hyperlink w:anchor="section-66-无法登录或菜单缺失">
        <w:r>
          <w:rPr>
            <w:rStyle w:val="Hyperlink"/>
          </w:rPr>
          <w:t>无法登录或菜单缺失</w:t>
        </w:r>
      </w:hyperlink>
    </w:p>
    <w:p>
      <w:pPr>
        <w:pStyle w:val="BodyText"/>
        <w:numPr>
          <w:ilvl w:val="0"/>
          <w:numId w:val="1"/>
        </w:numPr>
        <w:tabs>
          <w:tab w:val="clear" w:pos="1134"/>
          <w:tab w:val="left" w:pos="709" w:leader="none"/>
        </w:tabs>
        <w:bidi w:val="0"/>
        <w:spacing w:before="0" w:after="0"/>
        <w:ind w:hanging="283" w:start="709"/>
        <w:jc w:val="start"/>
        <w:rPr/>
      </w:pPr>
      <w:hyperlink w:anchor="section-67-数据为空或范围不正确">
        <w:r>
          <w:rPr>
            <w:rStyle w:val="Hyperlink"/>
          </w:rPr>
          <w:t>数据为空或范围不正确</w:t>
        </w:r>
      </w:hyperlink>
    </w:p>
    <w:p>
      <w:pPr>
        <w:pStyle w:val="BodyText"/>
        <w:numPr>
          <w:ilvl w:val="0"/>
          <w:numId w:val="1"/>
        </w:numPr>
        <w:tabs>
          <w:tab w:val="clear" w:pos="1134"/>
          <w:tab w:val="left" w:pos="709" w:leader="none"/>
        </w:tabs>
        <w:bidi w:val="0"/>
        <w:spacing w:before="0" w:after="0"/>
        <w:ind w:hanging="283" w:start="709"/>
        <w:jc w:val="start"/>
        <w:rPr/>
      </w:pPr>
      <w:hyperlink w:anchor="section-68-网络超时或重复提交提示">
        <w:r>
          <w:rPr>
            <w:rStyle w:val="Hyperlink"/>
          </w:rPr>
          <w:t>网络超时或重复提交提示</w:t>
        </w:r>
      </w:hyperlink>
    </w:p>
    <w:p>
      <w:pPr>
        <w:pStyle w:val="BodyText"/>
        <w:numPr>
          <w:ilvl w:val="0"/>
          <w:numId w:val="1"/>
        </w:numPr>
        <w:tabs>
          <w:tab w:val="clear" w:pos="1134"/>
          <w:tab w:val="left" w:pos="709" w:leader="none"/>
        </w:tabs>
        <w:bidi w:val="0"/>
        <w:spacing w:before="0" w:after="0"/>
        <w:ind w:hanging="283" w:start="709"/>
        <w:jc w:val="start"/>
        <w:rPr/>
      </w:pPr>
      <w:hyperlink w:anchor="section-69-库存-任务或账单不一致">
        <w:r>
          <w:rPr>
            <w:rStyle w:val="Hyperlink"/>
          </w:rPr>
          <w:t>库存、任务或账单不一致</w:t>
        </w:r>
      </w:hyperlink>
    </w:p>
    <w:p>
      <w:pPr>
        <w:pStyle w:val="BodyText"/>
        <w:numPr>
          <w:ilvl w:val="0"/>
          <w:numId w:val="1"/>
        </w:numPr>
        <w:tabs>
          <w:tab w:val="clear" w:pos="1134"/>
          <w:tab w:val="left" w:pos="709" w:leader="none"/>
        </w:tabs>
        <w:bidi w:val="0"/>
        <w:spacing w:before="0" w:after="0"/>
        <w:ind w:hanging="283" w:start="709"/>
        <w:jc w:val="start"/>
        <w:rPr/>
      </w:pPr>
      <w:hyperlink w:anchor="section-70-问题上报模板">
        <w:r>
          <w:rPr>
            <w:rStyle w:val="Hyperlink"/>
          </w:rPr>
          <w:t>问题上报模板</w:t>
        </w:r>
      </w:hyperlink>
    </w:p>
    <w:p>
      <w:pPr>
        <w:pStyle w:val="BodyText"/>
        <w:numPr>
          <w:ilvl w:val="0"/>
          <w:numId w:val="1"/>
        </w:numPr>
        <w:tabs>
          <w:tab w:val="clear" w:pos="1134"/>
          <w:tab w:val="left" w:pos="709" w:leader="none"/>
        </w:tabs>
        <w:bidi w:val="0"/>
        <w:spacing w:before="0" w:after="0"/>
        <w:ind w:hanging="283" w:start="709"/>
        <w:jc w:val="start"/>
        <w:rPr/>
      </w:pPr>
      <w:hyperlink w:anchor="section-71-日常自检与培训验收">
        <w:r>
          <w:rPr>
            <w:rStyle w:val="Hyperlink"/>
          </w:rPr>
          <w:t>日常自检与培训验收</w:t>
        </w:r>
      </w:hyperlink>
    </w:p>
    <w:p>
      <w:pPr>
        <w:pStyle w:val="BodyText"/>
        <w:numPr>
          <w:ilvl w:val="0"/>
          <w:numId w:val="1"/>
        </w:numPr>
        <w:tabs>
          <w:tab w:val="clear" w:pos="1134"/>
          <w:tab w:val="left" w:pos="709" w:leader="none"/>
        </w:tabs>
        <w:bidi w:val="0"/>
        <w:spacing w:before="0" w:after="0"/>
        <w:ind w:hanging="283" w:start="709"/>
        <w:jc w:val="start"/>
        <w:rPr/>
      </w:pPr>
      <w:hyperlink w:anchor="section-72-专项手册与边界">
        <w:r>
          <w:rPr>
            <w:rStyle w:val="Hyperlink"/>
          </w:rPr>
          <w:t>专项手册与边界</w:t>
        </w:r>
      </w:hyperlink>
    </w:p>
    <w:p>
      <w:pPr>
        <w:pStyle w:val="BodyText"/>
        <w:numPr>
          <w:ilvl w:val="0"/>
          <w:numId w:val="1"/>
        </w:numPr>
        <w:tabs>
          <w:tab w:val="clear" w:pos="1134"/>
          <w:tab w:val="left" w:pos="709" w:leader="none"/>
        </w:tabs>
        <w:bidi w:val="0"/>
        <w:ind w:hanging="283" w:start="709"/>
        <w:jc w:val="start"/>
        <w:rPr/>
      </w:pPr>
      <w:hyperlink w:anchor="section-73-文档修订记录">
        <w:r>
          <w:rPr>
            <w:rStyle w:val="Hyperlink"/>
          </w:rPr>
          <w:t>文档修订记录</w:t>
        </w:r>
      </w:hyperlink>
    </w:p>
    <w:p>
      <w:pPr>
        <w:pStyle w:val="BodyText"/>
        <w:bidi w:val="0"/>
        <w:jc w:val="start"/>
        <w:rPr/>
      </w:pPr>
      <w:r>
        <w:rPr/>
        <w:t>本手册仅描述当前代码中具有有效权限、页面和业务闭环的功能。</w:t>
      </w:r>
    </w:p>
    <w:p>
      <w:pPr>
        <w:pStyle w:val="BodyText"/>
        <w:bidi w:val="0"/>
        <w:jc w:val="start"/>
        <w:rPr/>
      </w:pPr>
      <w:r>
        <w:rPr>
          <w:rStyle w:val="Strong"/>
        </w:rPr>
        <w:t>文档版本：</w:t>
      </w:r>
      <w:r>
        <w:rPr/>
        <w:t xml:space="preserve"> </w:t>
      </w:r>
      <w:r>
        <w:rPr/>
        <w:t>V2.0</w:t>
      </w:r>
    </w:p>
    <w:p>
      <w:pPr>
        <w:pStyle w:val="BodyText"/>
        <w:bidi w:val="0"/>
        <w:jc w:val="start"/>
        <w:rPr/>
      </w:pPr>
      <w:r>
        <w:rPr>
          <w:rStyle w:val="Strong"/>
        </w:rPr>
        <w:t>适用系统版本：</w:t>
      </w:r>
      <w:r>
        <w:rPr/>
        <w:t xml:space="preserve"> </w:t>
      </w:r>
      <w:r>
        <w:rPr/>
        <w:t xml:space="preserve">2026-08-04 </w:t>
      </w:r>
      <w:r>
        <w:rPr/>
        <w:t>当前工作区业务基线</w:t>
      </w:r>
    </w:p>
    <w:p>
      <w:pPr>
        <w:pStyle w:val="BodyText"/>
        <w:bidi w:val="0"/>
        <w:jc w:val="start"/>
        <w:rPr/>
      </w:pPr>
      <w:r>
        <w:rPr>
          <w:rStyle w:val="Strong"/>
        </w:rPr>
        <w:t>适用对象：</w:t>
      </w:r>
      <w:r>
        <w:rPr/>
        <w:t xml:space="preserve"> 仓库操作员、仓库管理员、货主业务员、货主管理员、系统管理员、仓库老板</w:t>
      </w:r>
    </w:p>
    <w:p>
      <w:pPr>
        <w:pStyle w:val="BodyText"/>
        <w:bidi w:val="0"/>
        <w:jc w:val="start"/>
        <w:rPr/>
      </w:pPr>
      <w:r>
        <w:rPr>
          <w:rStyle w:val="Strong"/>
        </w:rPr>
        <w:t>文档状态：</w:t>
      </w:r>
      <w:r>
        <w:rPr/>
        <w:t xml:space="preserve"> 交付版</w:t>
      </w:r>
    </w:p>
    <w:p>
      <w:pPr>
        <w:pStyle w:val="BlockQuotation"/>
        <w:bidi w:val="0"/>
        <w:jc w:val="start"/>
        <w:rPr/>
      </w:pPr>
      <w:r>
        <w:rPr/>
        <w:t>本合订版与六本角色分册由同一组源内容构建。培训和岗位发放优先使用对应角色分册。</w:t>
      </w:r>
    </w:p>
    <w:p>
      <w:pPr>
        <w:pStyle w:val="Heading2"/>
        <w:bidi w:val="0"/>
        <w:ind w:hanging="0" w:start="0" w:end="0"/>
        <w:jc w:val="start"/>
        <w:rPr/>
      </w:pPr>
      <w:bookmarkStart w:id="0" w:name="section-1-系统组成与角色入口"/>
      <w:bookmarkEnd w:id="0"/>
      <w:r>
        <w:rPr/>
        <w:t>系统组成与角色入口</w:t>
      </w:r>
    </w:p>
    <w:p>
      <w:pPr>
        <w:pStyle w:val="BodyText"/>
        <w:numPr>
          <w:ilvl w:val="0"/>
          <w:numId w:val="2"/>
        </w:numPr>
        <w:tabs>
          <w:tab w:val="clear" w:pos="1134"/>
          <w:tab w:val="left" w:pos="709" w:leader="none"/>
        </w:tabs>
        <w:bidi w:val="0"/>
        <w:spacing w:before="0" w:after="0"/>
        <w:ind w:hanging="283" w:start="709"/>
        <w:jc w:val="start"/>
        <w:rPr/>
      </w:pPr>
      <w:r>
        <w:rPr>
          <w:rStyle w:val="Strong"/>
        </w:rPr>
        <w:t xml:space="preserve">仓库 </w:t>
      </w:r>
      <w:r>
        <w:rPr>
          <w:rStyle w:val="Strong"/>
        </w:rPr>
        <w:t>PDA</w:t>
      </w:r>
      <w:r>
        <w:rPr>
          <w:rStyle w:val="Strong"/>
        </w:rPr>
        <w:t>（</w:t>
      </w:r>
      <w:r>
        <w:rPr>
          <w:rStyle w:val="Strong"/>
        </w:rPr>
        <w:t>wmspda</w:t>
      </w:r>
      <w:r>
        <w:rPr>
          <w:rStyle w:val="Strong"/>
        </w:rPr>
        <w:t>）</w:t>
      </w:r>
      <w:r>
        <w:rPr/>
        <w:t xml:space="preserve">：现场收货、上架、代办出库、拣货、复核、库存和仓库报表。 </w:t>
      </w:r>
    </w:p>
    <w:p>
      <w:pPr>
        <w:pStyle w:val="BodyText"/>
        <w:numPr>
          <w:ilvl w:val="0"/>
          <w:numId w:val="2"/>
        </w:numPr>
        <w:tabs>
          <w:tab w:val="clear" w:pos="1134"/>
          <w:tab w:val="left" w:pos="709" w:leader="none"/>
        </w:tabs>
        <w:bidi w:val="0"/>
        <w:spacing w:before="0" w:after="0"/>
        <w:ind w:hanging="283" w:start="709"/>
        <w:jc w:val="start"/>
        <w:rPr/>
      </w:pPr>
      <w:r>
        <w:rPr>
          <w:rStyle w:val="Strong"/>
        </w:rPr>
        <w:t>货主业务端（</w:t>
      </w:r>
      <w:r>
        <w:rPr>
          <w:rStyle w:val="Strong"/>
        </w:rPr>
        <w:t>wmsownersale</w:t>
      </w:r>
      <w:r>
        <w:rPr>
          <w:rStyle w:val="Strong"/>
        </w:rPr>
        <w:t>）</w:t>
      </w:r>
      <w:r>
        <w:rPr/>
        <w:t xml:space="preserve">：授权仓库选单、货主开单、审核、库存、履约、销售报表和账单。 </w:t>
      </w:r>
    </w:p>
    <w:p>
      <w:pPr>
        <w:pStyle w:val="BodyText"/>
        <w:numPr>
          <w:ilvl w:val="0"/>
          <w:numId w:val="2"/>
        </w:numPr>
        <w:tabs>
          <w:tab w:val="clear" w:pos="1134"/>
          <w:tab w:val="left" w:pos="709" w:leader="none"/>
        </w:tabs>
        <w:bidi w:val="0"/>
        <w:spacing w:before="0" w:after="0"/>
        <w:ind w:hanging="283" w:start="709"/>
        <w:jc w:val="start"/>
        <w:rPr/>
      </w:pPr>
      <w:r>
        <w:rPr>
          <w:rStyle w:val="Strong"/>
        </w:rPr>
        <w:t>仓储经营分析中心（</w:t>
      </w:r>
      <w:r>
        <w:rPr>
          <w:rStyle w:val="Strong"/>
        </w:rPr>
        <w:t>wmsbossbilling</w:t>
      </w:r>
      <w:r>
        <w:rPr>
          <w:rStyle w:val="Strong"/>
        </w:rPr>
        <w:t>）</w:t>
      </w:r>
      <w:r>
        <w:rPr/>
        <w:t xml:space="preserve">：老板只读查看经营、库存库容、收入计费和预警。 </w:t>
      </w:r>
    </w:p>
    <w:p>
      <w:pPr>
        <w:pStyle w:val="BodyText"/>
        <w:numPr>
          <w:ilvl w:val="0"/>
          <w:numId w:val="2"/>
        </w:numPr>
        <w:tabs>
          <w:tab w:val="clear" w:pos="1134"/>
          <w:tab w:val="left" w:pos="709" w:leader="none"/>
        </w:tabs>
        <w:bidi w:val="0"/>
        <w:ind w:hanging="283" w:start="709"/>
        <w:jc w:val="start"/>
        <w:rPr/>
      </w:pPr>
      <w:r>
        <w:rPr>
          <w:rStyle w:val="Strong"/>
        </w:rPr>
        <w:t xml:space="preserve">Web </w:t>
      </w:r>
      <w:r>
        <w:rPr>
          <w:rStyle w:val="Strong"/>
        </w:rPr>
        <w:t xml:space="preserve">控制台 </w:t>
      </w:r>
      <w:r>
        <w:rPr>
          <w:rStyle w:val="Strong"/>
        </w:rPr>
        <w:t>/ Django Admin</w:t>
      </w:r>
      <w:r>
        <w:rPr/>
        <w:t xml:space="preserve">：仓库管理、系统配置、基础资料、权限和审计。 </w:t>
      </w:r>
    </w:p>
    <w:p>
      <w:pPr>
        <w:pStyle w:val="BodyText"/>
        <w:bidi w:val="0"/>
        <w:jc w:val="start"/>
        <w:rPr/>
      </w:pPr>
      <w:r>
        <w:rPr/>
        <w:drawing>
          <wp:inline distT="0" distB="0" distL="0" distR="0">
            <wp:extent cx="5715000" cy="3219450"/>
            <wp:effectExtent l="0" t="0" r="0" b="0"/>
            <wp:docPr id="2" name="Image2" descr="" title="角色与系统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角色与系统入口"/>
                    <pic:cNvPicPr>
                      <a:picLocks noChangeAspect="1" noChangeArrowheads="1"/>
                    </pic:cNvPicPr>
                  </pic:nvPicPr>
                  <pic:blipFill>
                    <a:blip r:embed="rId3"/>
                    <a:stretch>
                      <a:fillRect/>
                    </a:stretch>
                  </pic:blipFill>
                  <pic:spPr bwMode="auto">
                    <a:xfrm>
                      <a:off x="0" y="0"/>
                      <a:ext cx="5715000" cy="3219450"/>
                    </a:xfrm>
                    <a:prstGeom prst="rect">
                      <a:avLst/>
                    </a:prstGeom>
                  </pic:spPr>
                </pic:pic>
              </a:graphicData>
            </a:graphic>
          </wp:inline>
        </w:drawing>
      </w:r>
    </w:p>
    <w:p>
      <w:pPr>
        <w:pStyle w:val="BodyText"/>
        <w:bidi w:val="0"/>
        <w:jc w:val="start"/>
        <w:rPr/>
      </w:pPr>
      <w:r>
        <w:rPr/>
        <w:t>图：角色与系统入口</w:t>
      </w:r>
    </w:p>
    <w:tbl>
      <w:tblPr>
        <w:tblW w:w="15109" w:type="dxa"/>
        <w:jc w:val="start"/>
        <w:tblInd w:w="0" w:type="dxa"/>
        <w:tblLayout w:type="fixed"/>
        <w:tblCellMar>
          <w:top w:w="28" w:type="dxa"/>
          <w:start w:w="28" w:type="dxa"/>
          <w:bottom w:w="28" w:type="dxa"/>
          <w:end w:w="28" w:type="dxa"/>
        </w:tblCellMar>
      </w:tblPr>
      <w:tblGrid>
        <w:gridCol w:w="1096"/>
        <w:gridCol w:w="3616"/>
        <w:gridCol w:w="4396"/>
        <w:gridCol w:w="6001"/>
      </w:tblGrid>
      <w:tr>
        <w:trPr>
          <w:tblHeader w:val="true"/>
        </w:trPr>
        <w:tc>
          <w:tcPr>
            <w:tcW w:w="1096" w:type="dxa"/>
            <w:tcBorders/>
            <w:vAlign w:val="center"/>
          </w:tcPr>
          <w:p>
            <w:pPr>
              <w:pStyle w:val="TableHeading"/>
              <w:suppressLineNumbers/>
              <w:bidi w:val="0"/>
              <w:spacing w:before="0" w:after="283"/>
              <w:jc w:val="center"/>
              <w:rPr/>
            </w:pPr>
            <w:r>
              <w:rPr/>
              <w:t>角色</w:t>
            </w:r>
          </w:p>
        </w:tc>
        <w:tc>
          <w:tcPr>
            <w:tcW w:w="3616" w:type="dxa"/>
            <w:tcBorders/>
            <w:vAlign w:val="center"/>
          </w:tcPr>
          <w:p>
            <w:pPr>
              <w:pStyle w:val="TableHeading"/>
              <w:suppressLineNumbers/>
              <w:bidi w:val="0"/>
              <w:spacing w:before="0" w:after="283"/>
              <w:jc w:val="center"/>
              <w:rPr/>
            </w:pPr>
            <w:r>
              <w:rPr/>
              <w:t>正式权限组</w:t>
            </w:r>
          </w:p>
        </w:tc>
        <w:tc>
          <w:tcPr>
            <w:tcW w:w="4396" w:type="dxa"/>
            <w:tcBorders/>
            <w:vAlign w:val="center"/>
          </w:tcPr>
          <w:p>
            <w:pPr>
              <w:pStyle w:val="TableHeading"/>
              <w:suppressLineNumbers/>
              <w:bidi w:val="0"/>
              <w:spacing w:before="0" w:after="283"/>
              <w:jc w:val="center"/>
              <w:rPr/>
            </w:pPr>
            <w:r>
              <w:rPr/>
              <w:t>主要入口</w:t>
            </w:r>
          </w:p>
        </w:tc>
        <w:tc>
          <w:tcPr>
            <w:tcW w:w="6001" w:type="dxa"/>
            <w:tcBorders/>
            <w:vAlign w:val="center"/>
          </w:tcPr>
          <w:p>
            <w:pPr>
              <w:pStyle w:val="TableHeading"/>
              <w:suppressLineNumbers/>
              <w:bidi w:val="0"/>
              <w:spacing w:before="0" w:after="283"/>
              <w:jc w:val="center"/>
              <w:rPr/>
            </w:pPr>
            <w:r>
              <w:rPr/>
              <w:t>数据范围</w:t>
            </w:r>
          </w:p>
        </w:tc>
      </w:tr>
      <w:tr>
        <w:trPr/>
        <w:tc>
          <w:tcPr>
            <w:tcW w:w="1096" w:type="dxa"/>
            <w:tcBorders/>
            <w:vAlign w:val="center"/>
          </w:tcPr>
          <w:p>
            <w:pPr>
              <w:pStyle w:val="TableContents"/>
              <w:bidi w:val="0"/>
              <w:spacing w:before="0" w:after="283"/>
              <w:jc w:val="start"/>
              <w:rPr/>
            </w:pPr>
            <w:r>
              <w:rPr/>
              <w:t>仓库操作员</w:t>
            </w:r>
          </w:p>
        </w:tc>
        <w:tc>
          <w:tcPr>
            <w:tcW w:w="3616" w:type="dxa"/>
            <w:tcBorders/>
            <w:vAlign w:val="center"/>
          </w:tcPr>
          <w:p>
            <w:pPr>
              <w:pStyle w:val="TableContents"/>
              <w:bidi w:val="0"/>
              <w:spacing w:before="0" w:after="283"/>
              <w:jc w:val="start"/>
              <w:rPr/>
            </w:pPr>
            <w:r>
              <w:rPr>
                <w:rStyle w:val="SourceText"/>
              </w:rPr>
              <w:t>WMS::</w:t>
            </w:r>
            <w:r>
              <w:rPr>
                <w:rStyle w:val="SourceText"/>
              </w:rPr>
              <w:t>仓库操作员</w:t>
            </w:r>
          </w:p>
        </w:tc>
        <w:tc>
          <w:tcPr>
            <w:tcW w:w="4396" w:type="dxa"/>
            <w:tcBorders/>
            <w:vAlign w:val="center"/>
          </w:tcPr>
          <w:p>
            <w:pPr>
              <w:pStyle w:val="TableContents"/>
              <w:bidi w:val="0"/>
              <w:spacing w:before="0" w:after="283"/>
              <w:jc w:val="start"/>
              <w:rPr/>
            </w:pPr>
            <w:r>
              <w:rPr/>
              <w:t xml:space="preserve">仓库 </w:t>
            </w:r>
            <w:r>
              <w:rPr/>
              <w:t>PDA</w:t>
            </w:r>
            <w:r>
              <w:rPr/>
              <w:t>（</w:t>
            </w:r>
            <w:r>
              <w:rPr/>
              <w:t>wmspda</w:t>
            </w:r>
            <w:r>
              <w:rPr/>
              <w:t>）</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仓库管理员</w:t>
            </w:r>
          </w:p>
        </w:tc>
        <w:tc>
          <w:tcPr>
            <w:tcW w:w="3616" w:type="dxa"/>
            <w:tcBorders/>
            <w:vAlign w:val="center"/>
          </w:tcPr>
          <w:p>
            <w:pPr>
              <w:pStyle w:val="TableContents"/>
              <w:bidi w:val="0"/>
              <w:spacing w:before="0" w:after="283"/>
              <w:jc w:val="start"/>
              <w:rPr/>
            </w:pPr>
            <w:r>
              <w:rPr>
                <w:rStyle w:val="SourceText"/>
              </w:rPr>
              <w:t>WMS::</w:t>
            </w:r>
            <w:r>
              <w:rPr>
                <w:rStyle w:val="SourceText"/>
              </w:rPr>
              <w:t>仓库管理员</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r>
              <w:rPr/>
              <w:t xml:space="preserve">，必要时使用仓库 </w:t>
            </w:r>
            <w:r>
              <w:rPr/>
              <w:t>PDA</w:t>
            </w:r>
          </w:p>
        </w:tc>
        <w:tc>
          <w:tcPr>
            <w:tcW w:w="6001" w:type="dxa"/>
            <w:tcBorders/>
            <w:vAlign w:val="center"/>
          </w:tcPr>
          <w:p>
            <w:pPr>
              <w:pStyle w:val="TableContents"/>
              <w:bidi w:val="0"/>
              <w:spacing w:before="0" w:after="283"/>
              <w:jc w:val="start"/>
              <w:rPr/>
            </w:pPr>
            <w:r>
              <w:rPr/>
              <w:t>一个明确的仓库范围</w:t>
            </w:r>
          </w:p>
        </w:tc>
      </w:tr>
      <w:tr>
        <w:trPr/>
        <w:tc>
          <w:tcPr>
            <w:tcW w:w="1096" w:type="dxa"/>
            <w:tcBorders/>
            <w:vAlign w:val="center"/>
          </w:tcPr>
          <w:p>
            <w:pPr>
              <w:pStyle w:val="TableContents"/>
              <w:bidi w:val="0"/>
              <w:spacing w:before="0" w:after="283"/>
              <w:jc w:val="start"/>
              <w:rPr/>
            </w:pPr>
            <w:r>
              <w:rPr/>
              <w:t>货主业务员</w:t>
            </w:r>
          </w:p>
        </w:tc>
        <w:tc>
          <w:tcPr>
            <w:tcW w:w="3616" w:type="dxa"/>
            <w:tcBorders/>
            <w:vAlign w:val="center"/>
          </w:tcPr>
          <w:p>
            <w:pPr>
              <w:pStyle w:val="TableContents"/>
              <w:bidi w:val="0"/>
              <w:spacing w:before="0" w:after="283"/>
              <w:jc w:val="start"/>
              <w:rPr/>
            </w:pPr>
            <w:r>
              <w:rPr>
                <w:rStyle w:val="SourceText"/>
              </w:rPr>
              <w:t>WMS::</w:t>
            </w:r>
            <w:r>
              <w:rPr>
                <w:rStyle w:val="SourceText"/>
              </w:rPr>
              <w:t>货主业务员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一个明确的货主范围，并从货主已授权仓库中选择履约仓库</w:t>
            </w:r>
          </w:p>
        </w:tc>
      </w:tr>
      <w:tr>
        <w:trPr/>
        <w:tc>
          <w:tcPr>
            <w:tcW w:w="1096" w:type="dxa"/>
            <w:tcBorders/>
            <w:vAlign w:val="center"/>
          </w:tcPr>
          <w:p>
            <w:pPr>
              <w:pStyle w:val="TableContents"/>
              <w:bidi w:val="0"/>
              <w:spacing w:before="0" w:after="283"/>
              <w:jc w:val="start"/>
              <w:rPr/>
            </w:pPr>
            <w:r>
              <w:rPr/>
              <w:t>货主管理员</w:t>
            </w:r>
          </w:p>
        </w:tc>
        <w:tc>
          <w:tcPr>
            <w:tcW w:w="3616" w:type="dxa"/>
            <w:tcBorders/>
            <w:vAlign w:val="center"/>
          </w:tcPr>
          <w:p>
            <w:pPr>
              <w:pStyle w:val="TableContents"/>
              <w:bidi w:val="0"/>
              <w:spacing w:before="0" w:after="283"/>
              <w:jc w:val="start"/>
              <w:rPr/>
            </w:pPr>
            <w:r>
              <w:rPr>
                <w:rStyle w:val="SourceText"/>
              </w:rPr>
              <w:t>WMS::</w:t>
            </w:r>
            <w:r>
              <w:rPr>
                <w:rStyle w:val="SourceText"/>
              </w:rPr>
              <w:t>货主管理员</w:t>
            </w:r>
          </w:p>
        </w:tc>
        <w:tc>
          <w:tcPr>
            <w:tcW w:w="4396" w:type="dxa"/>
            <w:tcBorders/>
            <w:vAlign w:val="center"/>
          </w:tcPr>
          <w:p>
            <w:pPr>
              <w:pStyle w:val="TableContents"/>
              <w:bidi w:val="0"/>
              <w:spacing w:before="0" w:after="283"/>
              <w:jc w:val="start"/>
              <w:rPr/>
            </w:pPr>
            <w:r>
              <w:rPr/>
              <w:t>货主业务端（</w:t>
            </w:r>
            <w:r>
              <w:rPr/>
              <w:t>wmsownersale</w:t>
            </w:r>
            <w:r>
              <w:rPr/>
              <w:t>）</w:t>
            </w:r>
          </w:p>
        </w:tc>
        <w:tc>
          <w:tcPr>
            <w:tcW w:w="6001" w:type="dxa"/>
            <w:tcBorders/>
            <w:vAlign w:val="center"/>
          </w:tcPr>
          <w:p>
            <w:pPr>
              <w:pStyle w:val="TableContents"/>
              <w:bidi w:val="0"/>
              <w:spacing w:before="0" w:after="283"/>
              <w:jc w:val="start"/>
              <w:rPr/>
            </w:pPr>
            <w:r>
              <w:rPr/>
              <w:t>一个明确的货主范围</w:t>
            </w:r>
          </w:p>
        </w:tc>
      </w:tr>
      <w:tr>
        <w:trPr/>
        <w:tc>
          <w:tcPr>
            <w:tcW w:w="1096" w:type="dxa"/>
            <w:tcBorders/>
            <w:vAlign w:val="center"/>
          </w:tcPr>
          <w:p>
            <w:pPr>
              <w:pStyle w:val="TableContents"/>
              <w:bidi w:val="0"/>
              <w:spacing w:before="0" w:after="283"/>
              <w:jc w:val="start"/>
              <w:rPr/>
            </w:pPr>
            <w:r>
              <w:rPr/>
              <w:t>系统管理员</w:t>
            </w:r>
          </w:p>
        </w:tc>
        <w:tc>
          <w:tcPr>
            <w:tcW w:w="3616" w:type="dxa"/>
            <w:tcBorders/>
            <w:vAlign w:val="center"/>
          </w:tcPr>
          <w:p>
            <w:pPr>
              <w:pStyle w:val="TableContents"/>
              <w:bidi w:val="0"/>
              <w:spacing w:before="0" w:after="283"/>
              <w:jc w:val="start"/>
              <w:rPr/>
            </w:pPr>
            <w:r>
              <w:rPr>
                <w:rStyle w:val="SourceText"/>
              </w:rPr>
              <w:t>超级管理员或经过审批的后台管理权限组</w:t>
            </w:r>
          </w:p>
        </w:tc>
        <w:tc>
          <w:tcPr>
            <w:tcW w:w="4396" w:type="dxa"/>
            <w:tcBorders/>
            <w:vAlign w:val="center"/>
          </w:tcPr>
          <w:p>
            <w:pPr>
              <w:pStyle w:val="TableContents"/>
              <w:bidi w:val="0"/>
              <w:spacing w:before="0" w:after="283"/>
              <w:jc w:val="start"/>
              <w:rPr/>
            </w:pPr>
            <w:r>
              <w:rPr/>
              <w:t xml:space="preserve">Web </w:t>
            </w:r>
            <w:r>
              <w:rPr/>
              <w:t xml:space="preserve">控制台 </w:t>
            </w:r>
            <w:r>
              <w:rPr/>
              <w:t>/ Django Admin</w:t>
            </w:r>
          </w:p>
        </w:tc>
        <w:tc>
          <w:tcPr>
            <w:tcW w:w="6001" w:type="dxa"/>
            <w:tcBorders/>
            <w:vAlign w:val="center"/>
          </w:tcPr>
          <w:p>
            <w:pPr>
              <w:pStyle w:val="TableContents"/>
              <w:bidi w:val="0"/>
              <w:spacing w:before="0" w:after="283"/>
              <w:jc w:val="start"/>
              <w:rPr/>
            </w:pPr>
            <w:r>
              <w:rPr/>
              <w:t>超级管理员为全局范围；普通后台账号仍受显式角色范围和权限限制</w:t>
            </w:r>
          </w:p>
        </w:tc>
      </w:tr>
      <w:tr>
        <w:trPr/>
        <w:tc>
          <w:tcPr>
            <w:tcW w:w="1096" w:type="dxa"/>
            <w:tcBorders/>
            <w:vAlign w:val="center"/>
          </w:tcPr>
          <w:p>
            <w:pPr>
              <w:pStyle w:val="TableContents"/>
              <w:bidi w:val="0"/>
              <w:spacing w:before="0" w:after="283"/>
              <w:jc w:val="start"/>
              <w:rPr/>
            </w:pPr>
            <w:r>
              <w:rPr/>
              <w:t>仓库老板</w:t>
            </w:r>
          </w:p>
        </w:tc>
        <w:tc>
          <w:tcPr>
            <w:tcW w:w="3616" w:type="dxa"/>
            <w:tcBorders/>
            <w:vAlign w:val="center"/>
          </w:tcPr>
          <w:p>
            <w:pPr>
              <w:pStyle w:val="TableContents"/>
              <w:bidi w:val="0"/>
              <w:spacing w:before="0" w:after="283"/>
              <w:jc w:val="start"/>
              <w:rPr/>
            </w:pPr>
            <w:r>
              <w:rPr>
                <w:rStyle w:val="SourceText"/>
              </w:rPr>
              <w:t>WMS::</w:t>
            </w:r>
            <w:r>
              <w:rPr>
                <w:rStyle w:val="SourceText"/>
              </w:rPr>
              <w:t>仓库老板</w:t>
            </w:r>
          </w:p>
        </w:tc>
        <w:tc>
          <w:tcPr>
            <w:tcW w:w="4396" w:type="dxa"/>
            <w:tcBorders/>
            <w:vAlign w:val="center"/>
          </w:tcPr>
          <w:p>
            <w:pPr>
              <w:pStyle w:val="TableContents"/>
              <w:bidi w:val="0"/>
              <w:spacing w:before="0" w:after="283"/>
              <w:jc w:val="start"/>
              <w:rPr/>
            </w:pPr>
            <w:r>
              <w:rPr/>
              <w:t>仓储经营分析中心（</w:t>
            </w:r>
            <w:r>
              <w:rPr/>
              <w:t>wmsbossbilling</w:t>
            </w:r>
            <w:r>
              <w:rPr/>
              <w:t>）</w:t>
            </w:r>
          </w:p>
        </w:tc>
        <w:tc>
          <w:tcPr>
            <w:tcW w:w="6001" w:type="dxa"/>
            <w:tcBorders/>
            <w:vAlign w:val="center"/>
          </w:tcPr>
          <w:p>
            <w:pPr>
              <w:pStyle w:val="TableContents"/>
              <w:bidi w:val="0"/>
              <w:spacing w:before="0" w:after="283"/>
              <w:jc w:val="start"/>
              <w:rPr/>
            </w:pPr>
            <w:r>
              <w:rPr/>
              <w:t>一个或多个明确授权的仓库范围</w:t>
            </w:r>
          </w:p>
        </w:tc>
      </w:tr>
    </w:tbl>
    <w:p>
      <w:pPr>
        <w:pStyle w:val="BodyText"/>
        <w:bidi w:val="0"/>
        <w:jc w:val="start"/>
        <w:rPr/>
      </w:pPr>
      <w:r>
        <w:rPr/>
        <w:t>“</w:t>
      </w:r>
      <w:r>
        <w:rPr/>
        <w:t xml:space="preserve">仓库主管”只作为企业岗位称谓。需要单据确认和任务管理时使用 </w:t>
      </w:r>
      <w:r>
        <w:rPr>
          <w:rStyle w:val="SourceText"/>
        </w:rPr>
        <w:t>WMS::</w:t>
      </w:r>
      <w:r>
        <w:rPr>
          <w:rStyle w:val="SourceText"/>
        </w:rPr>
        <w:t>仓库管理员</w:t>
      </w:r>
      <w:r>
        <w:rPr/>
        <w:t>；旧组名“仓库主管”会被兼容代码识别为仓库老板。</w:t>
      </w:r>
    </w:p>
    <w:p>
      <w:pPr>
        <w:pStyle w:val="Heading2"/>
        <w:bidi w:val="0"/>
        <w:ind w:hanging="0" w:start="0" w:end="0"/>
        <w:jc w:val="start"/>
        <w:rPr/>
      </w:pPr>
      <w:bookmarkStart w:id="1" w:name="section-2-登录-账号与通用安全"/>
      <w:bookmarkEnd w:id="1"/>
      <w:r>
        <w:rPr/>
        <w:t>登录、账号与通用安全</w:t>
      </w:r>
    </w:p>
    <w:p>
      <w:pPr>
        <w:pStyle w:val="Heading3"/>
        <w:bidi w:val="0"/>
        <w:ind w:hanging="0" w:start="0" w:end="0"/>
        <w:jc w:val="start"/>
        <w:rPr/>
      </w:pPr>
      <w:bookmarkStart w:id="2" w:name="section-3-首次登录"/>
      <w:bookmarkEnd w:id="2"/>
      <w:r>
        <w:rPr/>
        <w:t>首次登录</w:t>
      </w:r>
    </w:p>
    <w:p>
      <w:pPr>
        <w:pStyle w:val="BodyText"/>
        <w:numPr>
          <w:ilvl w:val="0"/>
          <w:numId w:val="3"/>
        </w:numPr>
        <w:tabs>
          <w:tab w:val="clear" w:pos="1134"/>
          <w:tab w:val="left" w:pos="709" w:leader="none"/>
        </w:tabs>
        <w:bidi w:val="0"/>
        <w:spacing w:before="0" w:after="0"/>
        <w:ind w:hanging="283" w:start="709"/>
        <w:jc w:val="start"/>
        <w:rPr/>
      </w:pPr>
      <w:r>
        <w:rPr/>
        <w:t xml:space="preserve">从系统管理员处取得正式入口、用户名和初始密码。 </w:t>
      </w:r>
    </w:p>
    <w:p>
      <w:pPr>
        <w:pStyle w:val="BodyText"/>
        <w:numPr>
          <w:ilvl w:val="0"/>
          <w:numId w:val="3"/>
        </w:numPr>
        <w:tabs>
          <w:tab w:val="clear" w:pos="1134"/>
          <w:tab w:val="left" w:pos="709" w:leader="none"/>
        </w:tabs>
        <w:bidi w:val="0"/>
        <w:spacing w:before="0" w:after="0"/>
        <w:ind w:hanging="283" w:start="709"/>
        <w:jc w:val="start"/>
        <w:rPr/>
      </w:pPr>
      <w:r>
        <w:rPr/>
        <w:t xml:space="preserve">打开本岗位对应的应用或 </w:t>
      </w:r>
      <w:r>
        <w:rPr/>
        <w:t xml:space="preserve">Web </w:t>
      </w:r>
      <w:r>
        <w:rPr/>
        <w:t xml:space="preserve">地址，输入用户名和密码。 </w:t>
      </w:r>
    </w:p>
    <w:p>
      <w:pPr>
        <w:pStyle w:val="BodyText"/>
        <w:numPr>
          <w:ilvl w:val="0"/>
          <w:numId w:val="3"/>
        </w:numPr>
        <w:tabs>
          <w:tab w:val="clear" w:pos="1134"/>
          <w:tab w:val="left" w:pos="709" w:leader="none"/>
        </w:tabs>
        <w:bidi w:val="0"/>
        <w:spacing w:before="0" w:after="0"/>
        <w:ind w:hanging="283" w:start="709"/>
        <w:jc w:val="start"/>
        <w:rPr/>
      </w:pPr>
      <w:r>
        <w:rPr/>
        <w:t xml:space="preserve">登录后核对显示姓名、业务角色以及货主或仓库范围。 </w:t>
      </w:r>
    </w:p>
    <w:p>
      <w:pPr>
        <w:pStyle w:val="BodyText"/>
        <w:numPr>
          <w:ilvl w:val="0"/>
          <w:numId w:val="3"/>
        </w:numPr>
        <w:tabs>
          <w:tab w:val="clear" w:pos="1134"/>
          <w:tab w:val="left" w:pos="709" w:leader="none"/>
        </w:tabs>
        <w:bidi w:val="0"/>
        <w:spacing w:before="0" w:after="0"/>
        <w:ind w:hanging="283" w:start="709"/>
        <w:jc w:val="start"/>
        <w:rPr/>
      </w:pPr>
      <w:r>
        <w:rPr/>
        <w:t xml:space="preserve">首次登录立即进入“我的 → 修改密码”或 </w:t>
      </w:r>
      <w:r>
        <w:rPr/>
        <w:t xml:space="preserve">Web </w:t>
      </w:r>
      <w:r>
        <w:rPr/>
        <w:t xml:space="preserve">右上角密码修改入口。 </w:t>
      </w:r>
    </w:p>
    <w:p>
      <w:pPr>
        <w:pStyle w:val="BodyText"/>
        <w:numPr>
          <w:ilvl w:val="0"/>
          <w:numId w:val="3"/>
        </w:numPr>
        <w:tabs>
          <w:tab w:val="clear" w:pos="1134"/>
          <w:tab w:val="left" w:pos="709" w:leader="none"/>
        </w:tabs>
        <w:bidi w:val="0"/>
        <w:ind w:hanging="283" w:start="709"/>
        <w:jc w:val="start"/>
        <w:rPr/>
      </w:pPr>
      <w:r>
        <w:rPr/>
        <w:t xml:space="preserve">如果能够登录但没有菜单，不要借用其他账号，记录用户名、入口和页面截图并联系系统管理员。 </w:t>
      </w:r>
    </w:p>
    <w:p>
      <w:pPr>
        <w:pStyle w:val="Heading3"/>
        <w:bidi w:val="0"/>
        <w:ind w:hanging="0" w:start="0" w:end="0"/>
        <w:jc w:val="start"/>
        <w:rPr/>
      </w:pPr>
      <w:bookmarkStart w:id="3" w:name="section-4-账号和数据范围"/>
      <w:bookmarkEnd w:id="3"/>
      <w:r>
        <w:rPr/>
        <w:t>账号和数据范围</w:t>
      </w:r>
    </w:p>
    <w:p>
      <w:pPr>
        <w:pStyle w:val="BodyText"/>
        <w:numPr>
          <w:ilvl w:val="0"/>
          <w:numId w:val="4"/>
        </w:numPr>
        <w:tabs>
          <w:tab w:val="clear" w:pos="1134"/>
          <w:tab w:val="left" w:pos="709" w:leader="none"/>
        </w:tabs>
        <w:bidi w:val="0"/>
        <w:spacing w:before="0" w:after="0"/>
        <w:ind w:hanging="283" w:start="709"/>
        <w:jc w:val="start"/>
        <w:rPr/>
      </w:pPr>
      <w:r>
        <w:rPr/>
        <w:t xml:space="preserve">一人一号，不得共用账号或把密码留在 </w:t>
      </w:r>
      <w:r>
        <w:rPr/>
        <w:t>PDA</w:t>
      </w:r>
      <w:r>
        <w:rPr/>
        <w:t xml:space="preserve">、电脑旁。 </w:t>
      </w:r>
    </w:p>
    <w:p>
      <w:pPr>
        <w:pStyle w:val="BodyText"/>
        <w:numPr>
          <w:ilvl w:val="0"/>
          <w:numId w:val="4"/>
        </w:numPr>
        <w:tabs>
          <w:tab w:val="clear" w:pos="1134"/>
          <w:tab w:val="left" w:pos="709" w:leader="none"/>
        </w:tabs>
        <w:bidi w:val="0"/>
        <w:spacing w:before="0" w:after="0"/>
        <w:ind w:hanging="283" w:start="709"/>
        <w:jc w:val="start"/>
        <w:rPr/>
      </w:pPr>
      <w:r>
        <w:rPr/>
        <w:t xml:space="preserve">角色决定能够执行什么操作；显式角色范围决定能够操作哪个货主或仓库的数据。 </w:t>
      </w:r>
    </w:p>
    <w:p>
      <w:pPr>
        <w:pStyle w:val="BodyText"/>
        <w:numPr>
          <w:ilvl w:val="0"/>
          <w:numId w:val="4"/>
        </w:numPr>
        <w:tabs>
          <w:tab w:val="clear" w:pos="1134"/>
          <w:tab w:val="left" w:pos="709" w:leader="none"/>
        </w:tabs>
        <w:bidi w:val="0"/>
        <w:spacing w:before="0" w:after="0"/>
        <w:ind w:hanging="283" w:start="709"/>
        <w:jc w:val="start"/>
        <w:rPr/>
      </w:pPr>
      <w:r>
        <w:rPr/>
        <w:t xml:space="preserve">普通 </w:t>
      </w:r>
      <w:r>
        <w:rPr/>
        <w:t xml:space="preserve">WMS </w:t>
      </w:r>
      <w:r>
        <w:rPr/>
        <w:t xml:space="preserve">用户只能启用一种业务角色。除仓库老板可授权多个仓库外，其他角色只能有一个活动范围。 </w:t>
      </w:r>
    </w:p>
    <w:p>
      <w:pPr>
        <w:pStyle w:val="BodyText"/>
        <w:numPr>
          <w:ilvl w:val="0"/>
          <w:numId w:val="4"/>
        </w:numPr>
        <w:tabs>
          <w:tab w:val="clear" w:pos="1134"/>
          <w:tab w:val="left" w:pos="709" w:leader="none"/>
        </w:tabs>
        <w:bidi w:val="0"/>
        <w:spacing w:before="0" w:after="0"/>
        <w:ind w:hanging="283" w:start="709"/>
        <w:jc w:val="start"/>
        <w:rPr/>
      </w:pPr>
      <w:r>
        <w:rPr/>
        <w:t xml:space="preserve">超级管理员使用全局权限，不设置业务角色范围；超级管理员账号不得用于日常开单、审批和现场作业。 </w:t>
      </w:r>
    </w:p>
    <w:p>
      <w:pPr>
        <w:pStyle w:val="BodyText"/>
        <w:numPr>
          <w:ilvl w:val="0"/>
          <w:numId w:val="4"/>
        </w:numPr>
        <w:tabs>
          <w:tab w:val="clear" w:pos="1134"/>
          <w:tab w:val="left" w:pos="709" w:leader="none"/>
        </w:tabs>
        <w:bidi w:val="0"/>
        <w:ind w:hanging="283" w:start="709"/>
        <w:jc w:val="start"/>
        <w:rPr/>
      </w:pPr>
      <w:r>
        <w:rPr/>
        <w:t xml:space="preserve">离职、调岗、合作终止或设备丢失后，应立即停用账号并保留审计记录。 </w:t>
      </w:r>
    </w:p>
    <w:p>
      <w:pPr>
        <w:pStyle w:val="Heading3"/>
        <w:bidi w:val="0"/>
        <w:ind w:hanging="0" w:start="0" w:end="0"/>
        <w:jc w:val="start"/>
        <w:rPr/>
      </w:pPr>
      <w:bookmarkStart w:id="4" w:name="section-5-通用操作原则"/>
      <w:bookmarkEnd w:id="4"/>
      <w:r>
        <w:rPr/>
        <w:t>通用操作原则</w:t>
      </w:r>
    </w:p>
    <w:p>
      <w:pPr>
        <w:pStyle w:val="BodyText"/>
        <w:numPr>
          <w:ilvl w:val="0"/>
          <w:numId w:val="5"/>
        </w:numPr>
        <w:tabs>
          <w:tab w:val="clear" w:pos="1134"/>
          <w:tab w:val="left" w:pos="709" w:leader="none"/>
        </w:tabs>
        <w:bidi w:val="0"/>
        <w:spacing w:before="0" w:after="0"/>
        <w:ind w:hanging="283" w:start="709"/>
        <w:jc w:val="start"/>
        <w:rPr/>
      </w:pPr>
      <w:r>
        <w:rPr/>
        <w:t xml:space="preserve">操作前核对货主、仓库、客户、商品、批次、库位和单据号。 </w:t>
      </w:r>
    </w:p>
    <w:p>
      <w:pPr>
        <w:pStyle w:val="BodyText"/>
        <w:numPr>
          <w:ilvl w:val="0"/>
          <w:numId w:val="5"/>
        </w:numPr>
        <w:tabs>
          <w:tab w:val="clear" w:pos="1134"/>
          <w:tab w:val="left" w:pos="709" w:leader="none"/>
        </w:tabs>
        <w:bidi w:val="0"/>
        <w:spacing w:before="0" w:after="0"/>
        <w:ind w:hanging="283" w:start="709"/>
        <w:jc w:val="start"/>
        <w:rPr/>
      </w:pPr>
      <w:r>
        <w:rPr/>
        <w:t xml:space="preserve">扫码后必须核对系统命中的商品名称和规格，不能只凭提示音继续。 </w:t>
      </w:r>
    </w:p>
    <w:p>
      <w:pPr>
        <w:pStyle w:val="BodyText"/>
        <w:numPr>
          <w:ilvl w:val="0"/>
          <w:numId w:val="5"/>
        </w:numPr>
        <w:tabs>
          <w:tab w:val="clear" w:pos="1134"/>
          <w:tab w:val="left" w:pos="709" w:leader="none"/>
        </w:tabs>
        <w:bidi w:val="0"/>
        <w:spacing w:before="0" w:after="0"/>
        <w:ind w:hanging="283" w:start="709"/>
        <w:jc w:val="start"/>
        <w:rPr/>
      </w:pPr>
      <w:r>
        <w:rPr/>
        <w:t xml:space="preserve">审核、复核、过账、取消和库存调整会改变业务状态或库存，提交前必须再次确认。 </w:t>
      </w:r>
    </w:p>
    <w:p>
      <w:pPr>
        <w:pStyle w:val="BodyText"/>
        <w:numPr>
          <w:ilvl w:val="0"/>
          <w:numId w:val="5"/>
        </w:numPr>
        <w:tabs>
          <w:tab w:val="clear" w:pos="1134"/>
          <w:tab w:val="left" w:pos="709" w:leader="none"/>
        </w:tabs>
        <w:bidi w:val="0"/>
        <w:spacing w:before="0" w:after="0"/>
        <w:ind w:hanging="283" w:start="709"/>
        <w:jc w:val="start"/>
        <w:rPr/>
      </w:pPr>
      <w:r>
        <w:rPr/>
        <w:t xml:space="preserve">系统提示成功后再离开页面；网络中断时先查询原单状态，确认未成功后才重试。 </w:t>
      </w:r>
    </w:p>
    <w:p>
      <w:pPr>
        <w:pStyle w:val="BodyText"/>
        <w:numPr>
          <w:ilvl w:val="0"/>
          <w:numId w:val="5"/>
        </w:numPr>
        <w:tabs>
          <w:tab w:val="clear" w:pos="1134"/>
          <w:tab w:val="left" w:pos="709" w:leader="none"/>
        </w:tabs>
        <w:bidi w:val="0"/>
        <w:spacing w:before="0" w:after="0"/>
        <w:ind w:hanging="283" w:start="709"/>
        <w:jc w:val="start"/>
        <w:rPr/>
      </w:pPr>
      <w:r>
        <w:rPr/>
        <w:t xml:space="preserve">禁止通过直接修改库存明细来代替正常收货、上架、拣货、复核、盘点或调整流程。 </w:t>
      </w:r>
    </w:p>
    <w:p>
      <w:pPr>
        <w:pStyle w:val="BodyText"/>
        <w:numPr>
          <w:ilvl w:val="0"/>
          <w:numId w:val="5"/>
        </w:numPr>
        <w:tabs>
          <w:tab w:val="clear" w:pos="1134"/>
          <w:tab w:val="left" w:pos="709" w:leader="none"/>
        </w:tabs>
        <w:bidi w:val="0"/>
        <w:ind w:hanging="283" w:start="709"/>
        <w:jc w:val="start"/>
        <w:rPr/>
      </w:pPr>
      <w:r>
        <w:rPr/>
        <w:t xml:space="preserve">页面入口可见不代表账号一定有执行权限；最终以服务器返回的角色、权限和数据范围校验为准。 </w:t>
      </w:r>
    </w:p>
    <w:p>
      <w:pPr>
        <w:pStyle w:val="Heading3"/>
        <w:bidi w:val="0"/>
        <w:ind w:hanging="0" w:start="0" w:end="0"/>
        <w:jc w:val="start"/>
        <w:rPr/>
      </w:pPr>
      <w:bookmarkStart w:id="5" w:name="section-6-修改密码与退出"/>
      <w:bookmarkEnd w:id="5"/>
      <w:r>
        <w:rPr/>
        <w:t>修改密码与退出</w:t>
      </w:r>
    </w:p>
    <w:p>
      <w:pPr>
        <w:pStyle w:val="BodyText"/>
        <w:numPr>
          <w:ilvl w:val="0"/>
          <w:numId w:val="6"/>
        </w:numPr>
        <w:tabs>
          <w:tab w:val="clear" w:pos="1134"/>
          <w:tab w:val="left" w:pos="709" w:leader="none"/>
        </w:tabs>
        <w:bidi w:val="0"/>
        <w:spacing w:before="0" w:after="0"/>
        <w:ind w:hanging="283" w:start="709"/>
        <w:jc w:val="start"/>
        <w:rPr/>
      </w:pPr>
      <w:r>
        <w:rPr/>
        <w:t xml:space="preserve">修改密码时输入原密码、新密码和确认密码；新密码必须通过系统安全校验。 </w:t>
      </w:r>
    </w:p>
    <w:p>
      <w:pPr>
        <w:pStyle w:val="BodyText"/>
        <w:numPr>
          <w:ilvl w:val="0"/>
          <w:numId w:val="6"/>
        </w:numPr>
        <w:tabs>
          <w:tab w:val="clear" w:pos="1134"/>
          <w:tab w:val="left" w:pos="709" w:leader="none"/>
        </w:tabs>
        <w:bidi w:val="0"/>
        <w:spacing w:before="0" w:after="0"/>
        <w:ind w:hanging="283" w:start="709"/>
        <w:jc w:val="start"/>
        <w:rPr/>
      </w:pPr>
      <w:r>
        <w:rPr/>
        <w:t xml:space="preserve">修改成功后退出，并用新密码重新登录验证。 </w:t>
      </w:r>
    </w:p>
    <w:p>
      <w:pPr>
        <w:pStyle w:val="BodyText"/>
        <w:numPr>
          <w:ilvl w:val="0"/>
          <w:numId w:val="6"/>
        </w:numPr>
        <w:tabs>
          <w:tab w:val="clear" w:pos="1134"/>
          <w:tab w:val="left" w:pos="709" w:leader="none"/>
        </w:tabs>
        <w:bidi w:val="0"/>
        <w:ind w:hanging="283" w:start="709"/>
        <w:jc w:val="start"/>
        <w:rPr/>
      </w:pPr>
      <w:r>
        <w:rPr/>
        <w:t xml:space="preserve">当班结束或共用设备交接前必须从“我的”或用户菜单执行退出，不能只关闭屏幕或浏览器。 </w:t>
      </w:r>
    </w:p>
    <w:p>
      <w:pPr>
        <w:pStyle w:val="HorizontalLine"/>
        <w:bidi w:val="0"/>
        <w:jc w:val="start"/>
        <w:rPr/>
      </w:pPr>
      <w:r>
        <w:rPr/>
      </w:r>
    </w:p>
    <w:p>
      <w:pPr>
        <w:pStyle w:val="Heading2"/>
        <w:bidi w:val="0"/>
        <w:ind w:hanging="0" w:start="0" w:end="0"/>
        <w:jc w:val="start"/>
        <w:rPr/>
      </w:pPr>
      <w:bookmarkStart w:id="6" w:name="section-7-常见状态与控制点"/>
      <w:bookmarkEnd w:id="6"/>
      <w:r>
        <w:rPr/>
        <w:t>常见状态与控制点</w:t>
      </w:r>
    </w:p>
    <w:tbl>
      <w:tblPr>
        <w:tblW w:w="10923" w:type="dxa"/>
        <w:jc w:val="start"/>
        <w:tblInd w:w="0" w:type="dxa"/>
        <w:tblLayout w:type="fixed"/>
        <w:tblCellMar>
          <w:top w:w="28" w:type="dxa"/>
          <w:start w:w="28" w:type="dxa"/>
          <w:bottom w:w="28" w:type="dxa"/>
          <w:end w:w="28" w:type="dxa"/>
        </w:tblCellMar>
      </w:tblPr>
      <w:tblGrid>
        <w:gridCol w:w="3061"/>
        <w:gridCol w:w="3031"/>
        <w:gridCol w:w="4831"/>
      </w:tblGrid>
      <w:tr>
        <w:trPr>
          <w:tblHeader w:val="true"/>
        </w:trPr>
        <w:tc>
          <w:tcPr>
            <w:tcW w:w="3061" w:type="dxa"/>
            <w:tcBorders/>
            <w:vAlign w:val="center"/>
          </w:tcPr>
          <w:p>
            <w:pPr>
              <w:pStyle w:val="TableHeading"/>
              <w:suppressLineNumbers/>
              <w:bidi w:val="0"/>
              <w:spacing w:before="0" w:after="283"/>
              <w:jc w:val="center"/>
              <w:rPr/>
            </w:pPr>
            <w:r>
              <w:rPr/>
              <w:t>状态</w:t>
            </w:r>
          </w:p>
        </w:tc>
        <w:tc>
          <w:tcPr>
            <w:tcW w:w="3031" w:type="dxa"/>
            <w:tcBorders/>
            <w:vAlign w:val="center"/>
          </w:tcPr>
          <w:p>
            <w:pPr>
              <w:pStyle w:val="TableHeading"/>
              <w:suppressLineNumbers/>
              <w:bidi w:val="0"/>
              <w:spacing w:before="0" w:after="283"/>
              <w:jc w:val="center"/>
              <w:rPr/>
            </w:pPr>
            <w:r>
              <w:rPr/>
              <w:t>含义</w:t>
            </w:r>
          </w:p>
        </w:tc>
        <w:tc>
          <w:tcPr>
            <w:tcW w:w="4831" w:type="dxa"/>
            <w:tcBorders/>
            <w:vAlign w:val="center"/>
          </w:tcPr>
          <w:p>
            <w:pPr>
              <w:pStyle w:val="TableHeading"/>
              <w:suppressLineNumbers/>
              <w:bidi w:val="0"/>
              <w:spacing w:before="0" w:after="283"/>
              <w:jc w:val="center"/>
              <w:rPr/>
            </w:pPr>
            <w:r>
              <w:rPr/>
              <w:t>操作要求</w:t>
            </w:r>
          </w:p>
        </w:tc>
      </w:tr>
      <w:tr>
        <w:trPr/>
        <w:tc>
          <w:tcPr>
            <w:tcW w:w="3061" w:type="dxa"/>
            <w:tcBorders/>
            <w:vAlign w:val="center"/>
          </w:tcPr>
          <w:p>
            <w:pPr>
              <w:pStyle w:val="TableContents"/>
              <w:bidi w:val="0"/>
              <w:spacing w:before="0" w:after="283"/>
              <w:jc w:val="start"/>
              <w:rPr/>
            </w:pPr>
            <w:r>
              <w:rPr/>
              <w:t xml:space="preserve">草稿 </w:t>
            </w:r>
            <w:r>
              <w:rPr/>
              <w:t>/ DRAFT</w:t>
            </w:r>
          </w:p>
        </w:tc>
        <w:tc>
          <w:tcPr>
            <w:tcW w:w="3031" w:type="dxa"/>
            <w:tcBorders/>
            <w:vAlign w:val="center"/>
          </w:tcPr>
          <w:p>
            <w:pPr>
              <w:pStyle w:val="TableContents"/>
              <w:bidi w:val="0"/>
              <w:spacing w:before="0" w:after="283"/>
              <w:jc w:val="start"/>
              <w:rPr/>
            </w:pPr>
            <w:r>
              <w:rPr/>
              <w:t>单据尚未正式提交</w:t>
            </w:r>
          </w:p>
        </w:tc>
        <w:tc>
          <w:tcPr>
            <w:tcW w:w="4831" w:type="dxa"/>
            <w:tcBorders/>
            <w:vAlign w:val="center"/>
          </w:tcPr>
          <w:p>
            <w:pPr>
              <w:pStyle w:val="TableContents"/>
              <w:bidi w:val="0"/>
              <w:spacing w:before="0" w:after="283"/>
              <w:jc w:val="start"/>
              <w:rPr/>
            </w:pPr>
            <w:r>
              <w:rPr/>
              <w:t>原创建人可在权限允许时修改、提交或删除未生效内容</w:t>
            </w:r>
          </w:p>
        </w:tc>
      </w:tr>
      <w:tr>
        <w:trPr/>
        <w:tc>
          <w:tcPr>
            <w:tcW w:w="3061" w:type="dxa"/>
            <w:tcBorders/>
            <w:vAlign w:val="center"/>
          </w:tcPr>
          <w:p>
            <w:pPr>
              <w:pStyle w:val="TableContents"/>
              <w:bidi w:val="0"/>
              <w:spacing w:before="0" w:after="283"/>
              <w:jc w:val="start"/>
              <w:rPr/>
            </w:pPr>
            <w:r>
              <w:rPr/>
              <w:t xml:space="preserve">待货主审核 </w:t>
            </w:r>
            <w:r>
              <w:rPr/>
              <w:t>/ OWNER_PENDING</w:t>
            </w:r>
          </w:p>
        </w:tc>
        <w:tc>
          <w:tcPr>
            <w:tcW w:w="3031" w:type="dxa"/>
            <w:tcBorders/>
            <w:vAlign w:val="center"/>
          </w:tcPr>
          <w:p>
            <w:pPr>
              <w:pStyle w:val="TableContents"/>
              <w:bidi w:val="0"/>
              <w:spacing w:before="0" w:after="283"/>
              <w:jc w:val="start"/>
              <w:rPr/>
            </w:pPr>
            <w:r>
              <w:rPr/>
              <w:t>业务员已经提交</w:t>
            </w:r>
          </w:p>
        </w:tc>
        <w:tc>
          <w:tcPr>
            <w:tcW w:w="4831" w:type="dxa"/>
            <w:tcBorders/>
            <w:vAlign w:val="center"/>
          </w:tcPr>
          <w:p>
            <w:pPr>
              <w:pStyle w:val="TableContents"/>
              <w:bidi w:val="0"/>
              <w:spacing w:before="0" w:after="283"/>
              <w:jc w:val="start"/>
              <w:rPr/>
            </w:pPr>
            <w:r>
              <w:rPr/>
              <w:t>等待货主管理员通过、退回或取消</w:t>
            </w:r>
          </w:p>
        </w:tc>
      </w:tr>
      <w:tr>
        <w:trPr/>
        <w:tc>
          <w:tcPr>
            <w:tcW w:w="3061" w:type="dxa"/>
            <w:tcBorders/>
            <w:vAlign w:val="center"/>
          </w:tcPr>
          <w:p>
            <w:pPr>
              <w:pStyle w:val="TableContents"/>
              <w:bidi w:val="0"/>
              <w:spacing w:before="0" w:after="283"/>
              <w:jc w:val="start"/>
              <w:rPr/>
            </w:pPr>
            <w:r>
              <w:rPr/>
              <w:t xml:space="preserve">货主已通过 </w:t>
            </w:r>
            <w:r>
              <w:rPr/>
              <w:t>/ OWNER_APPROVED</w:t>
            </w:r>
          </w:p>
        </w:tc>
        <w:tc>
          <w:tcPr>
            <w:tcW w:w="3031" w:type="dxa"/>
            <w:tcBorders/>
            <w:vAlign w:val="center"/>
          </w:tcPr>
          <w:p>
            <w:pPr>
              <w:pStyle w:val="TableContents"/>
              <w:bidi w:val="0"/>
              <w:spacing w:before="0" w:after="283"/>
              <w:jc w:val="start"/>
              <w:rPr/>
            </w:pPr>
            <w:r>
              <w:rPr/>
              <w:t>商业条件已确认，库存可能已冻结</w:t>
            </w:r>
          </w:p>
        </w:tc>
        <w:tc>
          <w:tcPr>
            <w:tcW w:w="4831" w:type="dxa"/>
            <w:tcBorders/>
            <w:vAlign w:val="center"/>
          </w:tcPr>
          <w:p>
            <w:pPr>
              <w:pStyle w:val="TableContents"/>
              <w:bidi w:val="0"/>
              <w:spacing w:before="0" w:after="283"/>
              <w:jc w:val="start"/>
              <w:rPr/>
            </w:pPr>
            <w:r>
              <w:rPr/>
              <w:t>等待仓库管理员确认并发布任务</w:t>
            </w:r>
          </w:p>
        </w:tc>
      </w:tr>
      <w:tr>
        <w:trPr/>
        <w:tc>
          <w:tcPr>
            <w:tcW w:w="3061" w:type="dxa"/>
            <w:tcBorders/>
            <w:vAlign w:val="center"/>
          </w:tcPr>
          <w:p>
            <w:pPr>
              <w:pStyle w:val="TableContents"/>
              <w:bidi w:val="0"/>
              <w:spacing w:before="0" w:after="283"/>
              <w:jc w:val="start"/>
              <w:rPr/>
            </w:pPr>
            <w:r>
              <w:rPr/>
              <w:t xml:space="preserve">待仓库确认 </w:t>
            </w:r>
            <w:r>
              <w:rPr/>
              <w:t>/ WHS_PENDING</w:t>
            </w:r>
          </w:p>
        </w:tc>
        <w:tc>
          <w:tcPr>
            <w:tcW w:w="3031" w:type="dxa"/>
            <w:tcBorders/>
            <w:vAlign w:val="center"/>
          </w:tcPr>
          <w:p>
            <w:pPr>
              <w:pStyle w:val="TableContents"/>
              <w:bidi w:val="0"/>
              <w:spacing w:before="0" w:after="283"/>
              <w:jc w:val="start"/>
              <w:rPr/>
            </w:pPr>
            <w:r>
              <w:rPr/>
              <w:t>等待仓库接单</w:t>
            </w:r>
          </w:p>
        </w:tc>
        <w:tc>
          <w:tcPr>
            <w:tcW w:w="4831" w:type="dxa"/>
            <w:tcBorders/>
            <w:vAlign w:val="center"/>
          </w:tcPr>
          <w:p>
            <w:pPr>
              <w:pStyle w:val="TableContents"/>
              <w:bidi w:val="0"/>
              <w:spacing w:before="0" w:after="283"/>
              <w:jc w:val="start"/>
              <w:rPr/>
            </w:pPr>
            <w:r>
              <w:rPr/>
              <w:t>仓库管理员检查仓库、库存和履约条件</w:t>
            </w:r>
          </w:p>
        </w:tc>
      </w:tr>
      <w:tr>
        <w:trPr/>
        <w:tc>
          <w:tcPr>
            <w:tcW w:w="3061" w:type="dxa"/>
            <w:tcBorders/>
            <w:vAlign w:val="center"/>
          </w:tcPr>
          <w:p>
            <w:pPr>
              <w:pStyle w:val="TableContents"/>
              <w:bidi w:val="0"/>
              <w:spacing w:before="0" w:after="283"/>
              <w:jc w:val="start"/>
              <w:rPr/>
            </w:pPr>
            <w:r>
              <w:rPr/>
              <w:t xml:space="preserve">仓库已确认 </w:t>
            </w:r>
            <w:r>
              <w:rPr/>
              <w:t>/ WHS_APPROVED</w:t>
            </w:r>
          </w:p>
        </w:tc>
        <w:tc>
          <w:tcPr>
            <w:tcW w:w="3031" w:type="dxa"/>
            <w:tcBorders/>
            <w:vAlign w:val="center"/>
          </w:tcPr>
          <w:p>
            <w:pPr>
              <w:pStyle w:val="TableContents"/>
              <w:bidi w:val="0"/>
              <w:spacing w:before="0" w:after="283"/>
              <w:jc w:val="start"/>
              <w:rPr/>
            </w:pPr>
            <w:r>
              <w:rPr/>
              <w:t>已进入仓库履约</w:t>
            </w:r>
          </w:p>
        </w:tc>
        <w:tc>
          <w:tcPr>
            <w:tcW w:w="4831" w:type="dxa"/>
            <w:tcBorders/>
            <w:vAlign w:val="center"/>
          </w:tcPr>
          <w:p>
            <w:pPr>
              <w:pStyle w:val="TableContents"/>
              <w:bidi w:val="0"/>
              <w:spacing w:before="0" w:after="283"/>
              <w:jc w:val="start"/>
              <w:rPr/>
            </w:pPr>
            <w:r>
              <w:rPr/>
              <w:t>不得随意修改原订单</w:t>
            </w:r>
          </w:p>
        </w:tc>
      </w:tr>
      <w:tr>
        <w:trPr/>
        <w:tc>
          <w:tcPr>
            <w:tcW w:w="3061" w:type="dxa"/>
            <w:tcBorders/>
            <w:vAlign w:val="center"/>
          </w:tcPr>
          <w:p>
            <w:pPr>
              <w:pStyle w:val="TableContents"/>
              <w:bidi w:val="0"/>
              <w:spacing w:before="0" w:after="283"/>
              <w:jc w:val="start"/>
              <w:rPr/>
            </w:pPr>
            <w:r>
              <w:rPr/>
              <w:t xml:space="preserve">保留 </w:t>
            </w:r>
            <w:r>
              <w:rPr/>
              <w:t>/ RESERVED</w:t>
            </w:r>
          </w:p>
        </w:tc>
        <w:tc>
          <w:tcPr>
            <w:tcW w:w="3031" w:type="dxa"/>
            <w:tcBorders/>
            <w:vAlign w:val="center"/>
          </w:tcPr>
          <w:p>
            <w:pPr>
              <w:pStyle w:val="TableContents"/>
              <w:bidi w:val="0"/>
              <w:spacing w:before="0" w:after="283"/>
              <w:jc w:val="start"/>
              <w:rPr/>
            </w:pPr>
            <w:r>
              <w:rPr/>
              <w:t>任务已因货主审核创建但尚未发布</w:t>
            </w:r>
          </w:p>
        </w:tc>
        <w:tc>
          <w:tcPr>
            <w:tcW w:w="4831" w:type="dxa"/>
            <w:tcBorders/>
            <w:vAlign w:val="center"/>
          </w:tcPr>
          <w:p>
            <w:pPr>
              <w:pStyle w:val="TableContents"/>
              <w:bidi w:val="0"/>
              <w:spacing w:before="0" w:after="283"/>
              <w:jc w:val="start"/>
              <w:rPr/>
            </w:pPr>
            <w:r>
              <w:rPr/>
              <w:t>仓库确认前不得现场执行</w:t>
            </w:r>
          </w:p>
        </w:tc>
      </w:tr>
      <w:tr>
        <w:trPr/>
        <w:tc>
          <w:tcPr>
            <w:tcW w:w="3061" w:type="dxa"/>
            <w:tcBorders/>
            <w:vAlign w:val="center"/>
          </w:tcPr>
          <w:p>
            <w:pPr>
              <w:pStyle w:val="TableContents"/>
              <w:bidi w:val="0"/>
              <w:spacing w:before="0" w:after="283"/>
              <w:jc w:val="start"/>
              <w:rPr/>
            </w:pPr>
            <w:r>
              <w:rPr/>
              <w:t xml:space="preserve">待发布 </w:t>
            </w:r>
            <w:r>
              <w:rPr/>
              <w:t>/ READY</w:t>
            </w:r>
          </w:p>
        </w:tc>
        <w:tc>
          <w:tcPr>
            <w:tcW w:w="3031" w:type="dxa"/>
            <w:tcBorders/>
            <w:vAlign w:val="center"/>
          </w:tcPr>
          <w:p>
            <w:pPr>
              <w:pStyle w:val="TableContents"/>
              <w:bidi w:val="0"/>
              <w:spacing w:before="0" w:after="283"/>
              <w:jc w:val="start"/>
              <w:rPr/>
            </w:pPr>
            <w:r>
              <w:rPr/>
              <w:t>任务具备发布条件</w:t>
            </w:r>
          </w:p>
        </w:tc>
        <w:tc>
          <w:tcPr>
            <w:tcW w:w="4831" w:type="dxa"/>
            <w:tcBorders/>
            <w:vAlign w:val="center"/>
          </w:tcPr>
          <w:p>
            <w:pPr>
              <w:pStyle w:val="TableContents"/>
              <w:bidi w:val="0"/>
              <w:spacing w:before="0" w:after="283"/>
              <w:jc w:val="start"/>
              <w:rPr/>
            </w:pPr>
            <w:r>
              <w:rPr/>
              <w:t>由仓库管理员发布</w:t>
            </w:r>
          </w:p>
        </w:tc>
      </w:tr>
      <w:tr>
        <w:trPr/>
        <w:tc>
          <w:tcPr>
            <w:tcW w:w="3061" w:type="dxa"/>
            <w:tcBorders/>
            <w:vAlign w:val="center"/>
          </w:tcPr>
          <w:p>
            <w:pPr>
              <w:pStyle w:val="TableContents"/>
              <w:bidi w:val="0"/>
              <w:spacing w:before="0" w:after="283"/>
              <w:jc w:val="start"/>
              <w:rPr/>
            </w:pPr>
            <w:r>
              <w:rPr/>
              <w:t xml:space="preserve">已发布 </w:t>
            </w:r>
            <w:r>
              <w:rPr/>
              <w:t>/ RELEASED</w:t>
            </w:r>
          </w:p>
        </w:tc>
        <w:tc>
          <w:tcPr>
            <w:tcW w:w="3031" w:type="dxa"/>
            <w:tcBorders/>
            <w:vAlign w:val="center"/>
          </w:tcPr>
          <w:p>
            <w:pPr>
              <w:pStyle w:val="TableContents"/>
              <w:bidi w:val="0"/>
              <w:spacing w:before="0" w:after="283"/>
              <w:jc w:val="start"/>
              <w:rPr/>
            </w:pPr>
            <w:r>
              <w:rPr/>
              <w:t>操作员可以领取或执行</w:t>
            </w:r>
          </w:p>
        </w:tc>
        <w:tc>
          <w:tcPr>
            <w:tcW w:w="4831" w:type="dxa"/>
            <w:tcBorders/>
            <w:vAlign w:val="center"/>
          </w:tcPr>
          <w:p>
            <w:pPr>
              <w:pStyle w:val="TableContents"/>
              <w:bidi w:val="0"/>
              <w:spacing w:before="0" w:after="283"/>
              <w:jc w:val="start"/>
              <w:rPr/>
            </w:pPr>
            <w:r>
              <w:rPr/>
              <w:t>按任务逐行扫描作业</w:t>
            </w:r>
          </w:p>
        </w:tc>
      </w:tr>
      <w:tr>
        <w:trPr/>
        <w:tc>
          <w:tcPr>
            <w:tcW w:w="3061" w:type="dxa"/>
            <w:tcBorders/>
            <w:vAlign w:val="center"/>
          </w:tcPr>
          <w:p>
            <w:pPr>
              <w:pStyle w:val="TableContents"/>
              <w:bidi w:val="0"/>
              <w:spacing w:before="0" w:after="283"/>
              <w:jc w:val="start"/>
              <w:rPr/>
            </w:pPr>
            <w:r>
              <w:rPr/>
              <w:t xml:space="preserve">执行中 </w:t>
            </w:r>
            <w:r>
              <w:rPr/>
              <w:t>/ IN_PROGRESS</w:t>
            </w:r>
          </w:p>
        </w:tc>
        <w:tc>
          <w:tcPr>
            <w:tcW w:w="3031" w:type="dxa"/>
            <w:tcBorders/>
            <w:vAlign w:val="center"/>
          </w:tcPr>
          <w:p>
            <w:pPr>
              <w:pStyle w:val="TableContents"/>
              <w:bidi w:val="0"/>
              <w:spacing w:before="0" w:after="283"/>
              <w:jc w:val="start"/>
              <w:rPr/>
            </w:pPr>
            <w:r>
              <w:rPr/>
              <w:t>已发生现场作业记录</w:t>
            </w:r>
          </w:p>
        </w:tc>
        <w:tc>
          <w:tcPr>
            <w:tcW w:w="4831" w:type="dxa"/>
            <w:tcBorders/>
            <w:vAlign w:val="center"/>
          </w:tcPr>
          <w:p>
            <w:pPr>
              <w:pStyle w:val="TableContents"/>
              <w:bidi w:val="0"/>
              <w:spacing w:before="0" w:after="283"/>
              <w:jc w:val="start"/>
              <w:rPr/>
            </w:pPr>
            <w:r>
              <w:rPr/>
              <w:t>继续完成剩余任务行，不得另建重复任务</w:t>
            </w:r>
          </w:p>
        </w:tc>
      </w:tr>
      <w:tr>
        <w:trPr/>
        <w:tc>
          <w:tcPr>
            <w:tcW w:w="3061" w:type="dxa"/>
            <w:tcBorders/>
            <w:vAlign w:val="center"/>
          </w:tcPr>
          <w:p>
            <w:pPr>
              <w:pStyle w:val="TableContents"/>
              <w:bidi w:val="0"/>
              <w:spacing w:before="0" w:after="283"/>
              <w:jc w:val="start"/>
              <w:rPr/>
            </w:pPr>
            <w:r>
              <w:rPr/>
              <w:t xml:space="preserve">已完成 </w:t>
            </w:r>
            <w:r>
              <w:rPr/>
              <w:t>/ COMPLETED</w:t>
            </w:r>
          </w:p>
        </w:tc>
        <w:tc>
          <w:tcPr>
            <w:tcW w:w="3031" w:type="dxa"/>
            <w:tcBorders/>
            <w:vAlign w:val="center"/>
          </w:tcPr>
          <w:p>
            <w:pPr>
              <w:pStyle w:val="TableContents"/>
              <w:bidi w:val="0"/>
              <w:spacing w:before="0" w:after="283"/>
              <w:jc w:val="start"/>
              <w:rPr/>
            </w:pPr>
            <w:r>
              <w:rPr/>
              <w:t>作业数量已经完成</w:t>
            </w:r>
          </w:p>
        </w:tc>
        <w:tc>
          <w:tcPr>
            <w:tcW w:w="4831" w:type="dxa"/>
            <w:tcBorders/>
            <w:vAlign w:val="center"/>
          </w:tcPr>
          <w:p>
            <w:pPr>
              <w:pStyle w:val="TableContents"/>
              <w:bidi w:val="0"/>
              <w:spacing w:before="0" w:after="283"/>
              <w:jc w:val="start"/>
              <w:rPr/>
            </w:pPr>
            <w:r>
              <w:rPr/>
              <w:t>等待复核、审核或过账</w:t>
            </w:r>
          </w:p>
        </w:tc>
      </w:tr>
      <w:tr>
        <w:trPr/>
        <w:tc>
          <w:tcPr>
            <w:tcW w:w="3061" w:type="dxa"/>
            <w:tcBorders/>
            <w:vAlign w:val="center"/>
          </w:tcPr>
          <w:p>
            <w:pPr>
              <w:pStyle w:val="TableContents"/>
              <w:bidi w:val="0"/>
              <w:spacing w:before="0" w:after="283"/>
              <w:jc w:val="start"/>
              <w:rPr/>
            </w:pPr>
            <w:r>
              <w:rPr/>
              <w:t xml:space="preserve">待审核 </w:t>
            </w:r>
            <w:r>
              <w:rPr/>
              <w:t>/ PENDING</w:t>
            </w:r>
          </w:p>
        </w:tc>
        <w:tc>
          <w:tcPr>
            <w:tcW w:w="3031" w:type="dxa"/>
            <w:tcBorders/>
            <w:vAlign w:val="center"/>
          </w:tcPr>
          <w:p>
            <w:pPr>
              <w:pStyle w:val="TableContents"/>
              <w:bidi w:val="0"/>
              <w:spacing w:before="0" w:after="283"/>
              <w:jc w:val="start"/>
              <w:rPr/>
            </w:pPr>
            <w:r>
              <w:rPr/>
              <w:t>需要复核或管理确认</w:t>
            </w:r>
          </w:p>
        </w:tc>
        <w:tc>
          <w:tcPr>
            <w:tcW w:w="4831" w:type="dxa"/>
            <w:tcBorders/>
            <w:vAlign w:val="center"/>
          </w:tcPr>
          <w:p>
            <w:pPr>
              <w:pStyle w:val="TableContents"/>
              <w:bidi w:val="0"/>
              <w:spacing w:before="0" w:after="283"/>
              <w:jc w:val="start"/>
              <w:rPr/>
            </w:pPr>
            <w:r>
              <w:rPr/>
              <w:t>核对实物、数量、批次和库位</w:t>
            </w:r>
          </w:p>
        </w:tc>
      </w:tr>
      <w:tr>
        <w:trPr/>
        <w:tc>
          <w:tcPr>
            <w:tcW w:w="3061" w:type="dxa"/>
            <w:tcBorders/>
            <w:vAlign w:val="center"/>
          </w:tcPr>
          <w:p>
            <w:pPr>
              <w:pStyle w:val="TableContents"/>
              <w:bidi w:val="0"/>
              <w:spacing w:before="0" w:after="283"/>
              <w:jc w:val="start"/>
              <w:rPr/>
            </w:pPr>
            <w:r>
              <w:rPr/>
              <w:t xml:space="preserve">已过账 </w:t>
            </w:r>
            <w:r>
              <w:rPr/>
              <w:t>/ POSTED</w:t>
            </w:r>
          </w:p>
        </w:tc>
        <w:tc>
          <w:tcPr>
            <w:tcW w:w="3031" w:type="dxa"/>
            <w:tcBorders/>
            <w:vAlign w:val="center"/>
          </w:tcPr>
          <w:p>
            <w:pPr>
              <w:pStyle w:val="TableContents"/>
              <w:bidi w:val="0"/>
              <w:spacing w:before="0" w:after="283"/>
              <w:jc w:val="start"/>
              <w:rPr/>
            </w:pPr>
            <w:r>
              <w:rPr/>
              <w:t>库存影响已正式生效</w:t>
            </w:r>
          </w:p>
        </w:tc>
        <w:tc>
          <w:tcPr>
            <w:tcW w:w="4831" w:type="dxa"/>
            <w:tcBorders/>
            <w:vAlign w:val="center"/>
          </w:tcPr>
          <w:p>
            <w:pPr>
              <w:pStyle w:val="TableContents"/>
              <w:bidi w:val="0"/>
              <w:spacing w:before="0" w:after="283"/>
              <w:jc w:val="start"/>
              <w:rPr/>
            </w:pPr>
            <w:r>
              <w:rPr/>
              <w:t>错误只能通过规范冲销或批准的调整处理</w:t>
            </w:r>
          </w:p>
        </w:tc>
      </w:tr>
      <w:tr>
        <w:trPr/>
        <w:tc>
          <w:tcPr>
            <w:tcW w:w="3061" w:type="dxa"/>
            <w:tcBorders/>
            <w:vAlign w:val="center"/>
          </w:tcPr>
          <w:p>
            <w:pPr>
              <w:pStyle w:val="TableContents"/>
              <w:bidi w:val="0"/>
              <w:spacing w:before="0" w:after="283"/>
              <w:jc w:val="start"/>
              <w:rPr/>
            </w:pPr>
            <w:r>
              <w:rPr/>
              <w:t xml:space="preserve">过账失败 </w:t>
            </w:r>
            <w:r>
              <w:rPr/>
              <w:t>/ FAILED</w:t>
            </w:r>
          </w:p>
        </w:tc>
        <w:tc>
          <w:tcPr>
            <w:tcW w:w="3031" w:type="dxa"/>
            <w:tcBorders/>
            <w:vAlign w:val="center"/>
          </w:tcPr>
          <w:p>
            <w:pPr>
              <w:pStyle w:val="TableContents"/>
              <w:bidi w:val="0"/>
              <w:spacing w:before="0" w:after="283"/>
              <w:jc w:val="start"/>
              <w:rPr/>
            </w:pPr>
            <w:r>
              <w:rPr/>
              <w:t>库存写入没有成功完成</w:t>
            </w:r>
          </w:p>
        </w:tc>
        <w:tc>
          <w:tcPr>
            <w:tcW w:w="4831" w:type="dxa"/>
            <w:tcBorders/>
            <w:vAlign w:val="center"/>
          </w:tcPr>
          <w:p>
            <w:pPr>
              <w:pStyle w:val="TableContents"/>
              <w:bidi w:val="0"/>
              <w:spacing w:before="0" w:after="283"/>
              <w:jc w:val="start"/>
              <w:rPr/>
            </w:pPr>
            <w:r>
              <w:rPr/>
              <w:t>保留原任务号和错误信息，交管理员处理</w:t>
            </w:r>
          </w:p>
        </w:tc>
      </w:tr>
      <w:tr>
        <w:trPr/>
        <w:tc>
          <w:tcPr>
            <w:tcW w:w="3061" w:type="dxa"/>
            <w:tcBorders/>
            <w:vAlign w:val="center"/>
          </w:tcPr>
          <w:p>
            <w:pPr>
              <w:pStyle w:val="TableContents"/>
              <w:bidi w:val="0"/>
              <w:spacing w:before="0" w:after="283"/>
              <w:jc w:val="start"/>
              <w:rPr/>
            </w:pPr>
            <w:r>
              <w:rPr/>
              <w:t xml:space="preserve">已驳回 </w:t>
            </w:r>
            <w:r>
              <w:rPr/>
              <w:t>/ REJECTED</w:t>
            </w:r>
          </w:p>
        </w:tc>
        <w:tc>
          <w:tcPr>
            <w:tcW w:w="3031" w:type="dxa"/>
            <w:tcBorders/>
            <w:vAlign w:val="center"/>
          </w:tcPr>
          <w:p>
            <w:pPr>
              <w:pStyle w:val="TableContents"/>
              <w:bidi w:val="0"/>
              <w:spacing w:before="0" w:after="283"/>
              <w:jc w:val="start"/>
              <w:rPr/>
            </w:pPr>
            <w:r>
              <w:rPr/>
              <w:t>审核未通过</w:t>
            </w:r>
          </w:p>
        </w:tc>
        <w:tc>
          <w:tcPr>
            <w:tcW w:w="4831" w:type="dxa"/>
            <w:tcBorders/>
            <w:vAlign w:val="center"/>
          </w:tcPr>
          <w:p>
            <w:pPr>
              <w:pStyle w:val="TableContents"/>
              <w:bidi w:val="0"/>
              <w:spacing w:before="0" w:after="283"/>
              <w:jc w:val="start"/>
              <w:rPr/>
            </w:pPr>
            <w:r>
              <w:rPr/>
              <w:t>查看原因并按流程修改、重提或终止</w:t>
            </w:r>
          </w:p>
        </w:tc>
      </w:tr>
      <w:tr>
        <w:trPr/>
        <w:tc>
          <w:tcPr>
            <w:tcW w:w="3061" w:type="dxa"/>
            <w:tcBorders/>
            <w:vAlign w:val="center"/>
          </w:tcPr>
          <w:p>
            <w:pPr>
              <w:pStyle w:val="TableContents"/>
              <w:bidi w:val="0"/>
              <w:spacing w:before="0" w:after="283"/>
              <w:jc w:val="start"/>
              <w:rPr/>
            </w:pPr>
            <w:r>
              <w:rPr/>
              <w:t xml:space="preserve">已取消 </w:t>
            </w:r>
            <w:r>
              <w:rPr/>
              <w:t>/ CANCELLED</w:t>
            </w:r>
          </w:p>
        </w:tc>
        <w:tc>
          <w:tcPr>
            <w:tcW w:w="3031" w:type="dxa"/>
            <w:tcBorders/>
            <w:vAlign w:val="center"/>
          </w:tcPr>
          <w:p>
            <w:pPr>
              <w:pStyle w:val="TableContents"/>
              <w:bidi w:val="0"/>
              <w:spacing w:before="0" w:after="283"/>
              <w:jc w:val="start"/>
              <w:rPr/>
            </w:pPr>
            <w:r>
              <w:rPr/>
              <w:t>单据或任务终止</w:t>
            </w:r>
          </w:p>
        </w:tc>
        <w:tc>
          <w:tcPr>
            <w:tcW w:w="4831" w:type="dxa"/>
            <w:tcBorders/>
            <w:vAlign w:val="center"/>
          </w:tcPr>
          <w:p>
            <w:pPr>
              <w:pStyle w:val="TableContents"/>
              <w:bidi w:val="0"/>
              <w:spacing w:before="0" w:after="283"/>
              <w:jc w:val="start"/>
              <w:rPr/>
            </w:pPr>
            <w:r>
              <w:rPr/>
              <w:t>核对冻结库存是否释放、现场实物是否隔离</w:t>
            </w:r>
          </w:p>
        </w:tc>
      </w:tr>
    </w:tbl>
    <w:p>
      <w:pPr>
        <w:pStyle w:val="BodyText"/>
        <w:bidi w:val="0"/>
        <w:jc w:val="start"/>
        <w:rPr/>
      </w:pPr>
      <w:r>
        <w:rPr/>
        <w:t>关键控制点：</w:t>
      </w:r>
    </w:p>
    <w:p>
      <w:pPr>
        <w:pStyle w:val="BodyText"/>
        <w:numPr>
          <w:ilvl w:val="0"/>
          <w:numId w:val="7"/>
        </w:numPr>
        <w:tabs>
          <w:tab w:val="clear" w:pos="1134"/>
          <w:tab w:val="left" w:pos="709" w:leader="none"/>
        </w:tabs>
        <w:bidi w:val="0"/>
        <w:spacing w:before="0" w:after="0"/>
        <w:ind w:hanging="283" w:start="709"/>
        <w:jc w:val="start"/>
        <w:rPr/>
      </w:pPr>
      <w:r>
        <w:rPr/>
        <w:t xml:space="preserve">货主管理员审核是商业确认，仓库管理员确认是履约确认，两者不能互相替代。 </w:t>
      </w:r>
    </w:p>
    <w:p>
      <w:pPr>
        <w:pStyle w:val="BodyText"/>
        <w:numPr>
          <w:ilvl w:val="0"/>
          <w:numId w:val="7"/>
        </w:numPr>
        <w:tabs>
          <w:tab w:val="clear" w:pos="1134"/>
          <w:tab w:val="left" w:pos="709" w:leader="none"/>
        </w:tabs>
        <w:bidi w:val="0"/>
        <w:spacing w:before="0" w:after="0"/>
        <w:ind w:hanging="283" w:start="709"/>
        <w:jc w:val="start"/>
        <w:rPr/>
      </w:pPr>
      <w:r>
        <w:rPr/>
        <w:t xml:space="preserve">标准出库必须先完成货主审核，再由仓库管理员确认发布；系统已停用仓库端代替货主审批的一键流程。 </w:t>
      </w:r>
    </w:p>
    <w:p>
      <w:pPr>
        <w:pStyle w:val="BodyText"/>
        <w:numPr>
          <w:ilvl w:val="0"/>
          <w:numId w:val="7"/>
        </w:numPr>
        <w:tabs>
          <w:tab w:val="clear" w:pos="1134"/>
          <w:tab w:val="left" w:pos="709" w:leader="none"/>
        </w:tabs>
        <w:bidi w:val="0"/>
        <w:spacing w:before="0" w:after="0"/>
        <w:ind w:hanging="283" w:start="709"/>
        <w:jc w:val="start"/>
        <w:rPr/>
      </w:pPr>
      <w:r>
        <w:rPr/>
        <w:t xml:space="preserve">拣货完成不等于库存已经扣减；以任务过账状态 </w:t>
      </w:r>
      <w:r>
        <w:rPr>
          <w:rStyle w:val="SourceText"/>
        </w:rPr>
        <w:t>POSTED</w:t>
      </w:r>
      <w:r>
        <w:rPr/>
        <w:t xml:space="preserve"> </w:t>
      </w:r>
      <w:r>
        <w:rPr/>
        <w:t xml:space="preserve">和库存流水为准。 </w:t>
      </w:r>
    </w:p>
    <w:p>
      <w:pPr>
        <w:pStyle w:val="BodyText"/>
        <w:numPr>
          <w:ilvl w:val="0"/>
          <w:numId w:val="7"/>
        </w:numPr>
        <w:tabs>
          <w:tab w:val="clear" w:pos="1134"/>
          <w:tab w:val="left" w:pos="709" w:leader="none"/>
        </w:tabs>
        <w:bidi w:val="0"/>
        <w:ind w:hanging="283" w:start="709"/>
        <w:jc w:val="start"/>
        <w:rPr/>
      </w:pPr>
      <w:r>
        <w:rPr/>
        <w:t xml:space="preserve">取消、撤回或驳回涉及已冻结库存时，必须核对分配量已经释放；任务已开始或已有执行数量时，系统会阻止直接取消。 </w:t>
      </w:r>
    </w:p>
    <w:p>
      <w:pPr>
        <w:pStyle w:val="HorizontalLine"/>
        <w:bidi w:val="0"/>
        <w:jc w:val="start"/>
        <w:rPr/>
      </w:pPr>
      <w:r>
        <w:rPr/>
      </w:r>
    </w:p>
    <w:p>
      <w:pPr>
        <w:pStyle w:val="Heading2"/>
        <w:bidi w:val="0"/>
        <w:ind w:hanging="0" w:start="0" w:end="0"/>
        <w:jc w:val="start"/>
        <w:rPr/>
      </w:pPr>
      <w:bookmarkStart w:id="7" w:name="section-8-仓库操作员操作指南"/>
      <w:bookmarkEnd w:id="7"/>
      <w:r>
        <w:rPr/>
        <w:t>仓库操作员操作指南</w:t>
      </w:r>
    </w:p>
    <w:p>
      <w:pPr>
        <w:pStyle w:val="BodyText"/>
        <w:bidi w:val="0"/>
        <w:jc w:val="start"/>
        <w:rPr/>
      </w:pPr>
      <w:r>
        <w:rPr/>
        <w:drawing>
          <wp:inline distT="0" distB="0" distL="0" distR="0">
            <wp:extent cx="2667000" cy="5581650"/>
            <wp:effectExtent l="0" t="0" r="0" b="0"/>
            <wp:docPr id="3" name="Image3" descr="" title="仓库 PDA 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仓库 PDA 登录界面"/>
                    <pic:cNvPicPr>
                      <a:picLocks noChangeAspect="1" noChangeArrowheads="1"/>
                    </pic:cNvPicPr>
                  </pic:nvPicPr>
                  <pic:blipFill>
                    <a:blip r:embed="rId4"/>
                    <a:stretch>
                      <a:fillRect/>
                    </a:stretch>
                  </pic:blipFill>
                  <pic:spPr bwMode="auto">
                    <a:xfrm>
                      <a:off x="0" y="0"/>
                      <a:ext cx="2667000" cy="5581650"/>
                    </a:xfrm>
                    <a:prstGeom prst="rect">
                      <a:avLst/>
                    </a:prstGeom>
                  </pic:spPr>
                </pic:pic>
              </a:graphicData>
            </a:graphic>
          </wp:inline>
        </w:drawing>
      </w:r>
    </w:p>
    <w:p>
      <w:pPr>
        <w:pStyle w:val="BodyText"/>
        <w:bidi w:val="0"/>
        <w:jc w:val="start"/>
        <w:rPr/>
      </w:pPr>
      <w:r>
        <w:rPr/>
        <w:t xml:space="preserve">图：仓库 </w:t>
      </w:r>
      <w:r>
        <w:rPr/>
        <w:t xml:space="preserve">PDA </w:t>
      </w:r>
      <w:r>
        <w:rPr/>
        <w:t>登录界面</w:t>
      </w:r>
    </w:p>
    <w:p>
      <w:pPr>
        <w:pStyle w:val="Heading3"/>
        <w:bidi w:val="0"/>
        <w:ind w:hanging="0" w:start="0" w:end="0"/>
        <w:jc w:val="start"/>
        <w:rPr/>
      </w:pPr>
      <w:bookmarkStart w:id="8" w:name="section-9-角色职责与权限"/>
      <w:bookmarkEnd w:id="8"/>
      <w:r>
        <w:rPr/>
        <w:t>角色职责与权限</w:t>
      </w:r>
    </w:p>
    <w:p>
      <w:pPr>
        <w:pStyle w:val="BodyText"/>
        <w:bidi w:val="0"/>
        <w:jc w:val="start"/>
        <w:rPr/>
      </w:pPr>
      <w:r>
        <w:rPr/>
        <w:t xml:space="preserve">仓库操作员负责授权仓库内的现场收货、上架、拣货、复核及查询。规范角色组为 </w:t>
      </w:r>
      <w:r>
        <w:rPr>
          <w:rStyle w:val="SourceText"/>
        </w:rPr>
        <w:t>WMS::</w:t>
      </w:r>
      <w:r>
        <w:rPr>
          <w:rStyle w:val="SourceText"/>
        </w:rPr>
        <w:t>仓库操作员</w:t>
      </w:r>
      <w:r>
        <w:rPr/>
        <w:t>，必须配置一个活动的仓库角色范围。</w:t>
      </w:r>
    </w:p>
    <w:p>
      <w:pPr>
        <w:pStyle w:val="BodyText"/>
        <w:bidi w:val="0"/>
        <w:jc w:val="start"/>
        <w:rPr/>
      </w:pPr>
      <w:r>
        <w:rPr/>
        <w:t>默认能力包括：仓库现场作业、无订单收货、查看仓库运营报表、查看和领取任务，以及在满足货主授权时执行代货主出库。</w:t>
      </w:r>
    </w:p>
    <w:p>
      <w:pPr>
        <w:pStyle w:val="BodyText"/>
        <w:bidi w:val="0"/>
        <w:jc w:val="start"/>
        <w:rPr/>
      </w:pPr>
      <w:r>
        <w:rPr/>
        <w:t>以下能力不是默认权限：</w:t>
      </w:r>
    </w:p>
    <w:p>
      <w:pPr>
        <w:pStyle w:val="BodyText"/>
        <w:numPr>
          <w:ilvl w:val="0"/>
          <w:numId w:val="8"/>
        </w:numPr>
        <w:tabs>
          <w:tab w:val="clear" w:pos="1134"/>
          <w:tab w:val="left" w:pos="709" w:leader="none"/>
        </w:tabs>
        <w:bidi w:val="0"/>
        <w:spacing w:before="0" w:after="0"/>
        <w:ind w:hanging="283" w:start="709"/>
        <w:jc w:val="start"/>
        <w:rPr/>
      </w:pPr>
      <w:r>
        <w:rPr/>
        <w:t xml:space="preserve">商品 </w:t>
      </w:r>
      <w:r>
        <w:rPr/>
        <w:t xml:space="preserve">Excel </w:t>
      </w:r>
      <w:r>
        <w:rPr/>
        <w:t xml:space="preserve">导入需要额外的商品导入权限，首页以服务端 </w:t>
      </w:r>
      <w:r>
        <w:rPr>
          <w:rStyle w:val="SourceText"/>
        </w:rPr>
        <w:t>can_import_products</w:t>
      </w:r>
      <w:r>
        <w:rPr/>
        <w:t xml:space="preserve"> </w:t>
      </w:r>
      <w:r>
        <w:rPr/>
        <w:t xml:space="preserve">能力为准。 </w:t>
      </w:r>
    </w:p>
    <w:p>
      <w:pPr>
        <w:pStyle w:val="BodyText"/>
        <w:numPr>
          <w:ilvl w:val="0"/>
          <w:numId w:val="8"/>
        </w:numPr>
        <w:tabs>
          <w:tab w:val="clear" w:pos="1134"/>
          <w:tab w:val="left" w:pos="709" w:leader="none"/>
        </w:tabs>
        <w:bidi w:val="0"/>
        <w:spacing w:before="0" w:after="0"/>
        <w:ind w:hanging="283" w:start="709"/>
        <w:jc w:val="start"/>
        <w:rPr/>
      </w:pPr>
      <w:r>
        <w:rPr/>
        <w:t xml:space="preserve">POS </w:t>
      </w:r>
      <w:r>
        <w:rPr/>
        <w:t xml:space="preserve">收银、销售报表、对账、退款等需要独立 </w:t>
      </w:r>
      <w:r>
        <w:rPr/>
        <w:t xml:space="preserve">POS </w:t>
      </w:r>
      <w:r>
        <w:rPr/>
        <w:t xml:space="preserve">权限，操作方法见专项 </w:t>
      </w:r>
      <w:r>
        <w:rPr/>
        <w:t xml:space="preserve">POS </w:t>
      </w:r>
      <w:r>
        <w:rPr/>
        <w:t xml:space="preserve">手册。 </w:t>
      </w:r>
    </w:p>
    <w:p>
      <w:pPr>
        <w:pStyle w:val="BodyText"/>
        <w:numPr>
          <w:ilvl w:val="0"/>
          <w:numId w:val="8"/>
        </w:numPr>
        <w:tabs>
          <w:tab w:val="clear" w:pos="1134"/>
          <w:tab w:val="left" w:pos="709" w:leader="none"/>
        </w:tabs>
        <w:bidi w:val="0"/>
        <w:ind w:hanging="283" w:start="709"/>
        <w:jc w:val="start"/>
        <w:rPr/>
      </w:pPr>
      <w:r>
        <w:rPr/>
        <w:t xml:space="preserve">仓库操作员不能确认货主订单、执行仓库管理员审核、调整角色权限或直接修改库存。 </w:t>
      </w:r>
    </w:p>
    <w:p>
      <w:pPr>
        <w:pStyle w:val="Heading3"/>
        <w:bidi w:val="0"/>
        <w:ind w:hanging="0" w:start="0" w:end="0"/>
        <w:jc w:val="start"/>
        <w:rPr/>
      </w:pPr>
      <w:bookmarkStart w:id="9" w:name="section-10-班前检查"/>
      <w:bookmarkEnd w:id="9"/>
      <w:r>
        <w:rPr/>
        <w:t>班前检查</w:t>
      </w:r>
    </w:p>
    <w:p>
      <w:pPr>
        <w:pStyle w:val="BodyText"/>
        <w:numPr>
          <w:ilvl w:val="0"/>
          <w:numId w:val="9"/>
        </w:numPr>
        <w:tabs>
          <w:tab w:val="clear" w:pos="1134"/>
          <w:tab w:val="left" w:pos="709" w:leader="none"/>
        </w:tabs>
        <w:bidi w:val="0"/>
        <w:spacing w:before="0" w:after="0"/>
        <w:ind w:hanging="283" w:start="709"/>
        <w:jc w:val="start"/>
        <w:rPr/>
      </w:pPr>
      <w:r>
        <w:rPr/>
        <w:t xml:space="preserve">使用本人账号登录仓库 </w:t>
      </w:r>
      <w:r>
        <w:rPr/>
        <w:t>PDA</w:t>
      </w:r>
      <w:r>
        <w:rPr/>
        <w:t xml:space="preserve">，核对用户名和所属仓库。 </w:t>
      </w:r>
    </w:p>
    <w:p>
      <w:pPr>
        <w:pStyle w:val="BodyText"/>
        <w:numPr>
          <w:ilvl w:val="0"/>
          <w:numId w:val="9"/>
        </w:numPr>
        <w:tabs>
          <w:tab w:val="clear" w:pos="1134"/>
          <w:tab w:val="left" w:pos="709" w:leader="none"/>
        </w:tabs>
        <w:bidi w:val="0"/>
        <w:spacing w:before="0" w:after="0"/>
        <w:ind w:hanging="283" w:start="709"/>
        <w:jc w:val="start"/>
        <w:rPr/>
      </w:pPr>
      <w:r>
        <w:rPr/>
        <w:t xml:space="preserve">检查设备网络、扫描头、电量和打印条件。 </w:t>
      </w:r>
    </w:p>
    <w:p>
      <w:pPr>
        <w:pStyle w:val="BodyText"/>
        <w:numPr>
          <w:ilvl w:val="0"/>
          <w:numId w:val="9"/>
        </w:numPr>
        <w:tabs>
          <w:tab w:val="clear" w:pos="1134"/>
          <w:tab w:val="left" w:pos="709" w:leader="none"/>
        </w:tabs>
        <w:bidi w:val="0"/>
        <w:spacing w:before="0" w:after="0"/>
        <w:ind w:hanging="283" w:start="709"/>
        <w:jc w:val="start"/>
        <w:rPr/>
      </w:pPr>
      <w:r>
        <w:rPr/>
        <w:t xml:space="preserve">刷新首页权限资料；代货主出库和商品导入入口只在服务端确认能力后开放。 </w:t>
      </w:r>
    </w:p>
    <w:p>
      <w:pPr>
        <w:pStyle w:val="BodyText"/>
        <w:numPr>
          <w:ilvl w:val="0"/>
          <w:numId w:val="9"/>
        </w:numPr>
        <w:tabs>
          <w:tab w:val="clear" w:pos="1134"/>
          <w:tab w:val="left" w:pos="709" w:leader="none"/>
        </w:tabs>
        <w:bidi w:val="0"/>
        <w:spacing w:before="0" w:after="0"/>
        <w:ind w:hanging="283" w:start="709"/>
        <w:jc w:val="start"/>
        <w:rPr/>
      </w:pPr>
      <w:r>
        <w:rPr/>
        <w:t xml:space="preserve">打开任务列表或仓库报表确认能够读取当前仓库数据。 </w:t>
      </w:r>
    </w:p>
    <w:p>
      <w:pPr>
        <w:pStyle w:val="BodyText"/>
        <w:numPr>
          <w:ilvl w:val="0"/>
          <w:numId w:val="9"/>
        </w:numPr>
        <w:tabs>
          <w:tab w:val="clear" w:pos="1134"/>
          <w:tab w:val="left" w:pos="709" w:leader="none"/>
        </w:tabs>
        <w:bidi w:val="0"/>
        <w:ind w:hanging="283" w:start="709"/>
        <w:jc w:val="start"/>
        <w:rPr/>
      </w:pPr>
      <w:r>
        <w:rPr/>
        <w:t xml:space="preserve">查看上一班交接，优先处理已领取、执行中或待复核任务。 </w:t>
      </w:r>
    </w:p>
    <w:p>
      <w:pPr>
        <w:pStyle w:val="Heading3"/>
        <w:bidi w:val="0"/>
        <w:ind w:hanging="0" w:start="0" w:end="0"/>
        <w:jc w:val="start"/>
        <w:rPr/>
      </w:pPr>
      <w:bookmarkStart w:id="10" w:name="section-11-有订单收货"/>
      <w:bookmarkEnd w:id="10"/>
      <w:r>
        <w:rPr/>
        <w:t>有订单收货</w:t>
      </w:r>
    </w:p>
    <w:p>
      <w:pPr>
        <w:pStyle w:val="BodyText"/>
        <w:numPr>
          <w:ilvl w:val="0"/>
          <w:numId w:val="10"/>
        </w:numPr>
        <w:tabs>
          <w:tab w:val="clear" w:pos="1134"/>
          <w:tab w:val="left" w:pos="709" w:leader="none"/>
        </w:tabs>
        <w:bidi w:val="0"/>
        <w:spacing w:before="0" w:after="0"/>
        <w:ind w:hanging="283" w:start="709"/>
        <w:jc w:val="start"/>
        <w:rPr/>
      </w:pPr>
      <w:r>
        <w:rPr/>
        <w:t xml:space="preserve">首页进入“收货（有订单）”，按任务号、来源单号或商品搜索。 </w:t>
      </w:r>
    </w:p>
    <w:p>
      <w:pPr>
        <w:pStyle w:val="BodyText"/>
        <w:numPr>
          <w:ilvl w:val="0"/>
          <w:numId w:val="10"/>
        </w:numPr>
        <w:tabs>
          <w:tab w:val="clear" w:pos="1134"/>
          <w:tab w:val="left" w:pos="709" w:leader="none"/>
        </w:tabs>
        <w:bidi w:val="0"/>
        <w:spacing w:before="0" w:after="0"/>
        <w:ind w:hanging="283" w:start="709"/>
        <w:jc w:val="start"/>
        <w:rPr/>
      </w:pPr>
      <w:r>
        <w:rPr/>
        <w:t xml:space="preserve">核对任务仓库和来源单据，点击“领取任务”；只有任务领取人可以登记收货。 </w:t>
      </w:r>
    </w:p>
    <w:p>
      <w:pPr>
        <w:pStyle w:val="BodyText"/>
        <w:numPr>
          <w:ilvl w:val="0"/>
          <w:numId w:val="10"/>
        </w:numPr>
        <w:tabs>
          <w:tab w:val="clear" w:pos="1134"/>
          <w:tab w:val="left" w:pos="709" w:leader="none"/>
        </w:tabs>
        <w:bidi w:val="0"/>
        <w:spacing w:before="0" w:after="0"/>
        <w:ind w:hanging="283" w:start="709"/>
        <w:jc w:val="start"/>
        <w:rPr/>
      </w:pPr>
      <w:r>
        <w:rPr/>
        <w:t xml:space="preserve">点击“开始收货”，逐行核对商品和计划数量。 </w:t>
      </w:r>
    </w:p>
    <w:p>
      <w:pPr>
        <w:pStyle w:val="BodyText"/>
        <w:numPr>
          <w:ilvl w:val="0"/>
          <w:numId w:val="10"/>
        </w:numPr>
        <w:tabs>
          <w:tab w:val="clear" w:pos="1134"/>
          <w:tab w:val="left" w:pos="709" w:leader="none"/>
        </w:tabs>
        <w:bidi w:val="0"/>
        <w:spacing w:before="0" w:after="0"/>
        <w:ind w:hanging="283" w:start="709"/>
        <w:jc w:val="start"/>
        <w:rPr/>
      </w:pPr>
      <w:r>
        <w:rPr/>
        <w:t xml:space="preserve">为每行选择当前仓库内的收货库位。 </w:t>
      </w:r>
    </w:p>
    <w:p>
      <w:pPr>
        <w:pStyle w:val="BodyText"/>
        <w:numPr>
          <w:ilvl w:val="0"/>
          <w:numId w:val="10"/>
        </w:numPr>
        <w:tabs>
          <w:tab w:val="clear" w:pos="1134"/>
          <w:tab w:val="left" w:pos="709" w:leader="none"/>
        </w:tabs>
        <w:bidi w:val="0"/>
        <w:spacing w:before="0" w:after="0"/>
        <w:ind w:hanging="283" w:start="709"/>
        <w:jc w:val="start"/>
        <w:rPr/>
      </w:pPr>
      <w:r>
        <w:rPr/>
        <w:t xml:space="preserve">登记良品、破损和拒收数量；需要追溯的商品按页面要求填写批次号、生产日期和有效期。 </w:t>
      </w:r>
    </w:p>
    <w:p>
      <w:pPr>
        <w:pStyle w:val="BodyText"/>
        <w:numPr>
          <w:ilvl w:val="0"/>
          <w:numId w:val="10"/>
        </w:numPr>
        <w:tabs>
          <w:tab w:val="clear" w:pos="1134"/>
          <w:tab w:val="left" w:pos="709" w:leader="none"/>
        </w:tabs>
        <w:bidi w:val="0"/>
        <w:spacing w:before="0" w:after="0"/>
        <w:ind w:hanging="283" w:start="709"/>
        <w:jc w:val="start"/>
        <w:rPr/>
      </w:pPr>
      <w:r>
        <w:rPr/>
        <w:t xml:space="preserve">核对三类数量及合计后保存该行。网络异常时可使用同一请求重试，系统会识别已经成功的记录。 </w:t>
      </w:r>
    </w:p>
    <w:p>
      <w:pPr>
        <w:pStyle w:val="BodyText"/>
        <w:numPr>
          <w:ilvl w:val="0"/>
          <w:numId w:val="10"/>
        </w:numPr>
        <w:tabs>
          <w:tab w:val="clear" w:pos="1134"/>
          <w:tab w:val="left" w:pos="709" w:leader="none"/>
        </w:tabs>
        <w:bidi w:val="0"/>
        <w:ind w:hanging="283" w:start="709"/>
        <w:jc w:val="start"/>
        <w:rPr/>
      </w:pPr>
      <w:r>
        <w:rPr/>
        <w:t xml:space="preserve">所有行处理完成后返回任务列表，确认任务状态和后续上架任务。 </w:t>
      </w:r>
    </w:p>
    <w:p>
      <w:pPr>
        <w:pStyle w:val="BodyText"/>
        <w:bidi w:val="0"/>
        <w:jc w:val="start"/>
        <w:rPr/>
      </w:pPr>
      <w:r>
        <w:rPr/>
        <w:t>禁止事项：不得把其他仓库库位填入任务，不得用良品数量掩盖破损或拒收，不得为绕过追溯规则虚构批次和效期。</w:t>
      </w:r>
    </w:p>
    <w:p>
      <w:pPr>
        <w:pStyle w:val="Heading3"/>
        <w:bidi w:val="0"/>
        <w:ind w:hanging="0" w:start="0" w:end="0"/>
        <w:jc w:val="start"/>
        <w:rPr/>
      </w:pPr>
      <w:bookmarkStart w:id="11" w:name="section-12-无订单收货-逐项录入"/>
      <w:bookmarkEnd w:id="11"/>
      <w:r>
        <w:rPr/>
        <w:t>无订单收货：逐项录入</w:t>
      </w:r>
    </w:p>
    <w:p>
      <w:pPr>
        <w:pStyle w:val="BodyText"/>
        <w:bidi w:val="0"/>
        <w:jc w:val="start"/>
        <w:rPr/>
      </w:pPr>
      <w:r>
        <w:rPr/>
        <w:t>适用于现场已经取得货主授权、但系统没有可关联入库订单的收货。</w:t>
      </w:r>
    </w:p>
    <w:p>
      <w:pPr>
        <w:pStyle w:val="BodyText"/>
        <w:numPr>
          <w:ilvl w:val="0"/>
          <w:numId w:val="11"/>
        </w:numPr>
        <w:tabs>
          <w:tab w:val="clear" w:pos="1134"/>
          <w:tab w:val="left" w:pos="709" w:leader="none"/>
        </w:tabs>
        <w:bidi w:val="0"/>
        <w:spacing w:before="0" w:after="0"/>
        <w:ind w:hanging="283" w:start="709"/>
        <w:jc w:val="start"/>
        <w:rPr/>
      </w:pPr>
      <w:r>
        <w:rPr/>
        <w:t xml:space="preserve">首页进入“收货（无订单）”，搜索并选择正确货主。 </w:t>
      </w:r>
    </w:p>
    <w:p>
      <w:pPr>
        <w:pStyle w:val="BodyText"/>
        <w:numPr>
          <w:ilvl w:val="0"/>
          <w:numId w:val="11"/>
        </w:numPr>
        <w:tabs>
          <w:tab w:val="clear" w:pos="1134"/>
          <w:tab w:val="left" w:pos="709" w:leader="none"/>
        </w:tabs>
        <w:bidi w:val="0"/>
        <w:spacing w:before="0" w:after="0"/>
        <w:ind w:hanging="283" w:start="709"/>
        <w:jc w:val="start"/>
        <w:rPr/>
      </w:pPr>
      <w:r>
        <w:rPr/>
        <w:t xml:space="preserve">搜索并选择供应商，然后进入商品录入。 </w:t>
      </w:r>
    </w:p>
    <w:p>
      <w:pPr>
        <w:pStyle w:val="BodyText"/>
        <w:numPr>
          <w:ilvl w:val="0"/>
          <w:numId w:val="11"/>
        </w:numPr>
        <w:tabs>
          <w:tab w:val="clear" w:pos="1134"/>
          <w:tab w:val="left" w:pos="709" w:leader="none"/>
        </w:tabs>
        <w:bidi w:val="0"/>
        <w:spacing w:before="0" w:after="0"/>
        <w:ind w:hanging="283" w:start="709"/>
        <w:jc w:val="start"/>
        <w:rPr/>
      </w:pPr>
      <w:r>
        <w:rPr/>
        <w:t xml:space="preserve">扫描或搜索商品，核对名称、编码、规格、条码和基本单位。 </w:t>
      </w:r>
    </w:p>
    <w:p>
      <w:pPr>
        <w:pStyle w:val="BodyText"/>
        <w:numPr>
          <w:ilvl w:val="0"/>
          <w:numId w:val="11"/>
        </w:numPr>
        <w:tabs>
          <w:tab w:val="clear" w:pos="1134"/>
          <w:tab w:val="left" w:pos="709" w:leader="none"/>
        </w:tabs>
        <w:bidi w:val="0"/>
        <w:spacing w:before="0" w:after="0"/>
        <w:ind w:hanging="283" w:start="709"/>
        <w:jc w:val="start"/>
        <w:rPr/>
      </w:pPr>
      <w:r>
        <w:rPr/>
        <w:t xml:space="preserve">选择收货单位，确认包装换算后的基本数量。 </w:t>
      </w:r>
    </w:p>
    <w:p>
      <w:pPr>
        <w:pStyle w:val="BodyText"/>
        <w:numPr>
          <w:ilvl w:val="0"/>
          <w:numId w:val="11"/>
        </w:numPr>
        <w:tabs>
          <w:tab w:val="clear" w:pos="1134"/>
          <w:tab w:val="left" w:pos="709" w:leader="none"/>
        </w:tabs>
        <w:bidi w:val="0"/>
        <w:spacing w:before="0" w:after="0"/>
        <w:ind w:hanging="283" w:start="709"/>
        <w:jc w:val="start"/>
        <w:rPr/>
      </w:pPr>
      <w:r>
        <w:rPr/>
        <w:t xml:space="preserve">录入数量、批次、生产日期和有效期；同一商品不同批次或效期必须分行。 </w:t>
      </w:r>
    </w:p>
    <w:p>
      <w:pPr>
        <w:pStyle w:val="BodyText"/>
        <w:numPr>
          <w:ilvl w:val="0"/>
          <w:numId w:val="11"/>
        </w:numPr>
        <w:tabs>
          <w:tab w:val="clear" w:pos="1134"/>
          <w:tab w:val="left" w:pos="709" w:leader="none"/>
        </w:tabs>
        <w:bidi w:val="0"/>
        <w:spacing w:before="0" w:after="0"/>
        <w:ind w:hanging="283" w:start="709"/>
        <w:jc w:val="start"/>
        <w:rPr/>
      </w:pPr>
      <w:r>
        <w:rPr/>
        <w:t xml:space="preserve">使用“添加”累加同批次数量；需要直接替换当前数量时使用“改为”。 </w:t>
      </w:r>
    </w:p>
    <w:p>
      <w:pPr>
        <w:pStyle w:val="BodyText"/>
        <w:numPr>
          <w:ilvl w:val="0"/>
          <w:numId w:val="11"/>
        </w:numPr>
        <w:tabs>
          <w:tab w:val="clear" w:pos="1134"/>
          <w:tab w:val="left" w:pos="709" w:leader="none"/>
        </w:tabs>
        <w:bidi w:val="0"/>
        <w:spacing w:before="0" w:after="0"/>
        <w:ind w:hanging="283" w:start="709"/>
        <w:jc w:val="start"/>
        <w:rPr/>
      </w:pPr>
      <w:r>
        <w:rPr/>
        <w:t xml:space="preserve">打开入库清单，逐行复核商品、基本数量、单位和追溯字段。 </w:t>
      </w:r>
    </w:p>
    <w:p>
      <w:pPr>
        <w:pStyle w:val="BodyText"/>
        <w:numPr>
          <w:ilvl w:val="0"/>
          <w:numId w:val="11"/>
        </w:numPr>
        <w:tabs>
          <w:tab w:val="clear" w:pos="1134"/>
          <w:tab w:val="left" w:pos="709" w:leader="none"/>
        </w:tabs>
        <w:bidi w:val="0"/>
        <w:ind w:hanging="283" w:start="709"/>
        <w:jc w:val="start"/>
        <w:rPr/>
      </w:pPr>
      <w:r>
        <w:rPr/>
        <w:t xml:space="preserve">点击提交并记录收货任务号；随后查询库存明细和汇总确认数量增加。 </w:t>
      </w:r>
    </w:p>
    <w:p>
      <w:pPr>
        <w:pStyle w:val="BodyText"/>
        <w:bidi w:val="0"/>
        <w:jc w:val="start"/>
        <w:rPr/>
      </w:pPr>
      <w:r>
        <w:rPr/>
        <w:t>货主不明、商品不能唯一匹配、包装换算不清、应填追溯字段但现场无法提供或实物尚未复点时不得提交。</w:t>
      </w:r>
    </w:p>
    <w:p>
      <w:pPr>
        <w:pStyle w:val="Heading3"/>
        <w:bidi w:val="0"/>
        <w:ind w:hanging="0" w:start="0" w:end="0"/>
        <w:jc w:val="start"/>
        <w:rPr/>
      </w:pPr>
      <w:bookmarkStart w:id="12" w:name="section-13-无订单收货-Excel-批量入库"/>
      <w:bookmarkEnd w:id="12"/>
      <w:r>
        <w:rPr/>
        <w:t>无订单收货：</w:t>
      </w:r>
      <w:r>
        <w:rPr/>
        <w:t xml:space="preserve">Excel </w:t>
      </w:r>
      <w:r>
        <w:rPr/>
        <w:t>批量入库</w:t>
      </w:r>
    </w:p>
    <w:p>
      <w:pPr>
        <w:pStyle w:val="BodyText"/>
        <w:numPr>
          <w:ilvl w:val="0"/>
          <w:numId w:val="12"/>
        </w:numPr>
        <w:tabs>
          <w:tab w:val="clear" w:pos="1134"/>
          <w:tab w:val="left" w:pos="709" w:leader="none"/>
        </w:tabs>
        <w:bidi w:val="0"/>
        <w:spacing w:before="0" w:after="0"/>
        <w:ind w:hanging="283" w:start="709"/>
        <w:jc w:val="start"/>
        <w:rPr/>
      </w:pPr>
      <w:r>
        <w:rPr/>
        <w:t>先选择货主，再进入“</w:t>
      </w:r>
      <w:r>
        <w:rPr/>
        <w:t xml:space="preserve">Excel </w:t>
      </w:r>
      <w:r>
        <w:rPr/>
        <w:t xml:space="preserve">批量入库”。 </w:t>
      </w:r>
    </w:p>
    <w:p>
      <w:pPr>
        <w:pStyle w:val="BodyText"/>
        <w:numPr>
          <w:ilvl w:val="0"/>
          <w:numId w:val="12"/>
        </w:numPr>
        <w:tabs>
          <w:tab w:val="clear" w:pos="1134"/>
          <w:tab w:val="left" w:pos="709" w:leader="none"/>
        </w:tabs>
        <w:bidi w:val="0"/>
        <w:spacing w:before="0" w:after="0"/>
        <w:ind w:hanging="283" w:start="709"/>
        <w:jc w:val="start"/>
        <w:rPr/>
      </w:pPr>
      <w:r>
        <w:rPr/>
        <w:t xml:space="preserve">下载当前货主的标准模板。模板包含可用商品、单位和换算参考，不得使用其他货主的模板。 </w:t>
      </w:r>
    </w:p>
    <w:p>
      <w:pPr>
        <w:pStyle w:val="BodyText"/>
        <w:numPr>
          <w:ilvl w:val="0"/>
          <w:numId w:val="12"/>
        </w:numPr>
        <w:tabs>
          <w:tab w:val="clear" w:pos="1134"/>
          <w:tab w:val="left" w:pos="709" w:leader="none"/>
        </w:tabs>
        <w:bidi w:val="0"/>
        <w:spacing w:before="0" w:after="0"/>
        <w:ind w:hanging="283" w:start="709"/>
        <w:jc w:val="start"/>
        <w:rPr/>
      </w:pPr>
      <w:r>
        <w:rPr/>
        <w:t xml:space="preserve">只上传 </w:t>
      </w:r>
      <w:r>
        <w:rPr>
          <w:rStyle w:val="SourceText"/>
        </w:rPr>
        <w:t>.xlsx</w:t>
      </w:r>
      <w:r>
        <w:rPr/>
        <w:t xml:space="preserve"> </w:t>
      </w:r>
      <w:r>
        <w:rPr/>
        <w:t xml:space="preserve">文件，文件不超过页面限制；不得修改必需列名、填入公式或混用其他模板。 </w:t>
      </w:r>
    </w:p>
    <w:p>
      <w:pPr>
        <w:pStyle w:val="BodyText"/>
        <w:numPr>
          <w:ilvl w:val="0"/>
          <w:numId w:val="12"/>
        </w:numPr>
        <w:tabs>
          <w:tab w:val="clear" w:pos="1134"/>
          <w:tab w:val="left" w:pos="709" w:leader="none"/>
        </w:tabs>
        <w:bidi w:val="0"/>
        <w:spacing w:before="0" w:after="0"/>
        <w:ind w:hanging="283" w:start="709"/>
        <w:jc w:val="start"/>
        <w:rPr/>
      </w:pPr>
      <w:r>
        <w:rPr/>
        <w:t xml:space="preserve">点击“上传校验并预览”。此步骤只校验，不增加库存；任意一行错误都会阻止整批确认。 </w:t>
      </w:r>
    </w:p>
    <w:p>
      <w:pPr>
        <w:pStyle w:val="BodyText"/>
        <w:numPr>
          <w:ilvl w:val="0"/>
          <w:numId w:val="12"/>
        </w:numPr>
        <w:tabs>
          <w:tab w:val="clear" w:pos="1134"/>
          <w:tab w:val="left" w:pos="709" w:leader="none"/>
        </w:tabs>
        <w:bidi w:val="0"/>
        <w:spacing w:before="0" w:after="0"/>
        <w:ind w:hanging="283" w:start="709"/>
        <w:jc w:val="start"/>
        <w:rPr/>
      </w:pPr>
      <w:r>
        <w:rPr/>
        <w:t xml:space="preserve">核对预览中的商品、包装换算后基本数量、批次、生产日期和有效期。 </w:t>
      </w:r>
    </w:p>
    <w:p>
      <w:pPr>
        <w:pStyle w:val="BodyText"/>
        <w:numPr>
          <w:ilvl w:val="0"/>
          <w:numId w:val="12"/>
        </w:numPr>
        <w:tabs>
          <w:tab w:val="clear" w:pos="1134"/>
          <w:tab w:val="left" w:pos="709" w:leader="none"/>
        </w:tabs>
        <w:bidi w:val="0"/>
        <w:spacing w:before="0" w:after="0"/>
        <w:ind w:hanging="283" w:start="709"/>
        <w:jc w:val="start"/>
        <w:rPr/>
      </w:pPr>
      <w:r>
        <w:rPr/>
        <w:t xml:space="preserve">确认无误后点击“确认并批量入库”。系统会生成无订单收货任务并立即增加库存。 </w:t>
      </w:r>
    </w:p>
    <w:p>
      <w:pPr>
        <w:pStyle w:val="BodyText"/>
        <w:numPr>
          <w:ilvl w:val="0"/>
          <w:numId w:val="12"/>
        </w:numPr>
        <w:tabs>
          <w:tab w:val="clear" w:pos="1134"/>
          <w:tab w:val="left" w:pos="709" w:leader="none"/>
        </w:tabs>
        <w:bidi w:val="0"/>
        <w:ind w:hanging="283" w:start="709"/>
        <w:jc w:val="start"/>
        <w:rPr/>
      </w:pPr>
      <w:r>
        <w:rPr/>
        <w:t xml:space="preserve">记录任务号，按需要查看、打印或导出收货单，再核对库存。 </w:t>
      </w:r>
    </w:p>
    <w:p>
      <w:pPr>
        <w:pStyle w:val="BodyText"/>
        <w:bidi w:val="0"/>
        <w:jc w:val="start"/>
        <w:rPr/>
      </w:pPr>
      <w:r>
        <w:rPr/>
        <w:t>序列号控制商品当前不进入该批量流程；重复确认同一有效预览时，系统使用幂等控制避免重复入账。</w:t>
      </w:r>
    </w:p>
    <w:p>
      <w:pPr>
        <w:pStyle w:val="Heading3"/>
        <w:bidi w:val="0"/>
        <w:ind w:hanging="0" w:start="0" w:end="0"/>
        <w:jc w:val="start"/>
        <w:rPr/>
      </w:pPr>
      <w:bookmarkStart w:id="13" w:name="section-14-上架作业"/>
      <w:bookmarkEnd w:id="13"/>
      <w:r>
        <w:rPr/>
        <w:t>上架作业</w:t>
      </w:r>
    </w:p>
    <w:p>
      <w:pPr>
        <w:pStyle w:val="BodyText"/>
        <w:numPr>
          <w:ilvl w:val="0"/>
          <w:numId w:val="13"/>
        </w:numPr>
        <w:tabs>
          <w:tab w:val="clear" w:pos="1134"/>
          <w:tab w:val="left" w:pos="709" w:leader="none"/>
        </w:tabs>
        <w:bidi w:val="0"/>
        <w:spacing w:before="0" w:after="0"/>
        <w:ind w:hanging="283" w:start="709"/>
        <w:jc w:val="start"/>
        <w:rPr/>
      </w:pPr>
      <w:r>
        <w:rPr/>
        <w:t xml:space="preserve">首页进入“上架”，按任务号、来源单号或商品搜索。 </w:t>
      </w:r>
    </w:p>
    <w:p>
      <w:pPr>
        <w:pStyle w:val="BodyText"/>
        <w:numPr>
          <w:ilvl w:val="0"/>
          <w:numId w:val="13"/>
        </w:numPr>
        <w:tabs>
          <w:tab w:val="clear" w:pos="1134"/>
          <w:tab w:val="left" w:pos="709" w:leader="none"/>
        </w:tabs>
        <w:bidi w:val="0"/>
        <w:spacing w:before="0" w:after="0"/>
        <w:ind w:hanging="283" w:start="709"/>
        <w:jc w:val="start"/>
        <w:rPr/>
      </w:pPr>
      <w:r>
        <w:rPr/>
        <w:t xml:space="preserve">领取任务并点击“开始上架”；未领取任务不能登记上架。 </w:t>
      </w:r>
    </w:p>
    <w:p>
      <w:pPr>
        <w:pStyle w:val="BodyText"/>
        <w:numPr>
          <w:ilvl w:val="0"/>
          <w:numId w:val="13"/>
        </w:numPr>
        <w:tabs>
          <w:tab w:val="clear" w:pos="1134"/>
          <w:tab w:val="left" w:pos="709" w:leader="none"/>
        </w:tabs>
        <w:bidi w:val="0"/>
        <w:spacing w:before="0" w:after="0"/>
        <w:ind w:hanging="283" w:start="709"/>
        <w:jc w:val="start"/>
        <w:rPr/>
      </w:pPr>
      <w:r>
        <w:rPr/>
        <w:t xml:space="preserve">核对来源库位、商品和待上架数量。 </w:t>
      </w:r>
    </w:p>
    <w:p>
      <w:pPr>
        <w:pStyle w:val="BodyText"/>
        <w:numPr>
          <w:ilvl w:val="0"/>
          <w:numId w:val="13"/>
        </w:numPr>
        <w:tabs>
          <w:tab w:val="clear" w:pos="1134"/>
          <w:tab w:val="left" w:pos="709" w:leader="none"/>
        </w:tabs>
        <w:bidi w:val="0"/>
        <w:spacing w:before="0" w:after="0"/>
        <w:ind w:hanging="283" w:start="709"/>
        <w:jc w:val="start"/>
        <w:rPr/>
      </w:pPr>
      <w:r>
        <w:rPr/>
        <w:t xml:space="preserve">搜索并选择当前仓库内的目标库位，目标库位不能与来源库位相同。 </w:t>
      </w:r>
    </w:p>
    <w:p>
      <w:pPr>
        <w:pStyle w:val="BodyText"/>
        <w:numPr>
          <w:ilvl w:val="0"/>
          <w:numId w:val="13"/>
        </w:numPr>
        <w:tabs>
          <w:tab w:val="clear" w:pos="1134"/>
          <w:tab w:val="left" w:pos="709" w:leader="none"/>
        </w:tabs>
        <w:bidi w:val="0"/>
        <w:spacing w:before="0" w:after="0"/>
        <w:ind w:hanging="283" w:start="709"/>
        <w:jc w:val="start"/>
        <w:rPr/>
      </w:pPr>
      <w:r>
        <w:rPr/>
        <w:t xml:space="preserve">按实际移动数量点击“确认上架”。网络中断后使用同一行重试，先确认系统是否已保存。 </w:t>
      </w:r>
    </w:p>
    <w:p>
      <w:pPr>
        <w:pStyle w:val="BodyText"/>
        <w:numPr>
          <w:ilvl w:val="0"/>
          <w:numId w:val="13"/>
        </w:numPr>
        <w:tabs>
          <w:tab w:val="clear" w:pos="1134"/>
          <w:tab w:val="left" w:pos="709" w:leader="none"/>
        </w:tabs>
        <w:bidi w:val="0"/>
        <w:ind w:hanging="283" w:start="709"/>
        <w:jc w:val="start"/>
        <w:rPr/>
      </w:pPr>
      <w:r>
        <w:rPr/>
        <w:t xml:space="preserve">所有行完成后，核对任务状态、目标库位库存和来源库位变化。 </w:t>
      </w:r>
    </w:p>
    <w:p>
      <w:pPr>
        <w:pStyle w:val="Heading3"/>
        <w:bidi w:val="0"/>
        <w:ind w:hanging="0" w:start="0" w:end="0"/>
        <w:jc w:val="start"/>
        <w:rPr/>
      </w:pPr>
      <w:bookmarkStart w:id="14" w:name="section-15-代货主出库"/>
      <w:bookmarkEnd w:id="14"/>
      <w:r>
        <w:rPr/>
        <w:t>代货主出库</w:t>
      </w:r>
    </w:p>
    <w:p>
      <w:pPr>
        <w:pStyle w:val="BodyText"/>
        <w:bidi w:val="0"/>
        <w:jc w:val="start"/>
        <w:rPr/>
      </w:pPr>
      <w:r>
        <w:rPr/>
        <w:t>只有当前账号同时具有单一仓库操作员范围、代办出库权限和任务领取权限，且货主允许仓库代办时，才能执行本流程。</w:t>
      </w:r>
    </w:p>
    <w:p>
      <w:pPr>
        <w:pStyle w:val="BodyText"/>
        <w:numPr>
          <w:ilvl w:val="0"/>
          <w:numId w:val="14"/>
        </w:numPr>
        <w:tabs>
          <w:tab w:val="clear" w:pos="1134"/>
          <w:tab w:val="left" w:pos="709" w:leader="none"/>
        </w:tabs>
        <w:bidi w:val="0"/>
        <w:spacing w:before="0" w:after="0"/>
        <w:ind w:hanging="283" w:start="709"/>
        <w:jc w:val="start"/>
        <w:rPr/>
      </w:pPr>
      <w:r>
        <w:rPr/>
        <w:t xml:space="preserve">首页进入“代货主出库”；入口不可见时刷新权限资料，仍不可见则联系管理员。 </w:t>
      </w:r>
    </w:p>
    <w:p>
      <w:pPr>
        <w:pStyle w:val="BodyText"/>
        <w:numPr>
          <w:ilvl w:val="0"/>
          <w:numId w:val="14"/>
        </w:numPr>
        <w:tabs>
          <w:tab w:val="clear" w:pos="1134"/>
          <w:tab w:val="left" w:pos="709" w:leader="none"/>
        </w:tabs>
        <w:bidi w:val="0"/>
        <w:spacing w:before="0" w:after="0"/>
        <w:ind w:hanging="283" w:start="709"/>
        <w:jc w:val="start"/>
        <w:rPr/>
      </w:pPr>
      <w:r>
        <w:rPr/>
        <w:t xml:space="preserve">选择已授权货主和客户。更换货主会清空客户和商品，应重新选择。 </w:t>
      </w:r>
    </w:p>
    <w:p>
      <w:pPr>
        <w:pStyle w:val="BodyText"/>
        <w:numPr>
          <w:ilvl w:val="0"/>
          <w:numId w:val="14"/>
        </w:numPr>
        <w:tabs>
          <w:tab w:val="clear" w:pos="1134"/>
          <w:tab w:val="left" w:pos="709" w:leader="none"/>
        </w:tabs>
        <w:bidi w:val="0"/>
        <w:spacing w:before="0" w:after="0"/>
        <w:ind w:hanging="283" w:start="709"/>
        <w:jc w:val="start"/>
        <w:rPr/>
      </w:pPr>
      <w:r>
        <w:rPr/>
        <w:t>搜索商品名称、仓库</w:t>
      </w:r>
      <w:r>
        <w:rPr/>
        <w:t>SKU</w:t>
      </w:r>
      <w:r>
        <w:rPr/>
        <w:t xml:space="preserve">编码或条码，核对可售条件和价格后加入明细。 </w:t>
      </w:r>
    </w:p>
    <w:p>
      <w:pPr>
        <w:pStyle w:val="BodyText"/>
        <w:numPr>
          <w:ilvl w:val="0"/>
          <w:numId w:val="14"/>
        </w:numPr>
        <w:tabs>
          <w:tab w:val="clear" w:pos="1134"/>
          <w:tab w:val="left" w:pos="709" w:leader="none"/>
        </w:tabs>
        <w:bidi w:val="0"/>
        <w:spacing w:before="0" w:after="0"/>
        <w:ind w:hanging="283" w:start="709"/>
        <w:jc w:val="start"/>
        <w:rPr/>
      </w:pPr>
      <w:r>
        <w:rPr/>
        <w:t xml:space="preserve">录入大于零的数量及源单号、收件人、电话、地址、备注和代办原因。 </w:t>
      </w:r>
    </w:p>
    <w:p>
      <w:pPr>
        <w:pStyle w:val="BodyText"/>
        <w:numPr>
          <w:ilvl w:val="0"/>
          <w:numId w:val="14"/>
        </w:numPr>
        <w:tabs>
          <w:tab w:val="clear" w:pos="1134"/>
          <w:tab w:val="left" w:pos="709" w:leader="none"/>
        </w:tabs>
        <w:bidi w:val="0"/>
        <w:spacing w:before="0" w:after="0"/>
        <w:ind w:hanging="283" w:start="709"/>
        <w:jc w:val="start"/>
        <w:rPr/>
      </w:pPr>
      <w:r>
        <w:rPr>
          <w:rStyle w:val="SourceText"/>
        </w:rPr>
        <w:t>CASH</w:t>
      </w:r>
      <w:r>
        <w:rPr/>
        <w:t xml:space="preserve"> </w:t>
      </w:r>
      <w:r>
        <w:rPr/>
        <w:t xml:space="preserve">客户必须填写完整收件人、联系电话和收货地址。 </w:t>
      </w:r>
    </w:p>
    <w:p>
      <w:pPr>
        <w:pStyle w:val="BodyText"/>
        <w:numPr>
          <w:ilvl w:val="0"/>
          <w:numId w:val="14"/>
        </w:numPr>
        <w:tabs>
          <w:tab w:val="clear" w:pos="1134"/>
          <w:tab w:val="left" w:pos="709" w:leader="none"/>
        </w:tabs>
        <w:bidi w:val="0"/>
        <w:spacing w:before="0" w:after="0"/>
        <w:ind w:hanging="283" w:start="709"/>
        <w:jc w:val="start"/>
        <w:rPr/>
      </w:pPr>
      <w:r>
        <w:rPr/>
        <w:t xml:space="preserve">提交后记录订单号；系统按代办链路创建订单和对应拣货任务。 </w:t>
      </w:r>
    </w:p>
    <w:p>
      <w:pPr>
        <w:pStyle w:val="BodyText"/>
        <w:numPr>
          <w:ilvl w:val="0"/>
          <w:numId w:val="14"/>
        </w:numPr>
        <w:tabs>
          <w:tab w:val="clear" w:pos="1134"/>
          <w:tab w:val="left" w:pos="709" w:leader="none"/>
        </w:tabs>
        <w:bidi w:val="0"/>
        <w:ind w:hanging="283" w:start="709"/>
        <w:jc w:val="start"/>
        <w:rPr/>
      </w:pPr>
      <w:r>
        <w:rPr/>
        <w:t xml:space="preserve">网络异常时先查历史订单；看到“已恢复原代办订单”表示原请求已成功，不得再建一张。 </w:t>
      </w:r>
    </w:p>
    <w:p>
      <w:pPr>
        <w:pStyle w:val="Heading3"/>
        <w:bidi w:val="0"/>
        <w:ind w:hanging="0" w:start="0" w:end="0"/>
        <w:jc w:val="start"/>
        <w:rPr/>
      </w:pPr>
      <w:bookmarkStart w:id="15" w:name="section-16-拣货-复核与过账"/>
      <w:bookmarkEnd w:id="15"/>
      <w:r>
        <w:rPr/>
        <w:t>拣货、复核与过账</w:t>
      </w:r>
    </w:p>
    <w:p>
      <w:pPr>
        <w:pStyle w:val="Heading4"/>
        <w:bidi w:val="0"/>
        <w:jc w:val="start"/>
        <w:rPr/>
      </w:pPr>
      <w:r>
        <w:rPr/>
        <w:t>拣货</w:t>
      </w:r>
    </w:p>
    <w:p>
      <w:pPr>
        <w:pStyle w:val="BodyText"/>
        <w:numPr>
          <w:ilvl w:val="0"/>
          <w:numId w:val="15"/>
        </w:numPr>
        <w:tabs>
          <w:tab w:val="clear" w:pos="1134"/>
          <w:tab w:val="left" w:pos="709" w:leader="none"/>
        </w:tabs>
        <w:bidi w:val="0"/>
        <w:spacing w:before="0" w:after="0"/>
        <w:ind w:hanging="283" w:start="709"/>
        <w:jc w:val="start"/>
        <w:rPr/>
      </w:pPr>
      <w:r>
        <w:rPr/>
        <w:t xml:space="preserve">进入“拣货”，打开当前仓库的活动任务并核对任务号、货主、状态和过账状态。 </w:t>
      </w:r>
    </w:p>
    <w:p>
      <w:pPr>
        <w:pStyle w:val="BodyText"/>
        <w:numPr>
          <w:ilvl w:val="0"/>
          <w:numId w:val="15"/>
        </w:numPr>
        <w:tabs>
          <w:tab w:val="clear" w:pos="1134"/>
          <w:tab w:val="left" w:pos="709" w:leader="none"/>
        </w:tabs>
        <w:bidi w:val="0"/>
        <w:spacing w:before="0" w:after="0"/>
        <w:ind w:hanging="283" w:start="709"/>
        <w:jc w:val="start"/>
        <w:rPr/>
      </w:pPr>
      <w:r>
        <w:rPr/>
        <w:t xml:space="preserve">按任务行到指定库位取货，核对商品、批次、效期和计划数量。 </w:t>
      </w:r>
    </w:p>
    <w:p>
      <w:pPr>
        <w:pStyle w:val="BodyText"/>
        <w:numPr>
          <w:ilvl w:val="0"/>
          <w:numId w:val="15"/>
        </w:numPr>
        <w:tabs>
          <w:tab w:val="clear" w:pos="1134"/>
          <w:tab w:val="left" w:pos="709" w:leader="none"/>
        </w:tabs>
        <w:bidi w:val="0"/>
        <w:spacing w:before="0" w:after="0"/>
        <w:ind w:hanging="283" w:start="709"/>
        <w:jc w:val="start"/>
        <w:rPr/>
      </w:pPr>
      <w:r>
        <w:rPr/>
        <w:t xml:space="preserve">扫描商品条码或按页面允许方式录入，提交本次数量并观察累计完成量。 </w:t>
      </w:r>
    </w:p>
    <w:p>
      <w:pPr>
        <w:pStyle w:val="BodyText"/>
        <w:numPr>
          <w:ilvl w:val="0"/>
          <w:numId w:val="15"/>
        </w:numPr>
        <w:tabs>
          <w:tab w:val="clear" w:pos="1134"/>
          <w:tab w:val="left" w:pos="709" w:leader="none"/>
        </w:tabs>
        <w:bidi w:val="0"/>
        <w:spacing w:before="0" w:after="0"/>
        <w:ind w:hanging="283" w:start="709"/>
        <w:jc w:val="start"/>
        <w:rPr/>
      </w:pPr>
      <w:r>
        <w:rPr/>
        <w:t xml:space="preserve">所有任务行完成后点击“完成拣货”。未拣完、商品不匹配或数量超计划时系统会拒绝完成。 </w:t>
      </w:r>
    </w:p>
    <w:p>
      <w:pPr>
        <w:pStyle w:val="BodyText"/>
        <w:numPr>
          <w:ilvl w:val="0"/>
          <w:numId w:val="15"/>
        </w:numPr>
        <w:tabs>
          <w:tab w:val="clear" w:pos="1134"/>
          <w:tab w:val="left" w:pos="709" w:leader="none"/>
        </w:tabs>
        <w:bidi w:val="0"/>
        <w:ind w:hanging="283" w:start="709"/>
        <w:jc w:val="start"/>
        <w:rPr/>
      </w:pPr>
      <w:r>
        <w:rPr/>
        <w:t xml:space="preserve">标准出库完成拣货后进入复核流程；实物与任务必须一一对应交接。 </w:t>
      </w:r>
    </w:p>
    <w:p>
      <w:pPr>
        <w:pStyle w:val="Heading4"/>
        <w:bidi w:val="0"/>
        <w:jc w:val="start"/>
        <w:rPr/>
      </w:pPr>
      <w:r>
        <w:rPr/>
        <w:t>复核和库存生效</w:t>
      </w:r>
    </w:p>
    <w:p>
      <w:pPr>
        <w:pStyle w:val="BodyText"/>
        <w:numPr>
          <w:ilvl w:val="0"/>
          <w:numId w:val="16"/>
        </w:numPr>
        <w:tabs>
          <w:tab w:val="clear" w:pos="1134"/>
          <w:tab w:val="left" w:pos="709" w:leader="none"/>
        </w:tabs>
        <w:bidi w:val="0"/>
        <w:spacing w:before="0" w:after="0"/>
        <w:ind w:hanging="283" w:start="709"/>
        <w:jc w:val="start"/>
        <w:rPr/>
      </w:pPr>
      <w:r>
        <w:rPr/>
        <w:t xml:space="preserve">复核人员进入“复核”，打开待复核任务。 </w:t>
      </w:r>
    </w:p>
    <w:p>
      <w:pPr>
        <w:pStyle w:val="BodyText"/>
        <w:numPr>
          <w:ilvl w:val="0"/>
          <w:numId w:val="16"/>
        </w:numPr>
        <w:tabs>
          <w:tab w:val="clear" w:pos="1134"/>
          <w:tab w:val="left" w:pos="709" w:leader="none"/>
        </w:tabs>
        <w:bidi w:val="0"/>
        <w:spacing w:before="0" w:after="0"/>
        <w:ind w:hanging="283" w:start="709"/>
        <w:jc w:val="start"/>
        <w:rPr/>
      </w:pPr>
      <w:r>
        <w:rPr/>
        <w:t xml:space="preserve">核对任务号、货主、商品、计划量、完成量、批次和库位。 </w:t>
      </w:r>
    </w:p>
    <w:p>
      <w:pPr>
        <w:pStyle w:val="BodyText"/>
        <w:numPr>
          <w:ilvl w:val="0"/>
          <w:numId w:val="16"/>
        </w:numPr>
        <w:tabs>
          <w:tab w:val="clear" w:pos="1134"/>
          <w:tab w:val="left" w:pos="709" w:leader="none"/>
        </w:tabs>
        <w:bidi w:val="0"/>
        <w:spacing w:before="0" w:after="0"/>
        <w:ind w:hanging="283" w:start="709"/>
        <w:jc w:val="start"/>
        <w:rPr/>
      </w:pPr>
      <w:r>
        <w:rPr/>
        <w:t xml:space="preserve">标准出库必须由不同于拣货人的操作员独立复核；系统允许的代办特殊流程按页面明确提示执行。 </w:t>
      </w:r>
    </w:p>
    <w:p>
      <w:pPr>
        <w:pStyle w:val="BodyText"/>
        <w:numPr>
          <w:ilvl w:val="0"/>
          <w:numId w:val="16"/>
        </w:numPr>
        <w:tabs>
          <w:tab w:val="clear" w:pos="1134"/>
          <w:tab w:val="left" w:pos="709" w:leader="none"/>
        </w:tabs>
        <w:bidi w:val="0"/>
        <w:spacing w:before="0" w:after="0"/>
        <w:ind w:hanging="283" w:start="709"/>
        <w:jc w:val="start"/>
        <w:rPr/>
      </w:pPr>
      <w:r>
        <w:rPr/>
        <w:t xml:space="preserve">发现差异时先复点实物，不得用“复核通过”跳过差异。 </w:t>
      </w:r>
    </w:p>
    <w:p>
      <w:pPr>
        <w:pStyle w:val="BodyText"/>
        <w:numPr>
          <w:ilvl w:val="0"/>
          <w:numId w:val="16"/>
        </w:numPr>
        <w:tabs>
          <w:tab w:val="clear" w:pos="1134"/>
          <w:tab w:val="left" w:pos="709" w:leader="none"/>
        </w:tabs>
        <w:bidi w:val="0"/>
        <w:ind w:hanging="283" w:start="709"/>
        <w:jc w:val="start"/>
        <w:rPr/>
      </w:pPr>
      <w:r>
        <w:rPr/>
        <w:t xml:space="preserve">全部一致后执行复核，通过后确认来源拣货任务已成功过账，库存状态为 </w:t>
      </w:r>
      <w:r>
        <w:rPr>
          <w:rStyle w:val="SourceText"/>
        </w:rPr>
        <w:t>POSTED</w:t>
      </w:r>
      <w:r>
        <w:rPr/>
        <w:t xml:space="preserve">。 </w:t>
      </w:r>
    </w:p>
    <w:p>
      <w:pPr>
        <w:pStyle w:val="BodyText"/>
        <w:bidi w:val="0"/>
        <w:jc w:val="start"/>
        <w:rPr/>
      </w:pPr>
      <w:r>
        <w:rPr/>
        <w:t>扫码异常时停止当前行：商品不匹配应核对库位和条码；库存不足不得换货主、批次或库位凑数；重复扫码以页面累计量为准并在完成前修正。</w:t>
      </w:r>
    </w:p>
    <w:p>
      <w:pPr>
        <w:pStyle w:val="Heading3"/>
        <w:bidi w:val="0"/>
        <w:ind w:hanging="0" w:start="0" w:end="0"/>
        <w:jc w:val="start"/>
        <w:rPr/>
      </w:pPr>
      <w:bookmarkStart w:id="16" w:name="section-17-库存-报表与交接"/>
      <w:bookmarkEnd w:id="16"/>
      <w:r>
        <w:rPr/>
        <w:t>库存、报表与交接</w:t>
      </w:r>
    </w:p>
    <w:p>
      <w:pPr>
        <w:pStyle w:val="BodyText"/>
        <w:numPr>
          <w:ilvl w:val="0"/>
          <w:numId w:val="17"/>
        </w:numPr>
        <w:tabs>
          <w:tab w:val="clear" w:pos="1134"/>
          <w:tab w:val="left" w:pos="709" w:leader="none"/>
        </w:tabs>
        <w:bidi w:val="0"/>
        <w:spacing w:before="0" w:after="0"/>
        <w:ind w:hanging="283" w:start="709"/>
        <w:jc w:val="start"/>
        <w:rPr/>
      </w:pPr>
      <w:r>
        <w:rPr/>
        <w:t>“</w:t>
      </w:r>
      <w:r>
        <w:rPr/>
        <w:t>查询</w:t>
      </w:r>
      <w:r>
        <w:rPr/>
        <w:t>/</w:t>
      </w:r>
      <w:r>
        <w:rPr/>
        <w:t xml:space="preserve">公司库存汇总”用于查看在库、可用、已分配、锁定和损坏数量；判断能否出库必须看可用数量。 </w:t>
      </w:r>
    </w:p>
    <w:p>
      <w:pPr>
        <w:pStyle w:val="BodyText"/>
        <w:numPr>
          <w:ilvl w:val="0"/>
          <w:numId w:val="17"/>
        </w:numPr>
        <w:tabs>
          <w:tab w:val="clear" w:pos="1134"/>
          <w:tab w:val="left" w:pos="709" w:leader="none"/>
        </w:tabs>
        <w:bidi w:val="0"/>
        <w:spacing w:before="0" w:after="0"/>
        <w:ind w:hanging="283" w:start="709"/>
        <w:jc w:val="start"/>
        <w:rPr/>
      </w:pPr>
      <w:r>
        <w:rPr/>
        <w:t>“</w:t>
      </w:r>
      <w:r>
        <w:rPr/>
        <w:t>报表</w:t>
      </w:r>
      <w:r>
        <w:rPr/>
        <w:t>/</w:t>
      </w:r>
      <w:r>
        <w:rPr/>
        <w:t xml:space="preserve">仓库统计”按月份或日期范围查看货主维度的入出库单量和数量，并可进入明细。 </w:t>
      </w:r>
    </w:p>
    <w:p>
      <w:pPr>
        <w:pStyle w:val="BodyText"/>
        <w:numPr>
          <w:ilvl w:val="0"/>
          <w:numId w:val="17"/>
        </w:numPr>
        <w:tabs>
          <w:tab w:val="clear" w:pos="1134"/>
          <w:tab w:val="left" w:pos="709" w:leader="none"/>
        </w:tabs>
        <w:bidi w:val="0"/>
        <w:ind w:hanging="283" w:start="709"/>
        <w:jc w:val="start"/>
        <w:rPr/>
      </w:pPr>
      <w:r>
        <w:rPr/>
        <w:t xml:space="preserve">发现负数、可用量大于在库量、同一批次异常分散或任务已过账但库存未变化时，立即截图并上报。 </w:t>
      </w:r>
    </w:p>
    <w:p>
      <w:pPr>
        <w:pStyle w:val="BodyText"/>
        <w:bidi w:val="0"/>
        <w:jc w:val="start"/>
        <w:rPr/>
      </w:pPr>
      <w:r>
        <w:rPr/>
        <w:t>班后必须完成：</w:t>
      </w:r>
    </w:p>
    <w:p>
      <w:pPr>
        <w:pStyle w:val="BodyText"/>
        <w:numPr>
          <w:ilvl w:val="0"/>
          <w:numId w:val="18"/>
        </w:numPr>
        <w:tabs>
          <w:tab w:val="clear" w:pos="1134"/>
          <w:tab w:val="left" w:pos="709" w:leader="none"/>
        </w:tabs>
        <w:bidi w:val="0"/>
        <w:spacing w:before="0" w:after="0"/>
        <w:ind w:hanging="283" w:start="709"/>
        <w:jc w:val="start"/>
        <w:rPr/>
      </w:pPr>
      <w:r>
        <w:rPr/>
        <w:t xml:space="preserve">已领取任务已经完成或明确交接。 </w:t>
      </w:r>
    </w:p>
    <w:p>
      <w:pPr>
        <w:pStyle w:val="BodyText"/>
        <w:numPr>
          <w:ilvl w:val="0"/>
          <w:numId w:val="18"/>
        </w:numPr>
        <w:tabs>
          <w:tab w:val="clear" w:pos="1134"/>
          <w:tab w:val="left" w:pos="709" w:leader="none"/>
        </w:tabs>
        <w:bidi w:val="0"/>
        <w:spacing w:before="0" w:after="0"/>
        <w:ind w:hanging="283" w:start="709"/>
        <w:jc w:val="start"/>
        <w:rPr/>
      </w:pPr>
      <w:r>
        <w:rPr/>
        <w:t xml:space="preserve">已拣实物与待复核任务一一对应。 </w:t>
      </w:r>
    </w:p>
    <w:p>
      <w:pPr>
        <w:pStyle w:val="BodyText"/>
        <w:numPr>
          <w:ilvl w:val="0"/>
          <w:numId w:val="18"/>
        </w:numPr>
        <w:tabs>
          <w:tab w:val="clear" w:pos="1134"/>
          <w:tab w:val="left" w:pos="709" w:leader="none"/>
        </w:tabs>
        <w:bidi w:val="0"/>
        <w:spacing w:before="0" w:after="0"/>
        <w:ind w:hanging="283" w:start="709"/>
        <w:jc w:val="start"/>
        <w:rPr/>
      </w:pPr>
      <w:r>
        <w:rPr/>
        <w:t xml:space="preserve">收货、上架和出库的任务号已经记录。 </w:t>
      </w:r>
    </w:p>
    <w:p>
      <w:pPr>
        <w:pStyle w:val="BodyText"/>
        <w:numPr>
          <w:ilvl w:val="0"/>
          <w:numId w:val="18"/>
        </w:numPr>
        <w:tabs>
          <w:tab w:val="clear" w:pos="1134"/>
          <w:tab w:val="left" w:pos="709" w:leader="none"/>
        </w:tabs>
        <w:bidi w:val="0"/>
        <w:spacing w:before="0" w:after="0"/>
        <w:ind w:hanging="283" w:start="709"/>
        <w:jc w:val="start"/>
        <w:rPr/>
      </w:pPr>
      <w:r>
        <w:rPr/>
        <w:t xml:space="preserve">未解决的库存、条码、设备或网络异常已经上报。 </w:t>
      </w:r>
    </w:p>
    <w:p>
      <w:pPr>
        <w:pStyle w:val="BodyText"/>
        <w:numPr>
          <w:ilvl w:val="0"/>
          <w:numId w:val="18"/>
        </w:numPr>
        <w:tabs>
          <w:tab w:val="clear" w:pos="1134"/>
          <w:tab w:val="left" w:pos="709" w:leader="none"/>
        </w:tabs>
        <w:bidi w:val="0"/>
        <w:ind w:hanging="283" w:start="709"/>
        <w:jc w:val="start"/>
        <w:rPr/>
      </w:pPr>
      <w:r>
        <w:rPr/>
        <w:t xml:space="preserve">已退出账号，设备归位并充电。 </w:t>
      </w:r>
    </w:p>
    <w:p>
      <w:pPr>
        <w:pStyle w:val="Heading2"/>
        <w:bidi w:val="0"/>
        <w:ind w:hanging="0" w:start="0" w:end="0"/>
        <w:jc w:val="start"/>
        <w:rPr/>
      </w:pPr>
      <w:bookmarkStart w:id="17" w:name="section-18-仓库管理员操作指南"/>
      <w:bookmarkEnd w:id="17"/>
      <w:r>
        <w:rPr/>
        <w:t>仓库管理员操作指南</w:t>
      </w:r>
    </w:p>
    <w:p>
      <w:pPr>
        <w:pStyle w:val="BodyText"/>
        <w:bidi w:val="0"/>
        <w:jc w:val="start"/>
        <w:rPr/>
      </w:pPr>
      <w:r>
        <w:rPr/>
        <w:drawing>
          <wp:inline distT="0" distB="0" distL="0" distR="0">
            <wp:extent cx="5715000" cy="4019550"/>
            <wp:effectExtent l="0" t="0" r="0" b="0"/>
            <wp:docPr id="4" name="Image4"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Web 管理后台登录界面"/>
                    <pic:cNvPicPr>
                      <a:picLocks noChangeAspect="1" noChangeArrowheads="1"/>
                    </pic:cNvPicPr>
                  </pic:nvPicPr>
                  <pic:blipFill>
                    <a:blip r:embed="rId5"/>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18" w:name="section-19-角色定位与权限"/>
      <w:bookmarkEnd w:id="18"/>
      <w:r>
        <w:rPr/>
        <w:t>角色定位与权限</w:t>
      </w:r>
    </w:p>
    <w:p>
      <w:pPr>
        <w:pStyle w:val="BodyText"/>
        <w:bidi w:val="0"/>
        <w:jc w:val="start"/>
        <w:rPr/>
      </w:pPr>
      <w:r>
        <w:rPr/>
        <w:t xml:space="preserve">仓库管理员负责授权仓库的单据确认、任务控制、库存监督和运营异常处理。规范角色组为 </w:t>
      </w:r>
      <w:r>
        <w:rPr>
          <w:rStyle w:val="SourceText"/>
        </w:rPr>
        <w:t>WMS::</w:t>
      </w:r>
      <w:r>
        <w:rPr>
          <w:rStyle w:val="SourceText"/>
        </w:rPr>
        <w:t>仓库管理员</w:t>
      </w:r>
      <w:r>
        <w:rPr/>
        <w:t>，必须配置一个活动的仓库范围。</w:t>
      </w:r>
    </w:p>
    <w:p>
      <w:pPr>
        <w:pStyle w:val="BodyText"/>
        <w:bidi w:val="0"/>
        <w:jc w:val="start"/>
        <w:rPr/>
      </w:pPr>
      <w:r>
        <w:rPr/>
        <w:t>本册也适用于企业内部称为“仓库主管”的作业管理岗位，但系统授权必须选择“仓库管理员”。旧用户组名称“仓库主管”属于仓库老板的兼容别名，会被识别为只读经营角色，不能用于授予仓库管理权限。</w:t>
      </w:r>
    </w:p>
    <w:p>
      <w:pPr>
        <w:pStyle w:val="BodyText"/>
        <w:bidi w:val="0"/>
        <w:jc w:val="start"/>
        <w:rPr/>
      </w:pPr>
      <w:r>
        <w:rPr/>
        <w:t>默认权限覆盖仓库运营报表、入出库单查看与确认、任务查看与管理、库存明细</w:t>
      </w:r>
      <w:r>
        <w:rPr/>
        <w:t>/</w:t>
      </w:r>
      <w:r>
        <w:rPr/>
        <w:t>汇总</w:t>
      </w:r>
      <w:r>
        <w:rPr/>
        <w:t>/</w:t>
      </w:r>
      <w:r>
        <w:rPr/>
        <w:t>流水</w:t>
      </w:r>
      <w:r>
        <w:rPr/>
        <w:t>/</w:t>
      </w:r>
      <w:r>
        <w:rPr/>
        <w:t>快照查看。计费、商品导入、</w:t>
      </w:r>
      <w:r>
        <w:rPr/>
        <w:t xml:space="preserve">POS </w:t>
      </w:r>
      <w:r>
        <w:rPr/>
        <w:t>和系统权限管理均不是仓库管理员默认能力，需要单独审批授权。</w:t>
      </w:r>
    </w:p>
    <w:p>
      <w:pPr>
        <w:pStyle w:val="Heading3"/>
        <w:bidi w:val="0"/>
        <w:ind w:hanging="0" w:start="0" w:end="0"/>
        <w:jc w:val="start"/>
        <w:rPr/>
      </w:pPr>
      <w:bookmarkStart w:id="19" w:name="section-20-每日工作顺序"/>
      <w:bookmarkEnd w:id="19"/>
      <w:r>
        <w:rPr/>
        <w:t>每日工作顺序</w:t>
      </w:r>
    </w:p>
    <w:p>
      <w:pPr>
        <w:pStyle w:val="BodyText"/>
        <w:numPr>
          <w:ilvl w:val="0"/>
          <w:numId w:val="19"/>
        </w:numPr>
        <w:tabs>
          <w:tab w:val="clear" w:pos="1134"/>
          <w:tab w:val="left" w:pos="709" w:leader="none"/>
        </w:tabs>
        <w:bidi w:val="0"/>
        <w:spacing w:before="0" w:after="0"/>
        <w:ind w:hanging="283" w:start="709"/>
        <w:jc w:val="start"/>
        <w:rPr/>
      </w:pPr>
      <w:r>
        <w:rPr/>
        <w:t xml:space="preserve">登录 </w:t>
      </w:r>
      <w:r>
        <w:rPr/>
        <w:t xml:space="preserve">Web </w:t>
      </w:r>
      <w:r>
        <w:rPr/>
        <w:t xml:space="preserve">控制台或 </w:t>
      </w:r>
      <w:r>
        <w:rPr/>
        <w:t>Django Admin</w:t>
      </w:r>
      <w:r>
        <w:rPr/>
        <w:t xml:space="preserve">，确认当前账号的仓库范围。 </w:t>
      </w:r>
    </w:p>
    <w:p>
      <w:pPr>
        <w:pStyle w:val="BodyText"/>
        <w:numPr>
          <w:ilvl w:val="0"/>
          <w:numId w:val="19"/>
        </w:numPr>
        <w:tabs>
          <w:tab w:val="clear" w:pos="1134"/>
          <w:tab w:val="left" w:pos="709" w:leader="none"/>
        </w:tabs>
        <w:bidi w:val="0"/>
        <w:spacing w:before="0" w:after="0"/>
        <w:ind w:hanging="283" w:start="709"/>
        <w:jc w:val="start"/>
        <w:rPr/>
      </w:pPr>
      <w:r>
        <w:rPr/>
        <w:t xml:space="preserve">检查待货主审核、待仓库确认、保留、待发布、执行中、待复核和过账失败数量。 </w:t>
      </w:r>
    </w:p>
    <w:p>
      <w:pPr>
        <w:pStyle w:val="BodyText"/>
        <w:numPr>
          <w:ilvl w:val="0"/>
          <w:numId w:val="19"/>
        </w:numPr>
        <w:tabs>
          <w:tab w:val="clear" w:pos="1134"/>
          <w:tab w:val="left" w:pos="709" w:leader="none"/>
        </w:tabs>
        <w:bidi w:val="0"/>
        <w:spacing w:before="0" w:after="0"/>
        <w:ind w:hanging="283" w:start="709"/>
        <w:jc w:val="start"/>
        <w:rPr/>
      </w:pPr>
      <w:r>
        <w:rPr/>
        <w:t xml:space="preserve">处理满足条件的入出库确认，发布任务并跟踪现场执行。 </w:t>
      </w:r>
    </w:p>
    <w:p>
      <w:pPr>
        <w:pStyle w:val="BodyText"/>
        <w:numPr>
          <w:ilvl w:val="0"/>
          <w:numId w:val="19"/>
        </w:numPr>
        <w:tabs>
          <w:tab w:val="clear" w:pos="1134"/>
          <w:tab w:val="left" w:pos="709" w:leader="none"/>
        </w:tabs>
        <w:bidi w:val="0"/>
        <w:spacing w:before="0" w:after="0"/>
        <w:ind w:hanging="283" w:start="709"/>
        <w:jc w:val="start"/>
        <w:rPr/>
      </w:pPr>
      <w:r>
        <w:rPr/>
        <w:t xml:space="preserve">班中查看库存分配、任务完成率和仓库运营报表。 </w:t>
      </w:r>
    </w:p>
    <w:p>
      <w:pPr>
        <w:pStyle w:val="BodyText"/>
        <w:numPr>
          <w:ilvl w:val="0"/>
          <w:numId w:val="19"/>
        </w:numPr>
        <w:tabs>
          <w:tab w:val="clear" w:pos="1134"/>
          <w:tab w:val="left" w:pos="709" w:leader="none"/>
        </w:tabs>
        <w:bidi w:val="0"/>
        <w:ind w:hanging="283" w:start="709"/>
        <w:jc w:val="start"/>
        <w:rPr/>
      </w:pPr>
      <w:r>
        <w:rPr/>
        <w:t xml:space="preserve">班后处理未过账、库存差异和失败任务，形成下一班交接。 </w:t>
      </w:r>
    </w:p>
    <w:p>
      <w:pPr>
        <w:pStyle w:val="Heading3"/>
        <w:bidi w:val="0"/>
        <w:ind w:hanging="0" w:start="0" w:end="0"/>
        <w:jc w:val="start"/>
        <w:rPr/>
      </w:pPr>
      <w:bookmarkStart w:id="20" w:name="section-21-入库单确认与收货监督"/>
      <w:bookmarkEnd w:id="20"/>
      <w:r>
        <w:rPr/>
        <w:t>入库单确认与收货监督</w:t>
      </w:r>
    </w:p>
    <w:p>
      <w:pPr>
        <w:pStyle w:val="BodyText"/>
        <w:numPr>
          <w:ilvl w:val="0"/>
          <w:numId w:val="20"/>
        </w:numPr>
        <w:tabs>
          <w:tab w:val="clear" w:pos="1134"/>
          <w:tab w:val="left" w:pos="709" w:leader="none"/>
        </w:tabs>
        <w:bidi w:val="0"/>
        <w:spacing w:before="0" w:after="0"/>
        <w:ind w:hanging="283" w:start="709"/>
        <w:jc w:val="start"/>
        <w:rPr/>
      </w:pPr>
      <w:r>
        <w:rPr/>
        <w:t xml:space="preserve">进入“入库 → 入库单”，筛选当前仓库待确认单据。 </w:t>
      </w:r>
    </w:p>
    <w:p>
      <w:pPr>
        <w:pStyle w:val="BodyText"/>
        <w:numPr>
          <w:ilvl w:val="0"/>
          <w:numId w:val="20"/>
        </w:numPr>
        <w:tabs>
          <w:tab w:val="clear" w:pos="1134"/>
          <w:tab w:val="left" w:pos="709" w:leader="none"/>
        </w:tabs>
        <w:bidi w:val="0"/>
        <w:spacing w:before="0" w:after="0"/>
        <w:ind w:hanging="283" w:start="709"/>
        <w:jc w:val="start"/>
        <w:rPr/>
      </w:pPr>
      <w:r>
        <w:rPr/>
        <w:t xml:space="preserve">核对货主、仓库、供应商、预计到货日期、商品、数量和追溯要求。 </w:t>
      </w:r>
    </w:p>
    <w:p>
      <w:pPr>
        <w:pStyle w:val="BodyText"/>
        <w:numPr>
          <w:ilvl w:val="0"/>
          <w:numId w:val="20"/>
        </w:numPr>
        <w:tabs>
          <w:tab w:val="clear" w:pos="1134"/>
          <w:tab w:val="left" w:pos="709" w:leader="none"/>
        </w:tabs>
        <w:bidi w:val="0"/>
        <w:spacing w:before="0" w:after="0"/>
        <w:ind w:hanging="283" w:start="709"/>
        <w:jc w:val="start"/>
        <w:rPr/>
      </w:pPr>
      <w:r>
        <w:rPr/>
        <w:t xml:space="preserve">货主尚未审核、仓库不匹配或基础资料不完整时不得确认。 </w:t>
      </w:r>
    </w:p>
    <w:p>
      <w:pPr>
        <w:pStyle w:val="BodyText"/>
        <w:numPr>
          <w:ilvl w:val="0"/>
          <w:numId w:val="20"/>
        </w:numPr>
        <w:tabs>
          <w:tab w:val="clear" w:pos="1134"/>
          <w:tab w:val="left" w:pos="709" w:leader="none"/>
        </w:tabs>
        <w:bidi w:val="0"/>
        <w:spacing w:before="0" w:after="0"/>
        <w:ind w:hanging="283" w:start="709"/>
        <w:jc w:val="start"/>
        <w:rPr/>
      </w:pPr>
      <w:r>
        <w:rPr/>
        <w:t xml:space="preserve">满足条件时执行“仓库管理员：确认通过”；不能接收时填写真实原因并驳回。 </w:t>
      </w:r>
    </w:p>
    <w:p>
      <w:pPr>
        <w:pStyle w:val="BodyText"/>
        <w:numPr>
          <w:ilvl w:val="0"/>
          <w:numId w:val="20"/>
        </w:numPr>
        <w:tabs>
          <w:tab w:val="clear" w:pos="1134"/>
          <w:tab w:val="left" w:pos="709" w:leader="none"/>
        </w:tabs>
        <w:bidi w:val="0"/>
        <w:spacing w:before="0" w:after="0"/>
        <w:ind w:hanging="283" w:start="709"/>
        <w:jc w:val="start"/>
        <w:rPr/>
      </w:pPr>
      <w:r>
        <w:rPr/>
        <w:t>确认后检查收货任务是否生成并具备发布</w:t>
      </w:r>
      <w:r>
        <w:rPr/>
        <w:t>/</w:t>
      </w:r>
      <w:r>
        <w:rPr/>
        <w:t xml:space="preserve">领取条件。 </w:t>
      </w:r>
    </w:p>
    <w:p>
      <w:pPr>
        <w:pStyle w:val="BodyText"/>
        <w:numPr>
          <w:ilvl w:val="0"/>
          <w:numId w:val="20"/>
        </w:numPr>
        <w:tabs>
          <w:tab w:val="clear" w:pos="1134"/>
          <w:tab w:val="left" w:pos="709" w:leader="none"/>
        </w:tabs>
        <w:bidi w:val="0"/>
        <w:spacing w:before="0" w:after="0"/>
        <w:ind w:hanging="283" w:start="709"/>
        <w:jc w:val="start"/>
        <w:rPr/>
      </w:pPr>
      <w:r>
        <w:rPr/>
        <w:t xml:space="preserve">跟踪有订单收货的良品、破损、拒收记录以及后续上架任务。 </w:t>
      </w:r>
    </w:p>
    <w:p>
      <w:pPr>
        <w:pStyle w:val="BodyText"/>
        <w:numPr>
          <w:ilvl w:val="0"/>
          <w:numId w:val="20"/>
        </w:numPr>
        <w:tabs>
          <w:tab w:val="clear" w:pos="1134"/>
          <w:tab w:val="left" w:pos="709" w:leader="none"/>
        </w:tabs>
        <w:bidi w:val="0"/>
        <w:ind w:hanging="283" w:start="709"/>
        <w:jc w:val="start"/>
        <w:rPr/>
      </w:pPr>
      <w:r>
        <w:rPr/>
        <w:t xml:space="preserve">对无订单或 </w:t>
      </w:r>
      <w:r>
        <w:rPr/>
        <w:t xml:space="preserve">Excel </w:t>
      </w:r>
      <w:r>
        <w:rPr/>
        <w:t xml:space="preserve">批量入库，按任务号核对库存明细、汇总和流水，不能只看前端成功提示。 </w:t>
      </w:r>
    </w:p>
    <w:p>
      <w:pPr>
        <w:pStyle w:val="Heading3"/>
        <w:bidi w:val="0"/>
        <w:ind w:hanging="0" w:start="0" w:end="0"/>
        <w:jc w:val="start"/>
        <w:rPr/>
      </w:pPr>
      <w:bookmarkStart w:id="21" w:name="section-22-标准出库确认与任务发布"/>
      <w:bookmarkEnd w:id="21"/>
      <w:r>
        <w:rPr/>
        <w:t>标准出库确认与任务发布</w:t>
      </w:r>
    </w:p>
    <w:p>
      <w:pPr>
        <w:pStyle w:val="BodyText"/>
        <w:numPr>
          <w:ilvl w:val="0"/>
          <w:numId w:val="21"/>
        </w:numPr>
        <w:tabs>
          <w:tab w:val="clear" w:pos="1134"/>
          <w:tab w:val="left" w:pos="709" w:leader="none"/>
        </w:tabs>
        <w:bidi w:val="0"/>
        <w:spacing w:before="0" w:after="0"/>
        <w:ind w:hanging="283" w:start="709"/>
        <w:jc w:val="start"/>
        <w:rPr/>
      </w:pPr>
      <w:r>
        <w:rPr/>
        <w:t xml:space="preserve">进入“出库 → 出库单”，筛选当前仓库待确认订单。 </w:t>
      </w:r>
    </w:p>
    <w:p>
      <w:pPr>
        <w:pStyle w:val="BodyText"/>
        <w:numPr>
          <w:ilvl w:val="0"/>
          <w:numId w:val="21"/>
        </w:numPr>
        <w:tabs>
          <w:tab w:val="clear" w:pos="1134"/>
          <w:tab w:val="left" w:pos="709" w:leader="none"/>
        </w:tabs>
        <w:bidi w:val="0"/>
        <w:spacing w:before="0" w:after="0"/>
        <w:ind w:hanging="283" w:start="709"/>
        <w:jc w:val="start"/>
        <w:rPr/>
      </w:pPr>
      <w:r>
        <w:rPr/>
        <w:t xml:space="preserve">确认订单已经提交并由货主管理员审核通过；草稿、待货主审核、已取消或已关闭订单不能确认。 </w:t>
      </w:r>
    </w:p>
    <w:p>
      <w:pPr>
        <w:pStyle w:val="BodyText"/>
        <w:numPr>
          <w:ilvl w:val="0"/>
          <w:numId w:val="21"/>
        </w:numPr>
        <w:tabs>
          <w:tab w:val="clear" w:pos="1134"/>
          <w:tab w:val="left" w:pos="709" w:leader="none"/>
        </w:tabs>
        <w:bidi w:val="0"/>
        <w:spacing w:before="0" w:after="0"/>
        <w:ind w:hanging="283" w:start="709"/>
        <w:jc w:val="start"/>
        <w:rPr/>
      </w:pPr>
      <w:r>
        <w:rPr/>
        <w:t xml:space="preserve">核对货主、仓库、客户、地址、商品、数量、价格审核结果和库存分配。 </w:t>
      </w:r>
    </w:p>
    <w:p>
      <w:pPr>
        <w:pStyle w:val="BodyText"/>
        <w:numPr>
          <w:ilvl w:val="0"/>
          <w:numId w:val="21"/>
        </w:numPr>
        <w:tabs>
          <w:tab w:val="clear" w:pos="1134"/>
          <w:tab w:val="left" w:pos="709" w:leader="none"/>
        </w:tabs>
        <w:bidi w:val="0"/>
        <w:spacing w:before="0" w:after="0"/>
        <w:ind w:hanging="283" w:start="709"/>
        <w:jc w:val="start"/>
        <w:rPr/>
      </w:pPr>
      <w:r>
        <w:rPr/>
        <w:t xml:space="preserve">货主审核通过时系统会冻结库存并生成 </w:t>
      </w:r>
      <w:r>
        <w:rPr>
          <w:rStyle w:val="SourceText"/>
        </w:rPr>
        <w:t>RESERVED</w:t>
      </w:r>
      <w:r>
        <w:rPr/>
        <w:t xml:space="preserve"> </w:t>
      </w:r>
      <w:r>
        <w:rPr/>
        <w:t xml:space="preserve">拣货任务；检查是否只有一个有效任务且已经完整分配。 </w:t>
      </w:r>
    </w:p>
    <w:p>
      <w:pPr>
        <w:pStyle w:val="BodyText"/>
        <w:numPr>
          <w:ilvl w:val="0"/>
          <w:numId w:val="21"/>
        </w:numPr>
        <w:tabs>
          <w:tab w:val="clear" w:pos="1134"/>
          <w:tab w:val="left" w:pos="709" w:leader="none"/>
        </w:tabs>
        <w:bidi w:val="0"/>
        <w:spacing w:before="0" w:after="0"/>
        <w:ind w:hanging="283" w:start="709"/>
        <w:jc w:val="start"/>
        <w:rPr/>
      </w:pPr>
      <w:r>
        <w:rPr/>
        <w:t xml:space="preserve">执行“仓库管理员确认（审核 </w:t>
      </w:r>
      <w:r>
        <w:rPr/>
        <w:t xml:space="preserve">+ </w:t>
      </w:r>
      <w:r>
        <w:rPr/>
        <w:t xml:space="preserve">生成拣货任务）”，系统把合法的保留任务发布为 </w:t>
      </w:r>
      <w:r>
        <w:rPr>
          <w:rStyle w:val="SourceText"/>
        </w:rPr>
        <w:t>RELEASED</w:t>
      </w:r>
      <w:r>
        <w:rPr/>
        <w:t xml:space="preserve">。 </w:t>
      </w:r>
    </w:p>
    <w:p>
      <w:pPr>
        <w:pStyle w:val="BodyText"/>
        <w:numPr>
          <w:ilvl w:val="0"/>
          <w:numId w:val="21"/>
        </w:numPr>
        <w:tabs>
          <w:tab w:val="clear" w:pos="1134"/>
          <w:tab w:val="left" w:pos="709" w:leader="none"/>
        </w:tabs>
        <w:bidi w:val="0"/>
        <w:ind w:hanging="283" w:start="709"/>
        <w:jc w:val="start"/>
        <w:rPr/>
      </w:pPr>
      <w:r>
        <w:rPr/>
        <w:t xml:space="preserve">在任务列表确认 </w:t>
      </w:r>
      <w:r>
        <w:rPr/>
        <w:t xml:space="preserve">PDA </w:t>
      </w:r>
      <w:r>
        <w:rPr/>
        <w:t xml:space="preserve">已可见，再安排操作员领取。 </w:t>
      </w:r>
    </w:p>
    <w:p>
      <w:pPr>
        <w:pStyle w:val="BodyText"/>
        <w:bidi w:val="0"/>
        <w:jc w:val="start"/>
        <w:rPr/>
      </w:pPr>
      <w:r>
        <w:rPr/>
        <w:t>系统已经停用“仓库管理员一键确认（货主</w:t>
      </w:r>
      <w:r>
        <w:rPr/>
        <w:t>+</w:t>
      </w:r>
      <w:r>
        <w:rPr/>
        <w:t>仓库审核）”。标准出库必须保留货主管理员审核和仓库管理员确认两个独立控制点。</w:t>
      </w:r>
    </w:p>
    <w:p>
      <w:pPr>
        <w:pStyle w:val="Heading3"/>
        <w:bidi w:val="0"/>
        <w:ind w:hanging="0" w:start="0" w:end="0"/>
        <w:jc w:val="start"/>
        <w:rPr/>
      </w:pPr>
      <w:bookmarkStart w:id="22" w:name="section-23-驳回-取消和库存释放"/>
      <w:bookmarkEnd w:id="22"/>
      <w:r>
        <w:rPr/>
        <w:t>驳回、取消和库存释放</w:t>
      </w:r>
    </w:p>
    <w:p>
      <w:pPr>
        <w:pStyle w:val="BodyText"/>
        <w:numPr>
          <w:ilvl w:val="0"/>
          <w:numId w:val="22"/>
        </w:numPr>
        <w:tabs>
          <w:tab w:val="clear" w:pos="1134"/>
          <w:tab w:val="left" w:pos="709" w:leader="none"/>
        </w:tabs>
        <w:bidi w:val="0"/>
        <w:spacing w:before="0" w:after="0"/>
        <w:ind w:hanging="283" w:start="709"/>
        <w:jc w:val="start"/>
        <w:rPr/>
      </w:pPr>
      <w:r>
        <w:rPr/>
        <w:t xml:space="preserve">仓库条件不满足时执行仓库管理员驳回，并填写可追踪的处理说明。 </w:t>
      </w:r>
    </w:p>
    <w:p>
      <w:pPr>
        <w:pStyle w:val="BodyText"/>
        <w:numPr>
          <w:ilvl w:val="0"/>
          <w:numId w:val="22"/>
        </w:numPr>
        <w:tabs>
          <w:tab w:val="clear" w:pos="1134"/>
          <w:tab w:val="left" w:pos="709" w:leader="none"/>
        </w:tabs>
        <w:bidi w:val="0"/>
        <w:spacing w:before="0" w:after="0"/>
        <w:ind w:hanging="283" w:start="709"/>
        <w:jc w:val="start"/>
        <w:rPr/>
      </w:pPr>
      <w:r>
        <w:rPr/>
        <w:t xml:space="preserve">系统只允许在相关拣货任务尚未开始、没有执行数量时取消任务并释放冻结库存。 </w:t>
      </w:r>
    </w:p>
    <w:p>
      <w:pPr>
        <w:pStyle w:val="BodyText"/>
        <w:numPr>
          <w:ilvl w:val="0"/>
          <w:numId w:val="22"/>
        </w:numPr>
        <w:tabs>
          <w:tab w:val="clear" w:pos="1134"/>
          <w:tab w:val="left" w:pos="709" w:leader="none"/>
        </w:tabs>
        <w:bidi w:val="0"/>
        <w:spacing w:before="0" w:after="0"/>
        <w:ind w:hanging="283" w:start="709"/>
        <w:jc w:val="start"/>
        <w:rPr/>
      </w:pPr>
      <w:r>
        <w:rPr/>
        <w:t xml:space="preserve">驳回或取消后核对订单状态、任务状态、库存已分配量和可用量。 </w:t>
      </w:r>
    </w:p>
    <w:p>
      <w:pPr>
        <w:pStyle w:val="BodyText"/>
        <w:numPr>
          <w:ilvl w:val="0"/>
          <w:numId w:val="22"/>
        </w:numPr>
        <w:tabs>
          <w:tab w:val="clear" w:pos="1134"/>
          <w:tab w:val="left" w:pos="709" w:leader="none"/>
        </w:tabs>
        <w:bidi w:val="0"/>
        <w:spacing w:before="0" w:after="0"/>
        <w:ind w:hanging="283" w:start="709"/>
        <w:jc w:val="start"/>
        <w:rPr/>
      </w:pPr>
      <w:r>
        <w:rPr/>
        <w:t xml:space="preserve">任务已开始、已完成或已有扫描数量时，先隔离实物并按异常流程处理，不能强行删除任务或订单。 </w:t>
      </w:r>
    </w:p>
    <w:p>
      <w:pPr>
        <w:pStyle w:val="BodyText"/>
        <w:numPr>
          <w:ilvl w:val="0"/>
          <w:numId w:val="22"/>
        </w:numPr>
        <w:tabs>
          <w:tab w:val="clear" w:pos="1134"/>
          <w:tab w:val="left" w:pos="709" w:leader="none"/>
        </w:tabs>
        <w:bidi w:val="0"/>
        <w:ind w:hanging="283" w:start="709"/>
        <w:jc w:val="start"/>
        <w:rPr/>
      </w:pPr>
      <w:r>
        <w:rPr/>
        <w:t xml:space="preserve">货主业务员撤回和货主管理员取消同样必须经过库存释放校验；发现冻结量未释放立即停止后续出库。 </w:t>
      </w:r>
    </w:p>
    <w:p>
      <w:pPr>
        <w:pStyle w:val="Heading3"/>
        <w:bidi w:val="0"/>
        <w:ind w:hanging="0" w:start="0" w:end="0"/>
        <w:jc w:val="start"/>
        <w:rPr/>
      </w:pPr>
      <w:bookmarkStart w:id="23" w:name="section-24-任务发布-审核与过账"/>
      <w:bookmarkEnd w:id="23"/>
      <w:r>
        <w:rPr/>
        <w:t>任务发布、审核与过账</w:t>
      </w:r>
    </w:p>
    <w:p>
      <w:pPr>
        <w:pStyle w:val="BodyText"/>
        <w:numPr>
          <w:ilvl w:val="0"/>
          <w:numId w:val="23"/>
        </w:numPr>
        <w:tabs>
          <w:tab w:val="clear" w:pos="1134"/>
          <w:tab w:val="left" w:pos="709" w:leader="none"/>
        </w:tabs>
        <w:bidi w:val="0"/>
        <w:spacing w:before="0" w:after="0"/>
        <w:ind w:hanging="283" w:start="709"/>
        <w:jc w:val="start"/>
        <w:rPr/>
      </w:pPr>
      <w:r>
        <w:rPr/>
        <w:t xml:space="preserve">发布前检查任务有有效明细、计划数量大于零、仓库和单据来源一致。 </w:t>
      </w:r>
    </w:p>
    <w:p>
      <w:pPr>
        <w:pStyle w:val="BodyText"/>
        <w:numPr>
          <w:ilvl w:val="0"/>
          <w:numId w:val="23"/>
        </w:numPr>
        <w:tabs>
          <w:tab w:val="clear" w:pos="1134"/>
          <w:tab w:val="left" w:pos="709" w:leader="none"/>
        </w:tabs>
        <w:bidi w:val="0"/>
        <w:spacing w:before="0" w:after="0"/>
        <w:ind w:hanging="283" w:start="709"/>
        <w:jc w:val="start"/>
        <w:rPr/>
      </w:pPr>
      <w:r>
        <w:rPr/>
        <w:t xml:space="preserve">已发布未领取任务应明确责任人；执行时间过长时联系现场核对实物状态。 </w:t>
      </w:r>
    </w:p>
    <w:p>
      <w:pPr>
        <w:pStyle w:val="BodyText"/>
        <w:numPr>
          <w:ilvl w:val="0"/>
          <w:numId w:val="23"/>
        </w:numPr>
        <w:tabs>
          <w:tab w:val="clear" w:pos="1134"/>
          <w:tab w:val="left" w:pos="709" w:leader="none"/>
        </w:tabs>
        <w:bidi w:val="0"/>
        <w:spacing w:before="0" w:after="0"/>
        <w:ind w:hanging="283" w:start="709"/>
        <w:jc w:val="start"/>
        <w:rPr/>
      </w:pPr>
      <w:r>
        <w:rPr/>
        <w:t xml:space="preserve">任务完成后检查复核状态。标准出库的拣货人与复核人必须分离。 </w:t>
      </w:r>
    </w:p>
    <w:p>
      <w:pPr>
        <w:pStyle w:val="BodyText"/>
        <w:numPr>
          <w:ilvl w:val="0"/>
          <w:numId w:val="23"/>
        </w:numPr>
        <w:tabs>
          <w:tab w:val="clear" w:pos="1134"/>
          <w:tab w:val="left" w:pos="709" w:leader="none"/>
        </w:tabs>
        <w:bidi w:val="0"/>
        <w:spacing w:before="0" w:after="0"/>
        <w:ind w:hanging="283" w:start="709"/>
        <w:jc w:val="start"/>
        <w:rPr/>
      </w:pPr>
      <w:r>
        <w:rPr/>
        <w:t xml:space="preserve">管理端审核或过账只用于满足状态条件的任务；未审核通过的任务不得过账。 </w:t>
      </w:r>
    </w:p>
    <w:p>
      <w:pPr>
        <w:pStyle w:val="BodyText"/>
        <w:numPr>
          <w:ilvl w:val="0"/>
          <w:numId w:val="23"/>
        </w:numPr>
        <w:tabs>
          <w:tab w:val="clear" w:pos="1134"/>
          <w:tab w:val="left" w:pos="709" w:leader="none"/>
        </w:tabs>
        <w:bidi w:val="0"/>
        <w:spacing w:before="0" w:after="0"/>
        <w:ind w:hanging="283" w:start="709"/>
        <w:jc w:val="start"/>
        <w:rPr/>
      </w:pPr>
      <w:r>
        <w:rPr/>
        <w:t xml:space="preserve">过账失败时保留任务号、错误信息、扫描记录和业务单号，不得通过重建任务绕过原失败。 </w:t>
      </w:r>
    </w:p>
    <w:p>
      <w:pPr>
        <w:pStyle w:val="BodyText"/>
        <w:numPr>
          <w:ilvl w:val="0"/>
          <w:numId w:val="23"/>
        </w:numPr>
        <w:tabs>
          <w:tab w:val="clear" w:pos="1134"/>
          <w:tab w:val="left" w:pos="709" w:leader="none"/>
        </w:tabs>
        <w:bidi w:val="0"/>
        <w:ind w:hanging="283" w:start="709"/>
        <w:jc w:val="start"/>
        <w:rPr/>
      </w:pPr>
      <w:r>
        <w:rPr/>
        <w:t xml:space="preserve">取消任务前确认是否发生实物移动；已经移动的实物先隔离并形成交接记录。 </w:t>
      </w:r>
    </w:p>
    <w:p>
      <w:pPr>
        <w:pStyle w:val="Heading3"/>
        <w:bidi w:val="0"/>
        <w:ind w:hanging="0" w:start="0" w:end="0"/>
        <w:jc w:val="start"/>
        <w:rPr/>
      </w:pPr>
      <w:bookmarkStart w:id="24" w:name="section-25-库存查询-调整与盘点控制"/>
      <w:bookmarkEnd w:id="24"/>
      <w:r>
        <w:rPr/>
        <w:t>库存查询、调整与盘点控制</w:t>
      </w:r>
    </w:p>
    <w:p>
      <w:pPr>
        <w:pStyle w:val="BodyText"/>
        <w:numPr>
          <w:ilvl w:val="0"/>
          <w:numId w:val="24"/>
        </w:numPr>
        <w:tabs>
          <w:tab w:val="clear" w:pos="1134"/>
          <w:tab w:val="left" w:pos="709" w:leader="none"/>
        </w:tabs>
        <w:bidi w:val="0"/>
        <w:spacing w:before="0" w:after="0"/>
        <w:ind w:hanging="283" w:start="709"/>
        <w:jc w:val="start"/>
        <w:rPr/>
      </w:pPr>
      <w:r>
        <w:rPr/>
        <w:t xml:space="preserve">在库存明细和汇总中按仓库、货主、商品、库位、批次筛选。 </w:t>
      </w:r>
    </w:p>
    <w:p>
      <w:pPr>
        <w:pStyle w:val="BodyText"/>
        <w:numPr>
          <w:ilvl w:val="0"/>
          <w:numId w:val="24"/>
        </w:numPr>
        <w:tabs>
          <w:tab w:val="clear" w:pos="1134"/>
          <w:tab w:val="left" w:pos="709" w:leader="none"/>
        </w:tabs>
        <w:bidi w:val="0"/>
        <w:spacing w:before="0" w:after="0"/>
        <w:ind w:hanging="283" w:start="709"/>
        <w:jc w:val="start"/>
        <w:rPr/>
      </w:pPr>
      <w:r>
        <w:rPr/>
        <w:t xml:space="preserve">使用交易流水、过账分录和快照追溯库存增减来源。 </w:t>
      </w:r>
    </w:p>
    <w:p>
      <w:pPr>
        <w:pStyle w:val="BodyText"/>
        <w:numPr>
          <w:ilvl w:val="0"/>
          <w:numId w:val="24"/>
        </w:numPr>
        <w:tabs>
          <w:tab w:val="clear" w:pos="1134"/>
          <w:tab w:val="left" w:pos="709" w:leader="none"/>
        </w:tabs>
        <w:bidi w:val="0"/>
        <w:spacing w:before="0" w:after="0"/>
        <w:ind w:hanging="283" w:start="709"/>
        <w:jc w:val="start"/>
        <w:rPr/>
      </w:pPr>
      <w:r>
        <w:rPr/>
        <w:t>快速入库</w:t>
      </w:r>
      <w:r>
        <w:rPr/>
        <w:t>/</w:t>
      </w:r>
      <w:r>
        <w:rPr/>
        <w:t xml:space="preserve">出库调整只用于经过批准的差异修正，不用于日常收发货。 </w:t>
      </w:r>
    </w:p>
    <w:p>
      <w:pPr>
        <w:pStyle w:val="BodyText"/>
        <w:numPr>
          <w:ilvl w:val="0"/>
          <w:numId w:val="24"/>
        </w:numPr>
        <w:tabs>
          <w:tab w:val="clear" w:pos="1134"/>
          <w:tab w:val="left" w:pos="709" w:leader="none"/>
        </w:tabs>
        <w:bidi w:val="0"/>
        <w:spacing w:before="0" w:after="0"/>
        <w:ind w:hanging="283" w:start="709"/>
        <w:jc w:val="start"/>
        <w:rPr/>
      </w:pPr>
      <w:r>
        <w:rPr/>
        <w:t xml:space="preserve">调整前保存盘点或差异依据，填写真实原因和关联单号；调整后同时核对明细、汇总和流水。 </w:t>
      </w:r>
    </w:p>
    <w:p>
      <w:pPr>
        <w:pStyle w:val="BodyText"/>
        <w:numPr>
          <w:ilvl w:val="0"/>
          <w:numId w:val="24"/>
        </w:numPr>
        <w:tabs>
          <w:tab w:val="clear" w:pos="1134"/>
          <w:tab w:val="left" w:pos="709" w:leader="none"/>
        </w:tabs>
        <w:bidi w:val="0"/>
        <w:spacing w:before="0" w:after="0"/>
        <w:ind w:hanging="283" w:start="709"/>
        <w:jc w:val="start"/>
        <w:rPr/>
      </w:pPr>
      <w:r>
        <w:rPr/>
        <w:t xml:space="preserve">盘点差异必须复盘确认后处理，禁止为追平报表直接改库存明细。 </w:t>
      </w:r>
    </w:p>
    <w:p>
      <w:pPr>
        <w:pStyle w:val="BodyText"/>
        <w:numPr>
          <w:ilvl w:val="0"/>
          <w:numId w:val="24"/>
        </w:numPr>
        <w:tabs>
          <w:tab w:val="clear" w:pos="1134"/>
          <w:tab w:val="left" w:pos="709" w:leader="none"/>
        </w:tabs>
        <w:bidi w:val="0"/>
        <w:ind w:hanging="283" w:start="709"/>
        <w:jc w:val="start"/>
        <w:rPr/>
      </w:pPr>
      <w:r>
        <w:rPr/>
        <w:t xml:space="preserve">发现负库存、冻结量异常、过账失败或明细与汇总不一致时停止相关商品作业并升级处理。 </w:t>
      </w:r>
    </w:p>
    <w:p>
      <w:pPr>
        <w:pStyle w:val="Heading3"/>
        <w:bidi w:val="0"/>
        <w:ind w:hanging="0" w:start="0" w:end="0"/>
        <w:jc w:val="start"/>
        <w:rPr/>
      </w:pPr>
      <w:bookmarkStart w:id="25" w:name="section-26-报表-导出与额外财务权限"/>
      <w:bookmarkEnd w:id="25"/>
      <w:r>
        <w:rPr/>
        <w:t>报表、导出与额外财务权限</w:t>
      </w:r>
    </w:p>
    <w:p>
      <w:pPr>
        <w:pStyle w:val="BodyText"/>
        <w:numPr>
          <w:ilvl w:val="0"/>
          <w:numId w:val="25"/>
        </w:numPr>
        <w:tabs>
          <w:tab w:val="clear" w:pos="1134"/>
          <w:tab w:val="left" w:pos="709" w:leader="none"/>
        </w:tabs>
        <w:bidi w:val="0"/>
        <w:spacing w:before="0" w:after="0"/>
        <w:ind w:hanging="283" w:start="709"/>
        <w:jc w:val="start"/>
        <w:rPr/>
      </w:pPr>
      <w:r>
        <w:rPr/>
        <w:t xml:space="preserve">默认可查看当前仓库运营报表并按授权导出，核对入库、出库、任务和库存趋势。 </w:t>
      </w:r>
    </w:p>
    <w:p>
      <w:pPr>
        <w:pStyle w:val="BodyText"/>
        <w:numPr>
          <w:ilvl w:val="0"/>
          <w:numId w:val="25"/>
        </w:numPr>
        <w:tabs>
          <w:tab w:val="clear" w:pos="1134"/>
          <w:tab w:val="left" w:pos="709" w:leader="none"/>
        </w:tabs>
        <w:bidi w:val="0"/>
        <w:spacing w:before="0" w:after="0"/>
        <w:ind w:hanging="283" w:start="709"/>
        <w:jc w:val="start"/>
        <w:rPr/>
      </w:pPr>
      <w:r>
        <w:rPr/>
        <w:t xml:space="preserve">计费总览、收入和账单不是规范仓库管理员角色的默认权限；只有额外授予仓库财务权限时才可使用。 </w:t>
      </w:r>
    </w:p>
    <w:p>
      <w:pPr>
        <w:pStyle w:val="BodyText"/>
        <w:numPr>
          <w:ilvl w:val="0"/>
          <w:numId w:val="25"/>
        </w:numPr>
        <w:tabs>
          <w:tab w:val="clear" w:pos="1134"/>
          <w:tab w:val="left" w:pos="709" w:leader="none"/>
        </w:tabs>
        <w:bidi w:val="0"/>
        <w:spacing w:before="0" w:after="0"/>
        <w:ind w:hanging="283" w:start="709"/>
        <w:jc w:val="start"/>
        <w:rPr/>
      </w:pPr>
      <w:r>
        <w:rPr/>
        <w:t xml:space="preserve">取得财务权限后，按货主、仓库和账期核对费用来源、收费类型和账单行；不得直接改总额掩盖差异。 </w:t>
      </w:r>
    </w:p>
    <w:p>
      <w:pPr>
        <w:pStyle w:val="BodyText"/>
        <w:numPr>
          <w:ilvl w:val="0"/>
          <w:numId w:val="25"/>
        </w:numPr>
        <w:tabs>
          <w:tab w:val="clear" w:pos="1134"/>
          <w:tab w:val="left" w:pos="709" w:leader="none"/>
        </w:tabs>
        <w:bidi w:val="0"/>
        <w:ind w:hanging="283" w:start="709"/>
        <w:jc w:val="start"/>
        <w:rPr/>
      </w:pPr>
      <w:r>
        <w:rPr/>
        <w:t xml:space="preserve">导出文件包含业务范围数据，应按公司数据安全要求保存和传递。 </w:t>
      </w:r>
    </w:p>
    <w:p>
      <w:pPr>
        <w:pStyle w:val="Heading3"/>
        <w:bidi w:val="0"/>
        <w:ind w:hanging="0" w:start="0" w:end="0"/>
        <w:jc w:val="start"/>
        <w:rPr/>
      </w:pPr>
      <w:bookmarkStart w:id="26" w:name="section-27-日结检查表"/>
      <w:bookmarkEnd w:id="26"/>
      <w:r>
        <w:rPr/>
        <w:t>日结检查表</w:t>
      </w:r>
    </w:p>
    <w:p>
      <w:pPr>
        <w:pStyle w:val="BodyText"/>
        <w:numPr>
          <w:ilvl w:val="0"/>
          <w:numId w:val="26"/>
        </w:numPr>
        <w:tabs>
          <w:tab w:val="clear" w:pos="1134"/>
          <w:tab w:val="left" w:pos="709" w:leader="none"/>
        </w:tabs>
        <w:bidi w:val="0"/>
        <w:spacing w:before="0" w:after="0"/>
        <w:ind w:hanging="283" w:start="709"/>
        <w:jc w:val="start"/>
        <w:rPr/>
      </w:pPr>
      <w:r>
        <w:rPr/>
        <w:t xml:space="preserve">待仓库确认单据已经处理或登记原因。 </w:t>
      </w:r>
    </w:p>
    <w:p>
      <w:pPr>
        <w:pStyle w:val="BodyText"/>
        <w:numPr>
          <w:ilvl w:val="0"/>
          <w:numId w:val="26"/>
        </w:numPr>
        <w:tabs>
          <w:tab w:val="clear" w:pos="1134"/>
          <w:tab w:val="left" w:pos="709" w:leader="none"/>
        </w:tabs>
        <w:bidi w:val="0"/>
        <w:spacing w:before="0" w:after="0"/>
        <w:ind w:hanging="283" w:start="709"/>
        <w:jc w:val="start"/>
        <w:rPr/>
      </w:pPr>
      <w:r>
        <w:rPr/>
        <w:t xml:space="preserve">保留任务与货主已审核订单一一对应。 </w:t>
      </w:r>
    </w:p>
    <w:p>
      <w:pPr>
        <w:pStyle w:val="BodyText"/>
        <w:numPr>
          <w:ilvl w:val="0"/>
          <w:numId w:val="26"/>
        </w:numPr>
        <w:tabs>
          <w:tab w:val="clear" w:pos="1134"/>
          <w:tab w:val="left" w:pos="709" w:leader="none"/>
        </w:tabs>
        <w:bidi w:val="0"/>
        <w:spacing w:before="0" w:after="0"/>
        <w:ind w:hanging="283" w:start="709"/>
        <w:jc w:val="start"/>
        <w:rPr/>
      </w:pPr>
      <w:r>
        <w:rPr/>
        <w:t xml:space="preserve">已发布未执行任务有责任人和处理时限。 </w:t>
      </w:r>
    </w:p>
    <w:p>
      <w:pPr>
        <w:pStyle w:val="BodyText"/>
        <w:numPr>
          <w:ilvl w:val="0"/>
          <w:numId w:val="26"/>
        </w:numPr>
        <w:tabs>
          <w:tab w:val="clear" w:pos="1134"/>
          <w:tab w:val="left" w:pos="709" w:leader="none"/>
        </w:tabs>
        <w:bidi w:val="0"/>
        <w:spacing w:before="0" w:after="0"/>
        <w:ind w:hanging="283" w:start="709"/>
        <w:jc w:val="start"/>
        <w:rPr/>
      </w:pPr>
      <w:r>
        <w:rPr/>
        <w:t xml:space="preserve">已完成未复核、未审核或未过账任务已经处理。 </w:t>
      </w:r>
    </w:p>
    <w:p>
      <w:pPr>
        <w:pStyle w:val="BodyText"/>
        <w:numPr>
          <w:ilvl w:val="0"/>
          <w:numId w:val="26"/>
        </w:numPr>
        <w:tabs>
          <w:tab w:val="clear" w:pos="1134"/>
          <w:tab w:val="left" w:pos="709" w:leader="none"/>
        </w:tabs>
        <w:bidi w:val="0"/>
        <w:spacing w:before="0" w:after="0"/>
        <w:ind w:hanging="283" w:start="709"/>
        <w:jc w:val="start"/>
        <w:rPr/>
      </w:pPr>
      <w:r>
        <w:rPr/>
        <w:t xml:space="preserve">取消、撤回和驳回后的冻结库存已经释放。 </w:t>
      </w:r>
    </w:p>
    <w:p>
      <w:pPr>
        <w:pStyle w:val="BodyText"/>
        <w:numPr>
          <w:ilvl w:val="0"/>
          <w:numId w:val="26"/>
        </w:numPr>
        <w:tabs>
          <w:tab w:val="clear" w:pos="1134"/>
          <w:tab w:val="left" w:pos="709" w:leader="none"/>
        </w:tabs>
        <w:bidi w:val="0"/>
        <w:spacing w:before="0" w:after="0"/>
        <w:ind w:hanging="283" w:start="709"/>
        <w:jc w:val="start"/>
        <w:rPr/>
      </w:pPr>
      <w:r>
        <w:rPr/>
        <w:t xml:space="preserve">无异常负库存、锁定量、残次数或范围外数据。 </w:t>
      </w:r>
    </w:p>
    <w:p>
      <w:pPr>
        <w:pStyle w:val="BodyText"/>
        <w:numPr>
          <w:ilvl w:val="0"/>
          <w:numId w:val="26"/>
        </w:numPr>
        <w:tabs>
          <w:tab w:val="clear" w:pos="1134"/>
          <w:tab w:val="left" w:pos="709" w:leader="none"/>
        </w:tabs>
        <w:bidi w:val="0"/>
        <w:spacing w:before="0" w:after="0"/>
        <w:ind w:hanging="283" w:start="709"/>
        <w:jc w:val="start"/>
        <w:rPr/>
      </w:pPr>
      <w:r>
        <w:rPr/>
        <w:t xml:space="preserve">过账失败、库存差异和额外财务异常已经登记。 </w:t>
      </w:r>
    </w:p>
    <w:p>
      <w:pPr>
        <w:pStyle w:val="BodyText"/>
        <w:numPr>
          <w:ilvl w:val="0"/>
          <w:numId w:val="26"/>
        </w:numPr>
        <w:tabs>
          <w:tab w:val="clear" w:pos="1134"/>
          <w:tab w:val="left" w:pos="709" w:leader="none"/>
        </w:tabs>
        <w:bidi w:val="0"/>
        <w:ind w:hanging="283" w:start="709"/>
        <w:jc w:val="start"/>
        <w:rPr/>
      </w:pPr>
      <w:r>
        <w:rPr/>
        <w:t xml:space="preserve">下一班交接事项已经记录。 </w:t>
      </w:r>
    </w:p>
    <w:p>
      <w:pPr>
        <w:pStyle w:val="Heading2"/>
        <w:bidi w:val="0"/>
        <w:ind w:hanging="0" w:start="0" w:end="0"/>
        <w:jc w:val="start"/>
        <w:rPr/>
      </w:pPr>
      <w:bookmarkStart w:id="27" w:name="section-28-货主业务员操作指南"/>
      <w:bookmarkEnd w:id="27"/>
      <w:r>
        <w:rPr/>
        <w:t>货主业务员操作指南</w:t>
      </w:r>
    </w:p>
    <w:p>
      <w:pPr>
        <w:pStyle w:val="Heading3"/>
        <w:bidi w:val="0"/>
        <w:ind w:hanging="0" w:start="0" w:end="0"/>
        <w:jc w:val="start"/>
        <w:rPr/>
      </w:pPr>
      <w:bookmarkStart w:id="28" w:name="section-29-角色职责与权限"/>
      <w:bookmarkEnd w:id="28"/>
      <w:r>
        <w:rPr/>
        <w:t>角色职责与权限</w:t>
      </w:r>
    </w:p>
    <w:p>
      <w:pPr>
        <w:pStyle w:val="BodyText"/>
        <w:bidi w:val="0"/>
        <w:jc w:val="start"/>
        <w:rPr/>
      </w:pPr>
      <w:r>
        <w:rPr/>
        <w:t xml:space="preserve">货主业务员负责本货主的客户订单录入、选品、草稿维护、订单提交、一件代发导入和业务查询。规范角色组为 </w:t>
      </w:r>
      <w:r>
        <w:rPr>
          <w:rStyle w:val="SourceText"/>
        </w:rPr>
        <w:t>WMS::</w:t>
      </w:r>
      <w:r>
        <w:rPr>
          <w:rStyle w:val="SourceText"/>
        </w:rPr>
        <w:t>货主业务员</w:t>
      </w:r>
      <w:r>
        <w:rPr/>
        <w:t>，必须配置一个活动货主范围。</w:t>
      </w:r>
    </w:p>
    <w:p>
      <w:pPr>
        <w:pStyle w:val="BodyText"/>
        <w:bidi w:val="0"/>
        <w:jc w:val="start"/>
        <w:rPr/>
      </w:pPr>
      <w:r>
        <w:rPr/>
        <w:t>订单的履约仓库不是用户角色范围。业务员只能从当前货主已经启用的仓库授权关系中明确选择仓库；系统不会因为旧用户字段中存在仓库值就自动扩大权限。</w:t>
      </w:r>
    </w:p>
    <w:p>
      <w:pPr>
        <w:pStyle w:val="BodyText"/>
        <w:bidi w:val="0"/>
        <w:jc w:val="start"/>
        <w:rPr/>
      </w:pPr>
      <w:r>
        <w:rPr/>
        <w:t>货主业务员不能执行货主管理员审核、仓库确认、任务过账或查看其他货主数据。</w:t>
      </w:r>
    </w:p>
    <w:p>
      <w:pPr>
        <w:pStyle w:val="Heading3"/>
        <w:bidi w:val="0"/>
        <w:ind w:hanging="0" w:start="0" w:end="0"/>
        <w:jc w:val="start"/>
        <w:rPr/>
      </w:pPr>
      <w:bookmarkStart w:id="29" w:name="section-30-首页和开单准备"/>
      <w:bookmarkEnd w:id="29"/>
      <w:r>
        <w:rPr/>
        <w:t>首页和开单准备</w:t>
      </w:r>
    </w:p>
    <w:p>
      <w:pPr>
        <w:pStyle w:val="BodyText"/>
        <w:numPr>
          <w:ilvl w:val="0"/>
          <w:numId w:val="27"/>
        </w:numPr>
        <w:tabs>
          <w:tab w:val="clear" w:pos="1134"/>
          <w:tab w:val="left" w:pos="709" w:leader="none"/>
        </w:tabs>
        <w:bidi w:val="0"/>
        <w:spacing w:before="0" w:after="0"/>
        <w:ind w:hanging="283" w:start="709"/>
        <w:jc w:val="start"/>
        <w:rPr/>
      </w:pPr>
      <w:r>
        <w:rPr/>
        <w:t xml:space="preserve">登录货主业务端，在“功能”页确认能够看到访销下单、访销订单、一件代发导入、实时库存和报表。 </w:t>
      </w:r>
    </w:p>
    <w:p>
      <w:pPr>
        <w:pStyle w:val="BodyText"/>
        <w:numPr>
          <w:ilvl w:val="0"/>
          <w:numId w:val="27"/>
        </w:numPr>
        <w:tabs>
          <w:tab w:val="clear" w:pos="1134"/>
          <w:tab w:val="left" w:pos="709" w:leader="none"/>
        </w:tabs>
        <w:bidi w:val="0"/>
        <w:spacing w:before="0" w:after="0"/>
        <w:ind w:hanging="283" w:start="709"/>
        <w:jc w:val="start"/>
        <w:rPr/>
      </w:pPr>
      <w:r>
        <w:rPr/>
        <w:t xml:space="preserve">进入开单后先选择出库仓库。没有可用仓库时联系系统管理员维护货主—仓库授权关系。 </w:t>
      </w:r>
    </w:p>
    <w:p>
      <w:pPr>
        <w:pStyle w:val="BodyText"/>
        <w:numPr>
          <w:ilvl w:val="0"/>
          <w:numId w:val="27"/>
        </w:numPr>
        <w:tabs>
          <w:tab w:val="clear" w:pos="1134"/>
          <w:tab w:val="left" w:pos="709" w:leader="none"/>
        </w:tabs>
        <w:bidi w:val="0"/>
        <w:spacing w:before="0" w:after="0"/>
        <w:ind w:hanging="283" w:start="709"/>
        <w:jc w:val="start"/>
        <w:rPr/>
      </w:pPr>
      <w:r>
        <w:rPr/>
        <w:t xml:space="preserve">选择客户后再选品；更换仓库或客户时重新检查购物车上下文。 </w:t>
      </w:r>
    </w:p>
    <w:p>
      <w:pPr>
        <w:pStyle w:val="BodyText"/>
        <w:numPr>
          <w:ilvl w:val="0"/>
          <w:numId w:val="27"/>
        </w:numPr>
        <w:tabs>
          <w:tab w:val="clear" w:pos="1134"/>
          <w:tab w:val="left" w:pos="709" w:leader="none"/>
        </w:tabs>
        <w:bidi w:val="0"/>
        <w:ind w:hanging="283" w:start="709"/>
        <w:jc w:val="start"/>
        <w:rPr/>
      </w:pPr>
      <w:r>
        <w:rPr/>
        <w:t>搜索商品名称、货主商品编码、仓库</w:t>
      </w:r>
      <w:r>
        <w:rPr/>
        <w:t>SKU</w:t>
      </w:r>
      <w:r>
        <w:rPr/>
        <w:t xml:space="preserve">编码或条码，核对包装单位、基本数量、价格和所选仓库可用库存。 </w:t>
      </w:r>
    </w:p>
    <w:p>
      <w:pPr>
        <w:pStyle w:val="Heading3"/>
        <w:bidi w:val="0"/>
        <w:ind w:hanging="0" w:start="0" w:end="0"/>
        <w:jc w:val="start"/>
        <w:rPr/>
      </w:pPr>
      <w:bookmarkStart w:id="30" w:name="section-31-创建-保存和提交订单"/>
      <w:bookmarkEnd w:id="30"/>
      <w:r>
        <w:rPr/>
        <w:t>创建、保存和提交订单</w:t>
      </w:r>
    </w:p>
    <w:p>
      <w:pPr>
        <w:pStyle w:val="BodyText"/>
        <w:numPr>
          <w:ilvl w:val="0"/>
          <w:numId w:val="28"/>
        </w:numPr>
        <w:tabs>
          <w:tab w:val="clear" w:pos="1134"/>
          <w:tab w:val="left" w:pos="709" w:leader="none"/>
        </w:tabs>
        <w:bidi w:val="0"/>
        <w:spacing w:before="0" w:after="0"/>
        <w:ind w:hanging="283" w:start="709"/>
        <w:jc w:val="start"/>
        <w:rPr/>
      </w:pPr>
      <w:r>
        <w:rPr/>
        <w:t xml:space="preserve">选择已授权仓库和正确客户。 </w:t>
      </w:r>
    </w:p>
    <w:p>
      <w:pPr>
        <w:pStyle w:val="BodyText"/>
        <w:numPr>
          <w:ilvl w:val="0"/>
          <w:numId w:val="28"/>
        </w:numPr>
        <w:tabs>
          <w:tab w:val="clear" w:pos="1134"/>
          <w:tab w:val="left" w:pos="709" w:leader="none"/>
        </w:tabs>
        <w:bidi w:val="0"/>
        <w:spacing w:before="0" w:after="0"/>
        <w:ind w:hanging="283" w:start="709"/>
        <w:jc w:val="start"/>
        <w:rPr/>
      </w:pPr>
      <w:r>
        <w:rPr/>
        <w:t xml:space="preserve">添加商品，录入订购数量和成交价；包装单位会换算为基本数量。订购数量和换算系数必须大于零，换算后的基本数量不能小于 </w:t>
      </w:r>
      <w:r>
        <w:rPr>
          <w:rStyle w:val="SourceText"/>
        </w:rPr>
        <w:t>0.001</w:t>
      </w:r>
      <w:r>
        <w:rPr/>
        <w:t xml:space="preserve">。 </w:t>
      </w:r>
    </w:p>
    <w:p>
      <w:pPr>
        <w:pStyle w:val="BodyText"/>
        <w:numPr>
          <w:ilvl w:val="0"/>
          <w:numId w:val="28"/>
        </w:numPr>
        <w:tabs>
          <w:tab w:val="clear" w:pos="1134"/>
          <w:tab w:val="left" w:pos="709" w:leader="none"/>
        </w:tabs>
        <w:bidi w:val="0"/>
        <w:spacing w:before="0" w:after="0"/>
        <w:ind w:hanging="283" w:start="709"/>
        <w:jc w:val="start"/>
        <w:rPr/>
      </w:pPr>
      <w:r>
        <w:rPr/>
        <w:t xml:space="preserve">系统以服务端商品规则校验价格。成交价不能为零或负数，不能低于最低价或最高折扣形成的价格下限。 </w:t>
      </w:r>
    </w:p>
    <w:p>
      <w:pPr>
        <w:pStyle w:val="BodyText"/>
        <w:numPr>
          <w:ilvl w:val="0"/>
          <w:numId w:val="28"/>
        </w:numPr>
        <w:tabs>
          <w:tab w:val="clear" w:pos="1134"/>
          <w:tab w:val="left" w:pos="709" w:leader="none"/>
        </w:tabs>
        <w:bidi w:val="0"/>
        <w:spacing w:before="0" w:after="0"/>
        <w:ind w:hanging="283" w:start="709"/>
        <w:jc w:val="start"/>
        <w:rPr/>
      </w:pPr>
      <w:r>
        <w:rPr/>
        <w:t xml:space="preserve">核对每行可用库存。页面提示库存不足时不得通过拆分重复订单绕过校验。 </w:t>
      </w:r>
    </w:p>
    <w:p>
      <w:pPr>
        <w:pStyle w:val="BodyText"/>
        <w:numPr>
          <w:ilvl w:val="0"/>
          <w:numId w:val="28"/>
        </w:numPr>
        <w:tabs>
          <w:tab w:val="clear" w:pos="1134"/>
          <w:tab w:val="left" w:pos="709" w:leader="none"/>
        </w:tabs>
        <w:bidi w:val="0"/>
        <w:spacing w:before="0" w:after="0"/>
        <w:ind w:hanging="283" w:start="709"/>
        <w:jc w:val="start"/>
        <w:rPr/>
      </w:pPr>
      <w:r>
        <w:rPr/>
        <w:t xml:space="preserve">填写平台单号、收件人、联系电话、完整地址和备注。 </w:t>
      </w:r>
    </w:p>
    <w:p>
      <w:pPr>
        <w:pStyle w:val="BodyText"/>
        <w:numPr>
          <w:ilvl w:val="0"/>
          <w:numId w:val="28"/>
        </w:numPr>
        <w:tabs>
          <w:tab w:val="clear" w:pos="1134"/>
          <w:tab w:val="left" w:pos="709" w:leader="none"/>
        </w:tabs>
        <w:bidi w:val="0"/>
        <w:spacing w:before="0" w:after="0"/>
        <w:ind w:hanging="283" w:start="709"/>
        <w:jc w:val="start"/>
        <w:rPr/>
      </w:pPr>
      <w:r>
        <w:rPr/>
        <w:t xml:space="preserve">客户编码为 </w:t>
      </w:r>
      <w:r>
        <w:rPr>
          <w:rStyle w:val="SourceText"/>
        </w:rPr>
        <w:t>CASH</w:t>
      </w:r>
      <w:r>
        <w:rPr/>
        <w:t xml:space="preserve"> </w:t>
      </w:r>
      <w:r>
        <w:rPr/>
        <w:t xml:space="preserve">时，收件人、有效联系电话和完整地址全部必填；不能根据客户名称中的文字判断是否需要填写。 </w:t>
      </w:r>
    </w:p>
    <w:p>
      <w:pPr>
        <w:pStyle w:val="BodyText"/>
        <w:numPr>
          <w:ilvl w:val="0"/>
          <w:numId w:val="28"/>
        </w:numPr>
        <w:tabs>
          <w:tab w:val="clear" w:pos="1134"/>
          <w:tab w:val="left" w:pos="709" w:leader="none"/>
        </w:tabs>
        <w:bidi w:val="0"/>
        <w:spacing w:before="0" w:after="0"/>
        <w:ind w:hanging="283" w:start="709"/>
        <w:jc w:val="start"/>
        <w:rPr/>
      </w:pPr>
      <w:r>
        <w:rPr/>
        <w:t xml:space="preserve">需要稍后继续时点击“保存草稿”；准备完成后点击“提交订单”。 </w:t>
      </w:r>
    </w:p>
    <w:p>
      <w:pPr>
        <w:pStyle w:val="BodyText"/>
        <w:numPr>
          <w:ilvl w:val="0"/>
          <w:numId w:val="28"/>
        </w:numPr>
        <w:tabs>
          <w:tab w:val="clear" w:pos="1134"/>
          <w:tab w:val="left" w:pos="709" w:leader="none"/>
        </w:tabs>
        <w:bidi w:val="0"/>
        <w:ind w:hanging="283" w:start="709"/>
        <w:jc w:val="start"/>
        <w:rPr/>
      </w:pPr>
      <w:r>
        <w:rPr/>
        <w:t xml:space="preserve">提交成功后记录订单号，并在“访销订单”确认进入待货主管理员审核。 </w:t>
      </w:r>
    </w:p>
    <w:p>
      <w:pPr>
        <w:pStyle w:val="BodyText"/>
        <w:bidi w:val="0"/>
        <w:jc w:val="start"/>
        <w:rPr/>
      </w:pPr>
      <w:r>
        <w:rPr/>
        <w:t>服务端会再次校验货主、授权仓库、客户、商品、包装换算、价格和库存。前端展示值不能覆盖服务端规则。</w:t>
      </w:r>
    </w:p>
    <w:p>
      <w:pPr>
        <w:pStyle w:val="Heading3"/>
        <w:bidi w:val="0"/>
        <w:ind w:hanging="0" w:start="0" w:end="0"/>
        <w:jc w:val="start"/>
        <w:rPr/>
      </w:pPr>
      <w:bookmarkStart w:id="31" w:name="section-32-防重复提交和冲突处理"/>
      <w:bookmarkEnd w:id="31"/>
      <w:r>
        <w:rPr/>
        <w:t>防重复提交和冲突处理</w:t>
      </w:r>
    </w:p>
    <w:p>
      <w:pPr>
        <w:pStyle w:val="BodyText"/>
        <w:numPr>
          <w:ilvl w:val="0"/>
          <w:numId w:val="29"/>
        </w:numPr>
        <w:tabs>
          <w:tab w:val="clear" w:pos="1134"/>
          <w:tab w:val="left" w:pos="709" w:leader="none"/>
        </w:tabs>
        <w:bidi w:val="0"/>
        <w:spacing w:before="0" w:after="0"/>
        <w:ind w:hanging="283" w:start="709"/>
        <w:jc w:val="start"/>
        <w:rPr/>
      </w:pPr>
      <w:r>
        <w:rPr/>
        <w:t xml:space="preserve">每次新建或重新提交使用客户端生成的幂等标识；网络超时后先查订单，再使用原内容重试。 </w:t>
      </w:r>
    </w:p>
    <w:p>
      <w:pPr>
        <w:pStyle w:val="BodyText"/>
        <w:numPr>
          <w:ilvl w:val="0"/>
          <w:numId w:val="29"/>
        </w:numPr>
        <w:tabs>
          <w:tab w:val="clear" w:pos="1134"/>
          <w:tab w:val="left" w:pos="709" w:leader="none"/>
        </w:tabs>
        <w:bidi w:val="0"/>
        <w:spacing w:before="0" w:after="0"/>
        <w:ind w:hanging="283" w:start="709"/>
        <w:jc w:val="start"/>
        <w:rPr/>
      </w:pPr>
      <w:r>
        <w:rPr/>
        <w:t xml:space="preserve">同一幂等标识对应的内容发生变化时，系统会返回提交冲突；返回购物车重新确认，不要强行重复请求。 </w:t>
      </w:r>
    </w:p>
    <w:p>
      <w:pPr>
        <w:pStyle w:val="BodyText"/>
        <w:numPr>
          <w:ilvl w:val="0"/>
          <w:numId w:val="29"/>
        </w:numPr>
        <w:tabs>
          <w:tab w:val="clear" w:pos="1134"/>
          <w:tab w:val="left" w:pos="709" w:leader="none"/>
        </w:tabs>
        <w:bidi w:val="0"/>
        <w:spacing w:before="0" w:after="0"/>
        <w:ind w:hanging="283" w:start="709"/>
        <w:jc w:val="start"/>
        <w:rPr/>
      </w:pPr>
      <w:r>
        <w:rPr/>
        <w:t xml:space="preserve">平台单号在规定业务范围内必须唯一。提示平台单号重复时查询原订单，不得改一个空格继续提交。 </w:t>
      </w:r>
    </w:p>
    <w:p>
      <w:pPr>
        <w:pStyle w:val="BodyText"/>
        <w:numPr>
          <w:ilvl w:val="0"/>
          <w:numId w:val="29"/>
        </w:numPr>
        <w:tabs>
          <w:tab w:val="clear" w:pos="1134"/>
          <w:tab w:val="left" w:pos="709" w:leader="none"/>
        </w:tabs>
        <w:bidi w:val="0"/>
        <w:ind w:hanging="283" w:start="709"/>
        <w:jc w:val="start"/>
        <w:rPr/>
      </w:pPr>
      <w:r>
        <w:rPr/>
        <w:t xml:space="preserve">整单任意一行价格、库存或数据范围不合法时，系统会拒绝整单，不会只保存合法行。 </w:t>
      </w:r>
    </w:p>
    <w:p>
      <w:pPr>
        <w:pStyle w:val="Heading3"/>
        <w:bidi w:val="0"/>
        <w:ind w:hanging="0" w:start="0" w:end="0"/>
        <w:jc w:val="start"/>
        <w:rPr/>
      </w:pPr>
      <w:bookmarkStart w:id="32" w:name="section-33-撤回-退回修改和重新提交"/>
      <w:bookmarkEnd w:id="32"/>
      <w:r>
        <w:rPr/>
        <w:t>撤回、退回修改和重新提交</w:t>
      </w:r>
    </w:p>
    <w:p>
      <w:pPr>
        <w:pStyle w:val="BodyText"/>
        <w:numPr>
          <w:ilvl w:val="0"/>
          <w:numId w:val="30"/>
        </w:numPr>
        <w:tabs>
          <w:tab w:val="clear" w:pos="1134"/>
          <w:tab w:val="left" w:pos="709" w:leader="none"/>
        </w:tabs>
        <w:bidi w:val="0"/>
        <w:spacing w:before="0" w:after="0"/>
        <w:ind w:hanging="283" w:start="709"/>
        <w:jc w:val="start"/>
        <w:rPr/>
      </w:pPr>
      <w:r>
        <w:rPr/>
        <w:t xml:space="preserve">已提交但尚允许撤回的本人订单，可执行撤回；系统会校验任务是否已经开始并释放已冻结库存。 </w:t>
      </w:r>
    </w:p>
    <w:p>
      <w:pPr>
        <w:pStyle w:val="BodyText"/>
        <w:numPr>
          <w:ilvl w:val="0"/>
          <w:numId w:val="30"/>
        </w:numPr>
        <w:tabs>
          <w:tab w:val="clear" w:pos="1134"/>
          <w:tab w:val="left" w:pos="709" w:leader="none"/>
        </w:tabs>
        <w:bidi w:val="0"/>
        <w:spacing w:before="0" w:after="0"/>
        <w:ind w:hanging="283" w:start="709"/>
        <w:jc w:val="start"/>
        <w:rPr/>
      </w:pPr>
      <w:r>
        <w:rPr/>
        <w:t xml:space="preserve">货主管理员退回订单时，订单回到可编辑草稿并保存最近退回原因。 </w:t>
      </w:r>
    </w:p>
    <w:p>
      <w:pPr>
        <w:pStyle w:val="BodyText"/>
        <w:numPr>
          <w:ilvl w:val="0"/>
          <w:numId w:val="30"/>
        </w:numPr>
        <w:tabs>
          <w:tab w:val="clear" w:pos="1134"/>
          <w:tab w:val="left" w:pos="709" w:leader="none"/>
        </w:tabs>
        <w:bidi w:val="0"/>
        <w:spacing w:before="0" w:after="0"/>
        <w:ind w:hanging="283" w:start="709"/>
        <w:jc w:val="start"/>
        <w:rPr/>
      </w:pPr>
      <w:r>
        <w:rPr/>
        <w:t xml:space="preserve">在订单详情点击编辑，系统只允许原创建人加载当前货主、授权仓库内的可编辑草稿。 </w:t>
      </w:r>
    </w:p>
    <w:p>
      <w:pPr>
        <w:pStyle w:val="BodyText"/>
        <w:numPr>
          <w:ilvl w:val="0"/>
          <w:numId w:val="30"/>
        </w:numPr>
        <w:tabs>
          <w:tab w:val="clear" w:pos="1134"/>
          <w:tab w:val="left" w:pos="709" w:leader="none"/>
        </w:tabs>
        <w:bidi w:val="0"/>
        <w:spacing w:before="0" w:after="0"/>
        <w:ind w:hanging="283" w:start="709"/>
        <w:jc w:val="start"/>
        <w:rPr/>
      </w:pPr>
      <w:r>
        <w:rPr/>
        <w:t xml:space="preserve">按退回原因修改客户、仓库、商品、数量、价格或收件信息。 </w:t>
      </w:r>
    </w:p>
    <w:p>
      <w:pPr>
        <w:pStyle w:val="BodyText"/>
        <w:numPr>
          <w:ilvl w:val="0"/>
          <w:numId w:val="30"/>
        </w:numPr>
        <w:tabs>
          <w:tab w:val="clear" w:pos="1134"/>
          <w:tab w:val="left" w:pos="709" w:leader="none"/>
        </w:tabs>
        <w:bidi w:val="0"/>
        <w:spacing w:before="0" w:after="0"/>
        <w:ind w:hanging="283" w:start="709"/>
        <w:jc w:val="start"/>
        <w:rPr/>
      </w:pPr>
      <w:r>
        <w:rPr/>
        <w:t xml:space="preserve">可以先保存草稿，也可以点击“保存并重新提交”。重新提交后确认再次进入待审核。 </w:t>
      </w:r>
    </w:p>
    <w:p>
      <w:pPr>
        <w:pStyle w:val="BodyText"/>
        <w:numPr>
          <w:ilvl w:val="0"/>
          <w:numId w:val="30"/>
        </w:numPr>
        <w:tabs>
          <w:tab w:val="clear" w:pos="1134"/>
          <w:tab w:val="left" w:pos="709" w:leader="none"/>
        </w:tabs>
        <w:bidi w:val="0"/>
        <w:ind w:hanging="283" w:start="709"/>
        <w:jc w:val="start"/>
        <w:rPr/>
      </w:pPr>
      <w:r>
        <w:rPr/>
        <w:t xml:space="preserve">不要为同一业务需求另建新单，以免平台单号、库存分配和后续审核重复。 </w:t>
      </w:r>
    </w:p>
    <w:p>
      <w:pPr>
        <w:pStyle w:val="Heading3"/>
        <w:bidi w:val="0"/>
        <w:ind w:hanging="0" w:start="0" w:end="0"/>
        <w:jc w:val="start"/>
        <w:rPr/>
      </w:pPr>
      <w:bookmarkStart w:id="33" w:name="section-34-一件代发-Excel-导入"/>
      <w:bookmarkEnd w:id="33"/>
      <w:r>
        <w:rPr/>
        <w:t xml:space="preserve">一件代发 </w:t>
      </w:r>
      <w:r>
        <w:rPr/>
        <w:t xml:space="preserve">Excel </w:t>
      </w:r>
      <w:r>
        <w:rPr/>
        <w:t>导入</w:t>
      </w:r>
    </w:p>
    <w:p>
      <w:pPr>
        <w:pStyle w:val="BodyText"/>
        <w:numPr>
          <w:ilvl w:val="0"/>
          <w:numId w:val="31"/>
        </w:numPr>
        <w:tabs>
          <w:tab w:val="clear" w:pos="1134"/>
          <w:tab w:val="left" w:pos="709" w:leader="none"/>
        </w:tabs>
        <w:bidi w:val="0"/>
        <w:spacing w:before="0" w:after="0"/>
        <w:ind w:hanging="283" w:start="709"/>
        <w:jc w:val="start"/>
        <w:rPr/>
      </w:pPr>
      <w:r>
        <w:rPr/>
        <w:t xml:space="preserve">下载最新一件代发模板，不得修改列名和列顺序。 </w:t>
      </w:r>
    </w:p>
    <w:p>
      <w:pPr>
        <w:pStyle w:val="BodyText"/>
        <w:numPr>
          <w:ilvl w:val="0"/>
          <w:numId w:val="31"/>
        </w:numPr>
        <w:tabs>
          <w:tab w:val="clear" w:pos="1134"/>
          <w:tab w:val="left" w:pos="709" w:leader="none"/>
        </w:tabs>
        <w:bidi w:val="0"/>
        <w:spacing w:before="0" w:after="0"/>
        <w:ind w:hanging="283" w:start="709"/>
        <w:jc w:val="start"/>
        <w:rPr/>
      </w:pPr>
      <w:r>
        <w:rPr/>
        <w:t xml:space="preserve">进入“一件代发批量导入”，先选择当前货主已授权的出库仓库。 </w:t>
      </w:r>
    </w:p>
    <w:p>
      <w:pPr>
        <w:pStyle w:val="BodyText"/>
        <w:numPr>
          <w:ilvl w:val="0"/>
          <w:numId w:val="31"/>
        </w:numPr>
        <w:tabs>
          <w:tab w:val="clear" w:pos="1134"/>
          <w:tab w:val="left" w:pos="709" w:leader="none"/>
        </w:tabs>
        <w:bidi w:val="0"/>
        <w:spacing w:before="0" w:after="0"/>
        <w:ind w:hanging="283" w:start="709"/>
        <w:jc w:val="start"/>
        <w:rPr/>
      </w:pPr>
      <w:r>
        <w:rPr/>
        <w:t>每行填写订单编号、收件人姓名、收件人手机</w:t>
      </w:r>
      <w:r>
        <w:rPr/>
        <w:t>/</w:t>
      </w:r>
      <w:r>
        <w:rPr/>
        <w:t xml:space="preserve">电话、详细地址和大于零的数量；订单编号是必填防重依据。 </w:t>
      </w:r>
    </w:p>
    <w:p>
      <w:pPr>
        <w:pStyle w:val="BodyText"/>
        <w:numPr>
          <w:ilvl w:val="0"/>
          <w:numId w:val="31"/>
        </w:numPr>
        <w:tabs>
          <w:tab w:val="clear" w:pos="1134"/>
          <w:tab w:val="left" w:pos="709" w:leader="none"/>
        </w:tabs>
        <w:bidi w:val="0"/>
        <w:spacing w:before="0" w:after="0"/>
        <w:ind w:hanging="283" w:start="709"/>
        <w:jc w:val="start"/>
        <w:rPr/>
      </w:pPr>
      <w:r>
        <w:rPr/>
        <w:t>“</w:t>
      </w:r>
      <w:r>
        <w:rPr/>
        <w:t>商家编码”必须填写货主商品编码或当前有效的外部系统商品编码，不接受仓库</w:t>
      </w:r>
      <w:r>
        <w:rPr/>
        <w:t>SKU</w:t>
      </w:r>
      <w:r>
        <w:rPr/>
        <w:t xml:space="preserve">编码或条码；未填编码时商品名称必须在本货主内唯一。填写了错误编码时不会回退商品名称。导入价格采用系统当前商品默认价格并继续执行服务端价格规则。 </w:t>
      </w:r>
    </w:p>
    <w:p>
      <w:pPr>
        <w:pStyle w:val="BodyText"/>
        <w:numPr>
          <w:ilvl w:val="0"/>
          <w:numId w:val="31"/>
        </w:numPr>
        <w:tabs>
          <w:tab w:val="clear" w:pos="1134"/>
          <w:tab w:val="left" w:pos="709" w:leader="none"/>
        </w:tabs>
        <w:bidi w:val="0"/>
        <w:spacing w:before="0" w:after="0"/>
        <w:ind w:hanging="283" w:start="709"/>
        <w:jc w:val="start"/>
        <w:rPr/>
      </w:pPr>
      <w:r>
        <w:rPr/>
        <w:t xml:space="preserve">只选择 </w:t>
      </w:r>
      <w:r>
        <w:rPr>
          <w:rStyle w:val="SourceText"/>
        </w:rPr>
        <w:t>.xlsx</w:t>
      </w:r>
      <w:r>
        <w:rPr/>
        <w:t xml:space="preserve"> </w:t>
      </w:r>
      <w:r>
        <w:rPr/>
        <w:t xml:space="preserve">文件且不超过 </w:t>
      </w:r>
      <w:r>
        <w:rPr/>
        <w:t>5 MB</w:t>
      </w:r>
      <w:r>
        <w:rPr/>
        <w:t xml:space="preserve">；旧 </w:t>
      </w:r>
      <w:r>
        <w:rPr>
          <w:rStyle w:val="SourceText"/>
        </w:rPr>
        <w:t>.xls</w:t>
      </w:r>
      <w:r>
        <w:rPr/>
        <w:t xml:space="preserve">、空文件、损坏文件、业务公式、超过 </w:t>
      </w:r>
      <w:r>
        <w:rPr/>
        <w:t xml:space="preserve">1000 </w:t>
      </w:r>
      <w:r>
        <w:rPr/>
        <w:t xml:space="preserve">个非空业务行或缺少必要表头的文件会被拒绝。 </w:t>
      </w:r>
    </w:p>
    <w:p>
      <w:pPr>
        <w:pStyle w:val="BodyText"/>
        <w:numPr>
          <w:ilvl w:val="0"/>
          <w:numId w:val="31"/>
        </w:numPr>
        <w:tabs>
          <w:tab w:val="clear" w:pos="1134"/>
          <w:tab w:val="left" w:pos="709" w:leader="none"/>
        </w:tabs>
        <w:bidi w:val="0"/>
        <w:spacing w:before="0" w:after="0"/>
        <w:ind w:hanging="283" w:start="709"/>
        <w:jc w:val="start"/>
        <w:rPr/>
      </w:pPr>
      <w:r>
        <w:rPr/>
        <w:t xml:space="preserve">上传后等待系统返回成功、跳过和失败三类结果。 </w:t>
      </w:r>
    </w:p>
    <w:p>
      <w:pPr>
        <w:pStyle w:val="BodyText"/>
        <w:numPr>
          <w:ilvl w:val="0"/>
          <w:numId w:val="31"/>
        </w:numPr>
        <w:tabs>
          <w:tab w:val="clear" w:pos="1134"/>
          <w:tab w:val="left" w:pos="709" w:leader="none"/>
        </w:tabs>
        <w:bidi w:val="0"/>
        <w:spacing w:before="0" w:after="0"/>
        <w:ind w:hanging="283" w:start="709"/>
        <w:jc w:val="start"/>
        <w:rPr/>
      </w:pPr>
      <w:r>
        <w:rPr/>
        <w:t xml:space="preserve">成功行已经建单；跳过行表示相同订单编号已存在，应先查询原订单；失败行按行号和具体原因修正。 </w:t>
      </w:r>
    </w:p>
    <w:p>
      <w:pPr>
        <w:pStyle w:val="BodyText"/>
        <w:numPr>
          <w:ilvl w:val="0"/>
          <w:numId w:val="31"/>
        </w:numPr>
        <w:tabs>
          <w:tab w:val="clear" w:pos="1134"/>
          <w:tab w:val="left" w:pos="709" w:leader="none"/>
        </w:tabs>
        <w:bidi w:val="0"/>
        <w:spacing w:before="0" w:after="0"/>
        <w:ind w:hanging="283" w:start="709"/>
        <w:jc w:val="start"/>
        <w:rPr/>
      </w:pPr>
      <w:r>
        <w:rPr/>
        <w:t xml:space="preserve">导入逐行保存并允许部分成功。再次导入时只保留需要修正的失败行，避免重复成功行。 </w:t>
      </w:r>
    </w:p>
    <w:p>
      <w:pPr>
        <w:pStyle w:val="BodyText"/>
        <w:numPr>
          <w:ilvl w:val="0"/>
          <w:numId w:val="31"/>
        </w:numPr>
        <w:tabs>
          <w:tab w:val="clear" w:pos="1134"/>
          <w:tab w:val="left" w:pos="709" w:leader="none"/>
        </w:tabs>
        <w:bidi w:val="0"/>
        <w:ind w:hanging="283" w:start="709"/>
        <w:jc w:val="start"/>
        <w:rPr/>
      </w:pPr>
      <w:r>
        <w:rPr/>
        <w:t xml:space="preserve">到订单列表抽查仓库、客户、商品、数量、地址和审核状态。 </w:t>
      </w:r>
    </w:p>
    <w:p>
      <w:pPr>
        <w:pStyle w:val="Heading3"/>
        <w:bidi w:val="0"/>
        <w:ind w:hanging="0" w:start="0" w:end="0"/>
        <w:jc w:val="start"/>
        <w:rPr/>
      </w:pPr>
      <w:bookmarkStart w:id="34" w:name="section-35-库存-订单和报表查询"/>
      <w:bookmarkEnd w:id="34"/>
      <w:r>
        <w:rPr/>
        <w:t>库存、订单和报表查询</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访销订单”按状态、订单号或客户查询，订单详情显示提交状态、审核状态和最近退回原因。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实时库存”只显示本货主数据；开单判断使用所选仓库的可用数量，而不是全部在库数量。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入出库履约”可以切换“实际”和“计划”口径：实际入库按 </w:t>
      </w:r>
      <w:r>
        <w:rPr/>
        <w:t xml:space="preserve">RECEIVE </w:t>
      </w:r>
      <w:r>
        <w:rPr/>
        <w:t xml:space="preserve">库存过账，实际出库按已完成 </w:t>
      </w:r>
      <w:r>
        <w:rPr/>
        <w:t xml:space="preserve">DISPATCH </w:t>
      </w:r>
      <w:r>
        <w:rPr/>
        <w:t xml:space="preserve">发运；计划口径按订单业务日期和需求数量统计。 </w:t>
      </w:r>
    </w:p>
    <w:p>
      <w:pPr>
        <w:pStyle w:val="BodyText"/>
        <w:numPr>
          <w:ilvl w:val="0"/>
          <w:numId w:val="32"/>
        </w:numPr>
        <w:tabs>
          <w:tab w:val="clear" w:pos="1134"/>
          <w:tab w:val="left" w:pos="709" w:leader="none"/>
        </w:tabs>
        <w:bidi w:val="0"/>
        <w:spacing w:before="0" w:after="0"/>
        <w:ind w:hanging="283" w:start="709"/>
        <w:jc w:val="start"/>
        <w:rPr/>
      </w:pPr>
      <w:r>
        <w:rPr/>
        <w:t>“</w:t>
      </w:r>
      <w:r>
        <w:rPr/>
        <w:t xml:space="preserve">销售报表”和“入出库履约”按当前货主范围展示；可按日期翻页查看明细，导出权限以服务端能力为准。 </w:t>
      </w:r>
    </w:p>
    <w:p>
      <w:pPr>
        <w:pStyle w:val="BodyText"/>
        <w:numPr>
          <w:ilvl w:val="0"/>
          <w:numId w:val="32"/>
        </w:numPr>
        <w:tabs>
          <w:tab w:val="clear" w:pos="1134"/>
          <w:tab w:val="left" w:pos="709" w:leader="none"/>
        </w:tabs>
        <w:bidi w:val="0"/>
        <w:ind w:hanging="283" w:start="709"/>
        <w:jc w:val="start"/>
        <w:rPr/>
      </w:pPr>
      <w:r>
        <w:rPr/>
        <w:t xml:space="preserve">发现订单已提交但列表没有、库存数与仓库反馈不一致或看到其他货主数据时立即停止并上报。 </w:t>
      </w:r>
    </w:p>
    <w:p>
      <w:pPr>
        <w:pStyle w:val="Heading3"/>
        <w:bidi w:val="0"/>
        <w:ind w:hanging="0" w:start="0" w:end="0"/>
        <w:jc w:val="start"/>
        <w:rPr/>
      </w:pPr>
      <w:bookmarkStart w:id="35" w:name="section-36-业务员日结检查表"/>
      <w:bookmarkEnd w:id="35"/>
      <w:r>
        <w:rPr/>
        <w:t>业务员日结检查表</w:t>
      </w:r>
    </w:p>
    <w:p>
      <w:pPr>
        <w:pStyle w:val="BodyText"/>
        <w:numPr>
          <w:ilvl w:val="0"/>
          <w:numId w:val="33"/>
        </w:numPr>
        <w:tabs>
          <w:tab w:val="clear" w:pos="1134"/>
          <w:tab w:val="left" w:pos="709" w:leader="none"/>
        </w:tabs>
        <w:bidi w:val="0"/>
        <w:spacing w:before="0" w:after="0"/>
        <w:ind w:hanging="283" w:start="709"/>
        <w:jc w:val="start"/>
        <w:rPr/>
      </w:pPr>
      <w:r>
        <w:rPr/>
        <w:t xml:space="preserve">当日草稿均有明确后续处理人。 </w:t>
      </w:r>
    </w:p>
    <w:p>
      <w:pPr>
        <w:pStyle w:val="BodyText"/>
        <w:numPr>
          <w:ilvl w:val="0"/>
          <w:numId w:val="33"/>
        </w:numPr>
        <w:tabs>
          <w:tab w:val="clear" w:pos="1134"/>
          <w:tab w:val="left" w:pos="709" w:leader="none"/>
        </w:tabs>
        <w:bidi w:val="0"/>
        <w:spacing w:before="0" w:after="0"/>
        <w:ind w:hanging="283" w:start="709"/>
        <w:jc w:val="start"/>
        <w:rPr/>
      </w:pPr>
      <w:r>
        <w:rPr/>
        <w:t xml:space="preserve">已提交订单均进入待审核，没有重复订单或重复平台单号。 </w:t>
      </w:r>
    </w:p>
    <w:p>
      <w:pPr>
        <w:pStyle w:val="BodyText"/>
        <w:numPr>
          <w:ilvl w:val="0"/>
          <w:numId w:val="33"/>
        </w:numPr>
        <w:tabs>
          <w:tab w:val="clear" w:pos="1134"/>
          <w:tab w:val="left" w:pos="709" w:leader="none"/>
        </w:tabs>
        <w:bidi w:val="0"/>
        <w:spacing w:before="0" w:after="0"/>
        <w:ind w:hanging="283" w:start="709"/>
        <w:jc w:val="start"/>
        <w:rPr/>
      </w:pPr>
      <w:r>
        <w:rPr/>
        <w:t xml:space="preserve">被退回订单已经按原因修正或登记不再处理。 </w:t>
      </w:r>
    </w:p>
    <w:p>
      <w:pPr>
        <w:pStyle w:val="BodyText"/>
        <w:numPr>
          <w:ilvl w:val="0"/>
          <w:numId w:val="33"/>
        </w:numPr>
        <w:tabs>
          <w:tab w:val="clear" w:pos="1134"/>
          <w:tab w:val="left" w:pos="709" w:leader="none"/>
        </w:tabs>
        <w:bidi w:val="0"/>
        <w:spacing w:before="0" w:after="0"/>
        <w:ind w:hanging="283" w:start="709"/>
        <w:jc w:val="start"/>
        <w:rPr/>
      </w:pPr>
      <w:r>
        <w:rPr/>
        <w:t xml:space="preserve">一件代发导入的成功、跳过和失败行已经逐类核对。 </w:t>
      </w:r>
    </w:p>
    <w:p>
      <w:pPr>
        <w:pStyle w:val="BodyText"/>
        <w:numPr>
          <w:ilvl w:val="0"/>
          <w:numId w:val="33"/>
        </w:numPr>
        <w:tabs>
          <w:tab w:val="clear" w:pos="1134"/>
          <w:tab w:val="left" w:pos="709" w:leader="none"/>
        </w:tabs>
        <w:bidi w:val="0"/>
        <w:spacing w:before="0" w:after="0"/>
        <w:ind w:hanging="283" w:start="709"/>
        <w:jc w:val="start"/>
        <w:rPr/>
      </w:pPr>
      <w:r>
        <w:rPr/>
        <w:t xml:space="preserve">CASH </w:t>
      </w:r>
      <w:r>
        <w:rPr/>
        <w:t xml:space="preserve">客户订单收件信息完整。 </w:t>
      </w:r>
    </w:p>
    <w:p>
      <w:pPr>
        <w:pStyle w:val="BodyText"/>
        <w:numPr>
          <w:ilvl w:val="0"/>
          <w:numId w:val="33"/>
        </w:numPr>
        <w:tabs>
          <w:tab w:val="clear" w:pos="1134"/>
          <w:tab w:val="left" w:pos="709" w:leader="none"/>
        </w:tabs>
        <w:bidi w:val="0"/>
        <w:ind w:hanging="283" w:start="709"/>
        <w:jc w:val="start"/>
        <w:rPr/>
      </w:pPr>
      <w:r>
        <w:rPr/>
        <w:t xml:space="preserve">库存不足、价格规则或仓库授权问题已经反馈。 </w:t>
      </w:r>
    </w:p>
    <w:p>
      <w:pPr>
        <w:pStyle w:val="Heading2"/>
        <w:bidi w:val="0"/>
        <w:ind w:hanging="0" w:start="0" w:end="0"/>
        <w:jc w:val="start"/>
        <w:rPr/>
      </w:pPr>
      <w:bookmarkStart w:id="36" w:name="section-37-货主管理员操作指南"/>
      <w:bookmarkEnd w:id="36"/>
      <w:r>
        <w:rPr/>
        <w:t>货主管理员操作指南</w:t>
      </w:r>
    </w:p>
    <w:p>
      <w:pPr>
        <w:pStyle w:val="Heading3"/>
        <w:bidi w:val="0"/>
        <w:ind w:hanging="0" w:start="0" w:end="0"/>
        <w:jc w:val="start"/>
        <w:rPr/>
      </w:pPr>
      <w:bookmarkStart w:id="37" w:name="section-38-角色职责与权限"/>
      <w:bookmarkEnd w:id="37"/>
      <w:r>
        <w:rPr/>
        <w:t>角色职责与权限</w:t>
      </w:r>
    </w:p>
    <w:p>
      <w:pPr>
        <w:pStyle w:val="BodyText"/>
        <w:bidi w:val="0"/>
        <w:jc w:val="start"/>
        <w:rPr/>
      </w:pPr>
      <w:r>
        <w:rPr/>
        <w:t xml:space="preserve">货主管理员负责本货主订单的商业审核、退回、取消，以及库存、履约报表和财务数据核对。规范角色组为 </w:t>
      </w:r>
      <w:r>
        <w:rPr>
          <w:rStyle w:val="SourceText"/>
        </w:rPr>
        <w:t>WMS::</w:t>
      </w:r>
      <w:r>
        <w:rPr>
          <w:rStyle w:val="SourceText"/>
        </w:rPr>
        <w:t>货主管理员</w:t>
      </w:r>
      <w:r>
        <w:rPr/>
        <w:t>，必须配置一个活动货主范围。</w:t>
      </w:r>
    </w:p>
    <w:p>
      <w:pPr>
        <w:pStyle w:val="BodyText"/>
        <w:bidi w:val="0"/>
        <w:jc w:val="start"/>
        <w:rPr/>
      </w:pPr>
      <w:r>
        <w:rPr/>
        <w:t>默认能力包括货主订单管理、货主运营报表和货主财务查看；不能查看其他货主数据，不能代替仓库管理员确认发布，也不能执行仓库现场拣货、复核或过账。</w:t>
      </w:r>
    </w:p>
    <w:p>
      <w:pPr>
        <w:pStyle w:val="Heading3"/>
        <w:bidi w:val="0"/>
        <w:ind w:hanging="0" w:start="0" w:end="0"/>
        <w:jc w:val="start"/>
        <w:rPr/>
      </w:pPr>
      <w:bookmarkStart w:id="38" w:name="section-39-每日审核顺序"/>
      <w:bookmarkEnd w:id="38"/>
      <w:r>
        <w:rPr/>
        <w:t>每日审核顺序</w:t>
      </w:r>
    </w:p>
    <w:p>
      <w:pPr>
        <w:pStyle w:val="BodyText"/>
        <w:numPr>
          <w:ilvl w:val="0"/>
          <w:numId w:val="34"/>
        </w:numPr>
        <w:tabs>
          <w:tab w:val="clear" w:pos="1134"/>
          <w:tab w:val="left" w:pos="709" w:leader="none"/>
        </w:tabs>
        <w:bidi w:val="0"/>
        <w:spacing w:before="0" w:after="0"/>
        <w:ind w:hanging="283" w:start="709"/>
        <w:jc w:val="start"/>
        <w:rPr/>
      </w:pPr>
      <w:r>
        <w:rPr/>
        <w:t xml:space="preserve">登录货主业务端，在“功能 → 订单审批”查看待审核数量。 </w:t>
      </w:r>
    </w:p>
    <w:p>
      <w:pPr>
        <w:pStyle w:val="BodyText"/>
        <w:numPr>
          <w:ilvl w:val="0"/>
          <w:numId w:val="34"/>
        </w:numPr>
        <w:tabs>
          <w:tab w:val="clear" w:pos="1134"/>
          <w:tab w:val="left" w:pos="709" w:leader="none"/>
        </w:tabs>
        <w:bidi w:val="0"/>
        <w:spacing w:before="0" w:after="0"/>
        <w:ind w:hanging="283" w:start="709"/>
        <w:jc w:val="start"/>
        <w:rPr/>
      </w:pPr>
      <w:r>
        <w:rPr/>
        <w:t xml:space="preserve">优先处理交付时限临近、一件代发和库存紧张订单。 </w:t>
      </w:r>
    </w:p>
    <w:p>
      <w:pPr>
        <w:pStyle w:val="BodyText"/>
        <w:numPr>
          <w:ilvl w:val="0"/>
          <w:numId w:val="34"/>
        </w:numPr>
        <w:tabs>
          <w:tab w:val="clear" w:pos="1134"/>
          <w:tab w:val="left" w:pos="709" w:leader="none"/>
        </w:tabs>
        <w:bidi w:val="0"/>
        <w:spacing w:before="0" w:after="0"/>
        <w:ind w:hanging="283" w:start="709"/>
        <w:jc w:val="start"/>
        <w:rPr/>
      </w:pPr>
      <w:r>
        <w:rPr/>
        <w:t xml:space="preserve">审核前打开详情，不能只根据列表摘要批量判断。 </w:t>
      </w:r>
    </w:p>
    <w:p>
      <w:pPr>
        <w:pStyle w:val="BodyText"/>
        <w:numPr>
          <w:ilvl w:val="0"/>
          <w:numId w:val="34"/>
        </w:numPr>
        <w:tabs>
          <w:tab w:val="clear" w:pos="1134"/>
          <w:tab w:val="left" w:pos="709" w:leader="none"/>
        </w:tabs>
        <w:bidi w:val="0"/>
        <w:spacing w:before="0" w:after="0"/>
        <w:ind w:hanging="283" w:start="709"/>
        <w:jc w:val="start"/>
        <w:rPr/>
      </w:pPr>
      <w:r>
        <w:rPr/>
        <w:t xml:space="preserve">审核结束后查看已通过、已退回和已取消标签，确认处理结果。 </w:t>
      </w:r>
    </w:p>
    <w:p>
      <w:pPr>
        <w:pStyle w:val="BodyText"/>
        <w:numPr>
          <w:ilvl w:val="0"/>
          <w:numId w:val="34"/>
        </w:numPr>
        <w:tabs>
          <w:tab w:val="clear" w:pos="1134"/>
          <w:tab w:val="left" w:pos="709" w:leader="none"/>
        </w:tabs>
        <w:bidi w:val="0"/>
        <w:ind w:hanging="283" w:start="709"/>
        <w:jc w:val="start"/>
        <w:rPr/>
      </w:pPr>
      <w:r>
        <w:rPr/>
        <w:t xml:space="preserve">定期核对实时库存、入出库履约、销售报表和计费总览。 </w:t>
      </w:r>
    </w:p>
    <w:p>
      <w:pPr>
        <w:pStyle w:val="Heading3"/>
        <w:bidi w:val="0"/>
        <w:ind w:hanging="0" w:start="0" w:end="0"/>
        <w:jc w:val="start"/>
        <w:rPr/>
      </w:pPr>
      <w:bookmarkStart w:id="39" w:name="section-40-订单审核通过"/>
      <w:bookmarkEnd w:id="39"/>
      <w:r>
        <w:rPr/>
        <w:t>订单审核通过</w:t>
      </w:r>
    </w:p>
    <w:p>
      <w:pPr>
        <w:pStyle w:val="BodyText"/>
        <w:numPr>
          <w:ilvl w:val="0"/>
          <w:numId w:val="35"/>
        </w:numPr>
        <w:tabs>
          <w:tab w:val="clear" w:pos="1134"/>
          <w:tab w:val="left" w:pos="709" w:leader="none"/>
        </w:tabs>
        <w:bidi w:val="0"/>
        <w:spacing w:before="0" w:after="0"/>
        <w:ind w:hanging="283" w:start="709"/>
        <w:jc w:val="start"/>
        <w:rPr/>
      </w:pPr>
      <w:r>
        <w:rPr/>
        <w:t xml:space="preserve">在“订单审批”打开待审核订单。 </w:t>
      </w:r>
    </w:p>
    <w:p>
      <w:pPr>
        <w:pStyle w:val="BodyText"/>
        <w:numPr>
          <w:ilvl w:val="0"/>
          <w:numId w:val="35"/>
        </w:numPr>
        <w:tabs>
          <w:tab w:val="clear" w:pos="1134"/>
          <w:tab w:val="left" w:pos="709" w:leader="none"/>
        </w:tabs>
        <w:bidi w:val="0"/>
        <w:spacing w:before="0" w:after="0"/>
        <w:ind w:hanging="283" w:start="709"/>
        <w:jc w:val="start"/>
        <w:rPr/>
      </w:pPr>
      <w:r>
        <w:rPr/>
        <w:t xml:space="preserve">核对货主、履约仓库、客户、平台单号、商品、包装换算、数量、成交价、总金额和收件信息。 </w:t>
      </w:r>
    </w:p>
    <w:p>
      <w:pPr>
        <w:pStyle w:val="BodyText"/>
        <w:numPr>
          <w:ilvl w:val="0"/>
          <w:numId w:val="35"/>
        </w:numPr>
        <w:tabs>
          <w:tab w:val="clear" w:pos="1134"/>
          <w:tab w:val="left" w:pos="709" w:leader="none"/>
        </w:tabs>
        <w:bidi w:val="0"/>
        <w:spacing w:before="0" w:after="0"/>
        <w:ind w:hanging="283" w:start="709"/>
        <w:jc w:val="start"/>
        <w:rPr/>
      </w:pPr>
      <w:r>
        <w:rPr/>
        <w:t xml:space="preserve">确认订单为已提交、未关闭且状态允许审核；草稿、已撤回、已退回或已取消订单不能审核。 </w:t>
      </w:r>
    </w:p>
    <w:p>
      <w:pPr>
        <w:pStyle w:val="BodyText"/>
        <w:numPr>
          <w:ilvl w:val="0"/>
          <w:numId w:val="35"/>
        </w:numPr>
        <w:tabs>
          <w:tab w:val="clear" w:pos="1134"/>
          <w:tab w:val="left" w:pos="709" w:leader="none"/>
        </w:tabs>
        <w:bidi w:val="0"/>
        <w:spacing w:before="0" w:after="0"/>
        <w:ind w:hanging="283" w:start="709"/>
        <w:jc w:val="start"/>
        <w:rPr/>
      </w:pPr>
      <w:r>
        <w:rPr/>
        <w:t xml:space="preserve">复查当前商品价格规则。系统会使用审核时的最新最低价和折扣限制再次校验，不能依赖业务员提交时的旧价格。 </w:t>
      </w:r>
    </w:p>
    <w:p>
      <w:pPr>
        <w:pStyle w:val="BodyText"/>
        <w:numPr>
          <w:ilvl w:val="0"/>
          <w:numId w:val="35"/>
        </w:numPr>
        <w:tabs>
          <w:tab w:val="clear" w:pos="1134"/>
          <w:tab w:val="left" w:pos="709" w:leader="none"/>
        </w:tabs>
        <w:bidi w:val="0"/>
        <w:spacing w:before="0" w:after="0"/>
        <w:ind w:hanging="283" w:start="709"/>
        <w:jc w:val="start"/>
        <w:rPr/>
      </w:pPr>
      <w:r>
        <w:rPr/>
        <w:t xml:space="preserve">确认业务真实、价格合规、地址完整且不存在明显重复后点击“审核通过”。 </w:t>
      </w:r>
    </w:p>
    <w:p>
      <w:pPr>
        <w:pStyle w:val="BodyText"/>
        <w:numPr>
          <w:ilvl w:val="0"/>
          <w:numId w:val="35"/>
        </w:numPr>
        <w:tabs>
          <w:tab w:val="clear" w:pos="1134"/>
          <w:tab w:val="left" w:pos="709" w:leader="none"/>
        </w:tabs>
        <w:bidi w:val="0"/>
        <w:spacing w:before="0" w:after="0"/>
        <w:ind w:hanging="283" w:start="709"/>
        <w:jc w:val="start"/>
        <w:rPr/>
      </w:pPr>
      <w:r>
        <w:rPr/>
        <w:t>审核通过会冻结</w:t>
      </w:r>
      <w:r>
        <w:rPr/>
        <w:t>/</w:t>
      </w:r>
      <w:r>
        <w:rPr/>
        <w:t xml:space="preserve">分配库存，并创建或刷新 </w:t>
      </w:r>
      <w:r>
        <w:rPr>
          <w:rStyle w:val="SourceText"/>
        </w:rPr>
        <w:t>RESERVED</w:t>
      </w:r>
      <w:r>
        <w:rPr/>
        <w:t xml:space="preserve"> </w:t>
      </w:r>
      <w:r>
        <w:rPr/>
        <w:t xml:space="preserve">拣货任务；这时任务尚未发布，仍需仓库管理员确认。 </w:t>
      </w:r>
    </w:p>
    <w:p>
      <w:pPr>
        <w:pStyle w:val="BodyText"/>
        <w:numPr>
          <w:ilvl w:val="0"/>
          <w:numId w:val="35"/>
        </w:numPr>
        <w:tabs>
          <w:tab w:val="clear" w:pos="1134"/>
          <w:tab w:val="left" w:pos="709" w:leader="none"/>
        </w:tabs>
        <w:bidi w:val="0"/>
        <w:ind w:hanging="283" w:start="709"/>
        <w:jc w:val="start"/>
        <w:rPr/>
      </w:pPr>
      <w:r>
        <w:rPr/>
        <w:t xml:space="preserve">返回列表确认状态为货主已通过，必要时通知仓库处理待确认订单。 </w:t>
      </w:r>
    </w:p>
    <w:p>
      <w:pPr>
        <w:pStyle w:val="BodyText"/>
        <w:bidi w:val="0"/>
        <w:jc w:val="start"/>
        <w:rPr/>
      </w:pPr>
      <w:r>
        <w:rPr/>
        <w:t>库存允许欠货的后台审核路径仍必须留下完整订单和分配结果；不得把“审核成功”理解为库存已经扣减。</w:t>
      </w:r>
    </w:p>
    <w:p>
      <w:pPr>
        <w:pStyle w:val="Heading3"/>
        <w:bidi w:val="0"/>
        <w:ind w:hanging="0" w:start="0" w:end="0"/>
        <w:jc w:val="start"/>
        <w:rPr/>
      </w:pPr>
      <w:bookmarkStart w:id="40" w:name="section-41-退回修改"/>
      <w:bookmarkEnd w:id="40"/>
      <w:r>
        <w:rPr/>
        <w:t>退回修改</w:t>
      </w:r>
    </w:p>
    <w:p>
      <w:pPr>
        <w:pStyle w:val="BodyText"/>
        <w:numPr>
          <w:ilvl w:val="0"/>
          <w:numId w:val="36"/>
        </w:numPr>
        <w:tabs>
          <w:tab w:val="clear" w:pos="1134"/>
          <w:tab w:val="left" w:pos="709" w:leader="none"/>
        </w:tabs>
        <w:bidi w:val="0"/>
        <w:spacing w:before="0" w:after="0"/>
        <w:ind w:hanging="283" w:start="709"/>
        <w:jc w:val="start"/>
        <w:rPr/>
      </w:pPr>
      <w:r>
        <w:rPr/>
        <w:t xml:space="preserve">信息可以由原业务员修正时点击“退回修改”。 </w:t>
      </w:r>
    </w:p>
    <w:p>
      <w:pPr>
        <w:pStyle w:val="BodyText"/>
        <w:numPr>
          <w:ilvl w:val="0"/>
          <w:numId w:val="36"/>
        </w:numPr>
        <w:tabs>
          <w:tab w:val="clear" w:pos="1134"/>
          <w:tab w:val="left" w:pos="709" w:leader="none"/>
        </w:tabs>
        <w:bidi w:val="0"/>
        <w:spacing w:before="0" w:after="0"/>
        <w:ind w:hanging="283" w:start="709"/>
        <w:jc w:val="start"/>
        <w:rPr/>
      </w:pPr>
      <w:r>
        <w:rPr/>
        <w:t xml:space="preserve">退回原因必填，最长 </w:t>
      </w:r>
      <w:r>
        <w:rPr/>
        <w:t xml:space="preserve">200 </w:t>
      </w:r>
      <w:r>
        <w:rPr/>
        <w:t xml:space="preserve">个字符，应明确指出客户、仓库、商品、数量、价格或地址中的具体问题。 </w:t>
      </w:r>
    </w:p>
    <w:p>
      <w:pPr>
        <w:pStyle w:val="BodyText"/>
        <w:numPr>
          <w:ilvl w:val="0"/>
          <w:numId w:val="36"/>
        </w:numPr>
        <w:tabs>
          <w:tab w:val="clear" w:pos="1134"/>
          <w:tab w:val="left" w:pos="709" w:leader="none"/>
        </w:tabs>
        <w:bidi w:val="0"/>
        <w:spacing w:before="0" w:after="0"/>
        <w:ind w:hanging="283" w:start="709"/>
        <w:jc w:val="start"/>
        <w:rPr/>
      </w:pPr>
      <w:r>
        <w:rPr/>
        <w:t xml:space="preserve">系统将订单退回可编辑草稿，并保存最近退回原因。 </w:t>
      </w:r>
    </w:p>
    <w:p>
      <w:pPr>
        <w:pStyle w:val="BodyText"/>
        <w:numPr>
          <w:ilvl w:val="0"/>
          <w:numId w:val="36"/>
        </w:numPr>
        <w:tabs>
          <w:tab w:val="clear" w:pos="1134"/>
          <w:tab w:val="left" w:pos="709" w:leader="none"/>
        </w:tabs>
        <w:bidi w:val="0"/>
        <w:spacing w:before="0" w:after="0"/>
        <w:ind w:hanging="283" w:start="709"/>
        <w:jc w:val="start"/>
        <w:rPr/>
      </w:pPr>
      <w:r>
        <w:rPr/>
        <w:t xml:space="preserve">只有原创建业务员可以修改并重新提交；管理员不得另建重复订单代替修改。 </w:t>
      </w:r>
    </w:p>
    <w:p>
      <w:pPr>
        <w:pStyle w:val="BodyText"/>
        <w:numPr>
          <w:ilvl w:val="0"/>
          <w:numId w:val="36"/>
        </w:numPr>
        <w:tabs>
          <w:tab w:val="clear" w:pos="1134"/>
          <w:tab w:val="left" w:pos="709" w:leader="none"/>
        </w:tabs>
        <w:bidi w:val="0"/>
        <w:ind w:hanging="283" w:start="709"/>
        <w:jc w:val="start"/>
        <w:rPr/>
      </w:pPr>
      <w:r>
        <w:rPr/>
        <w:t xml:space="preserve">业务员重提后重新进行完整审核，不能沿用上次结论。 </w:t>
      </w:r>
    </w:p>
    <w:p>
      <w:pPr>
        <w:pStyle w:val="Heading3"/>
        <w:bidi w:val="0"/>
        <w:ind w:hanging="0" w:start="0" w:end="0"/>
        <w:jc w:val="start"/>
        <w:rPr/>
      </w:pPr>
      <w:bookmarkStart w:id="41" w:name="section-42-取消订单"/>
      <w:bookmarkEnd w:id="41"/>
      <w:r>
        <w:rPr/>
        <w:t>取消订单</w:t>
      </w:r>
    </w:p>
    <w:p>
      <w:pPr>
        <w:pStyle w:val="BodyText"/>
        <w:numPr>
          <w:ilvl w:val="0"/>
          <w:numId w:val="37"/>
        </w:numPr>
        <w:tabs>
          <w:tab w:val="clear" w:pos="1134"/>
          <w:tab w:val="left" w:pos="709" w:leader="none"/>
        </w:tabs>
        <w:bidi w:val="0"/>
        <w:spacing w:before="0" w:after="0"/>
        <w:ind w:hanging="283" w:start="709"/>
        <w:jc w:val="start"/>
        <w:rPr/>
      </w:pPr>
      <w:r>
        <w:rPr/>
        <w:t xml:space="preserve">订单不应继续履约时点击“取消订单”，填写真实业务原因。 </w:t>
      </w:r>
    </w:p>
    <w:p>
      <w:pPr>
        <w:pStyle w:val="BodyText"/>
        <w:numPr>
          <w:ilvl w:val="0"/>
          <w:numId w:val="37"/>
        </w:numPr>
        <w:tabs>
          <w:tab w:val="clear" w:pos="1134"/>
          <w:tab w:val="left" w:pos="709" w:leader="none"/>
        </w:tabs>
        <w:bidi w:val="0"/>
        <w:spacing w:before="0" w:after="0"/>
        <w:ind w:hanging="283" w:start="709"/>
        <w:jc w:val="start"/>
        <w:rPr/>
      </w:pPr>
      <w:r>
        <w:rPr/>
        <w:t xml:space="preserve">已取消或已关闭订单不能重复取消。 </w:t>
      </w:r>
    </w:p>
    <w:p>
      <w:pPr>
        <w:pStyle w:val="BodyText"/>
        <w:numPr>
          <w:ilvl w:val="0"/>
          <w:numId w:val="37"/>
        </w:numPr>
        <w:tabs>
          <w:tab w:val="clear" w:pos="1134"/>
          <w:tab w:val="left" w:pos="709" w:leader="none"/>
        </w:tabs>
        <w:bidi w:val="0"/>
        <w:spacing w:before="0" w:after="0"/>
        <w:ind w:hanging="283" w:start="709"/>
        <w:jc w:val="start"/>
        <w:rPr/>
      </w:pPr>
      <w:r>
        <w:rPr/>
        <w:t xml:space="preserve">系统会检查关联拣货任务；任务已开始、已完成或存在执行数量时会阻止直接取消。 </w:t>
      </w:r>
    </w:p>
    <w:p>
      <w:pPr>
        <w:pStyle w:val="BodyText"/>
        <w:numPr>
          <w:ilvl w:val="0"/>
          <w:numId w:val="37"/>
        </w:numPr>
        <w:tabs>
          <w:tab w:val="clear" w:pos="1134"/>
          <w:tab w:val="left" w:pos="709" w:leader="none"/>
        </w:tabs>
        <w:bidi w:val="0"/>
        <w:spacing w:before="0" w:after="0"/>
        <w:ind w:hanging="283" w:start="709"/>
        <w:jc w:val="start"/>
        <w:rPr/>
      </w:pPr>
      <w:r>
        <w:rPr/>
        <w:t xml:space="preserve">取消成功后核对订单状态、任务状态、已分配数量和可用库存是否恢复。 </w:t>
      </w:r>
    </w:p>
    <w:p>
      <w:pPr>
        <w:pStyle w:val="BodyText"/>
        <w:numPr>
          <w:ilvl w:val="0"/>
          <w:numId w:val="37"/>
        </w:numPr>
        <w:tabs>
          <w:tab w:val="clear" w:pos="1134"/>
          <w:tab w:val="left" w:pos="709" w:leader="none"/>
        </w:tabs>
        <w:bidi w:val="0"/>
        <w:ind w:hanging="283" w:start="709"/>
        <w:jc w:val="start"/>
        <w:rPr/>
      </w:pPr>
      <w:r>
        <w:rPr/>
        <w:t xml:space="preserve">如果实物已经移动，先通知仓库隔离实物并按异常流程处理，不得绕过系统校验。 </w:t>
      </w:r>
    </w:p>
    <w:p>
      <w:pPr>
        <w:pStyle w:val="Heading3"/>
        <w:bidi w:val="0"/>
        <w:ind w:hanging="0" w:start="0" w:end="0"/>
        <w:jc w:val="start"/>
        <w:rPr/>
      </w:pPr>
      <w:bookmarkStart w:id="42" w:name="section-43-库存与履约报表"/>
      <w:bookmarkEnd w:id="42"/>
      <w:r>
        <w:rPr/>
        <w:t>库存与履约报表</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实时库存”按本货主显示在库、可用、已分配等数量；判断新订单能力时使用可用数量。 </w:t>
      </w:r>
    </w:p>
    <w:p>
      <w:pPr>
        <w:pStyle w:val="BodyText"/>
        <w:numPr>
          <w:ilvl w:val="0"/>
          <w:numId w:val="38"/>
        </w:numPr>
        <w:tabs>
          <w:tab w:val="clear" w:pos="1134"/>
          <w:tab w:val="left" w:pos="709" w:leader="none"/>
        </w:tabs>
        <w:bidi w:val="0"/>
        <w:spacing w:before="0" w:after="0"/>
        <w:ind w:hanging="283" w:start="709"/>
        <w:jc w:val="start"/>
        <w:rPr/>
      </w:pPr>
      <w:r>
        <w:rPr/>
        <w:t>“</w:t>
      </w:r>
      <w:r>
        <w:rPr/>
        <w:t>入出库履约”按日期查看汇总和逐行明细，并可切换“实际</w:t>
      </w:r>
      <w:r>
        <w:rPr/>
        <w:t>/</w:t>
      </w:r>
      <w:r>
        <w:rPr/>
        <w:t xml:space="preserve">计划”口径：实际入库取 </w:t>
      </w:r>
      <w:r>
        <w:rPr/>
        <w:t xml:space="preserve">RECEIVE </w:t>
      </w:r>
      <w:r>
        <w:rPr/>
        <w:t xml:space="preserve">库存过账、实际出库取已完成 </w:t>
      </w:r>
      <w:r>
        <w:rPr/>
        <w:t xml:space="preserve">DISPATCH </w:t>
      </w:r>
      <w:r>
        <w:rPr/>
        <w:t xml:space="preserve">发运；计划口径按订单业务日期和需求数量统计。 </w:t>
      </w:r>
    </w:p>
    <w:p>
      <w:pPr>
        <w:pStyle w:val="BodyText"/>
        <w:numPr>
          <w:ilvl w:val="0"/>
          <w:numId w:val="38"/>
        </w:numPr>
        <w:tabs>
          <w:tab w:val="clear" w:pos="1134"/>
          <w:tab w:val="left" w:pos="709" w:leader="none"/>
        </w:tabs>
        <w:bidi w:val="0"/>
        <w:spacing w:before="0" w:after="0"/>
        <w:ind w:hanging="283" w:start="709"/>
        <w:jc w:val="start"/>
        <w:rPr/>
      </w:pPr>
      <w:r>
        <w:rPr/>
        <w:t>“</w:t>
      </w:r>
      <w:r>
        <w:rPr/>
        <w:t xml:space="preserve">销售报表”用于业务趋势和订单查询，不代替库存流水或账单依据。 </w:t>
      </w:r>
    </w:p>
    <w:p>
      <w:pPr>
        <w:pStyle w:val="BodyText"/>
        <w:numPr>
          <w:ilvl w:val="0"/>
          <w:numId w:val="38"/>
        </w:numPr>
        <w:tabs>
          <w:tab w:val="clear" w:pos="1134"/>
          <w:tab w:val="left" w:pos="709" w:leader="none"/>
        </w:tabs>
        <w:bidi w:val="0"/>
        <w:ind w:hanging="283" w:start="709"/>
        <w:jc w:val="start"/>
        <w:rPr/>
      </w:pPr>
      <w:r>
        <w:rPr/>
        <w:t xml:space="preserve">发现已取消订单仍在执行、货主已审核却没有保留任务、已过账任务库存未变化时立即上报。 </w:t>
      </w:r>
    </w:p>
    <w:p>
      <w:pPr>
        <w:pStyle w:val="Heading3"/>
        <w:bidi w:val="0"/>
        <w:ind w:hanging="0" w:start="0" w:end="0"/>
        <w:jc w:val="start"/>
        <w:rPr/>
      </w:pPr>
      <w:bookmarkStart w:id="43" w:name="section-44-计费与账单核对"/>
      <w:bookmarkEnd w:id="43"/>
      <w:r>
        <w:rPr/>
        <w:t>计费与账单核对</w:t>
      </w:r>
    </w:p>
    <w:p>
      <w:pPr>
        <w:pStyle w:val="BodyText"/>
        <w:numPr>
          <w:ilvl w:val="0"/>
          <w:numId w:val="39"/>
        </w:numPr>
        <w:tabs>
          <w:tab w:val="clear" w:pos="1134"/>
          <w:tab w:val="left" w:pos="709" w:leader="none"/>
        </w:tabs>
        <w:bidi w:val="0"/>
        <w:spacing w:before="0" w:after="0"/>
        <w:ind w:hanging="283" w:start="709"/>
        <w:jc w:val="start"/>
        <w:rPr/>
      </w:pPr>
      <w:r>
        <w:rPr/>
        <w:t xml:space="preserve">进入“计费总览”，选择账期并确认货主范围。 </w:t>
      </w:r>
    </w:p>
    <w:p>
      <w:pPr>
        <w:pStyle w:val="BodyText"/>
        <w:numPr>
          <w:ilvl w:val="0"/>
          <w:numId w:val="39"/>
        </w:numPr>
        <w:tabs>
          <w:tab w:val="clear" w:pos="1134"/>
          <w:tab w:val="left" w:pos="709" w:leader="none"/>
        </w:tabs>
        <w:bidi w:val="0"/>
        <w:spacing w:before="0" w:after="0"/>
        <w:ind w:hanging="283" w:start="709"/>
        <w:jc w:val="start"/>
        <w:rPr/>
      </w:pPr>
      <w:r>
        <w:rPr/>
        <w:t xml:space="preserve">查看收费类型汇总、状态汇总、每日趋势和最近应计。 </w:t>
      </w:r>
    </w:p>
    <w:p>
      <w:pPr>
        <w:pStyle w:val="BodyText"/>
        <w:numPr>
          <w:ilvl w:val="0"/>
          <w:numId w:val="39"/>
        </w:numPr>
        <w:tabs>
          <w:tab w:val="clear" w:pos="1134"/>
          <w:tab w:val="left" w:pos="709" w:leader="none"/>
        </w:tabs>
        <w:bidi w:val="0"/>
        <w:spacing w:before="0" w:after="0"/>
        <w:ind w:hanging="283" w:start="709"/>
        <w:jc w:val="start"/>
        <w:rPr/>
      </w:pPr>
      <w:r>
        <w:rPr/>
        <w:t xml:space="preserve">打开账单详情，核对账单期间、服务日期、费用类型、数量、单价、不含税金额、税额和价税合计。 </w:t>
      </w:r>
    </w:p>
    <w:p>
      <w:pPr>
        <w:pStyle w:val="BodyText"/>
        <w:numPr>
          <w:ilvl w:val="0"/>
          <w:numId w:val="39"/>
        </w:numPr>
        <w:tabs>
          <w:tab w:val="clear" w:pos="1134"/>
          <w:tab w:val="left" w:pos="709" w:leader="none"/>
        </w:tabs>
        <w:bidi w:val="0"/>
        <w:spacing w:before="0" w:after="0"/>
        <w:ind w:hanging="283" w:start="709"/>
        <w:jc w:val="start"/>
        <w:rPr/>
      </w:pPr>
      <w:r>
        <w:rPr/>
        <w:t xml:space="preserve">将关键费用行追溯到入出库、库存或其他计费来源。 </w:t>
      </w:r>
    </w:p>
    <w:p>
      <w:pPr>
        <w:pStyle w:val="BodyText"/>
        <w:numPr>
          <w:ilvl w:val="0"/>
          <w:numId w:val="39"/>
        </w:numPr>
        <w:tabs>
          <w:tab w:val="clear" w:pos="1134"/>
          <w:tab w:val="left" w:pos="709" w:leader="none"/>
        </w:tabs>
        <w:bidi w:val="0"/>
        <w:ind w:hanging="283" w:start="709"/>
        <w:jc w:val="start"/>
        <w:rPr/>
      </w:pPr>
      <w:r>
        <w:rPr/>
        <w:t xml:space="preserve">差异上报必须包含货主、仓库、账期、收费类型、金额和业务单号；不得直接要求修改账单总额。 </w:t>
      </w:r>
    </w:p>
    <w:p>
      <w:pPr>
        <w:pStyle w:val="Heading3"/>
        <w:bidi w:val="0"/>
        <w:ind w:hanging="0" w:start="0" w:end="0"/>
        <w:jc w:val="start"/>
        <w:rPr/>
      </w:pPr>
      <w:bookmarkStart w:id="44" w:name="section-45-月结确认清单"/>
      <w:bookmarkEnd w:id="44"/>
      <w:r>
        <w:rPr/>
        <w:t>月结确认清单</w:t>
      </w:r>
    </w:p>
    <w:p>
      <w:pPr>
        <w:pStyle w:val="BodyText"/>
        <w:numPr>
          <w:ilvl w:val="0"/>
          <w:numId w:val="40"/>
        </w:numPr>
        <w:tabs>
          <w:tab w:val="clear" w:pos="1134"/>
          <w:tab w:val="left" w:pos="709" w:leader="none"/>
        </w:tabs>
        <w:bidi w:val="0"/>
        <w:spacing w:before="0" w:after="0"/>
        <w:ind w:hanging="283" w:start="709"/>
        <w:jc w:val="start"/>
        <w:rPr/>
      </w:pPr>
      <w:r>
        <w:rPr/>
        <w:t xml:space="preserve">本月订单量和业务台账一致。 </w:t>
      </w:r>
    </w:p>
    <w:p>
      <w:pPr>
        <w:pStyle w:val="BodyText"/>
        <w:numPr>
          <w:ilvl w:val="0"/>
          <w:numId w:val="40"/>
        </w:numPr>
        <w:tabs>
          <w:tab w:val="clear" w:pos="1134"/>
          <w:tab w:val="left" w:pos="709" w:leader="none"/>
        </w:tabs>
        <w:bidi w:val="0"/>
        <w:spacing w:before="0" w:after="0"/>
        <w:ind w:hanging="283" w:start="709"/>
        <w:jc w:val="start"/>
        <w:rPr/>
      </w:pPr>
      <w:r>
        <w:rPr/>
        <w:t xml:space="preserve">退回、撤回和取消订单没有继续履约。 </w:t>
      </w:r>
    </w:p>
    <w:p>
      <w:pPr>
        <w:pStyle w:val="BodyText"/>
        <w:numPr>
          <w:ilvl w:val="0"/>
          <w:numId w:val="40"/>
        </w:numPr>
        <w:tabs>
          <w:tab w:val="clear" w:pos="1134"/>
          <w:tab w:val="left" w:pos="709" w:leader="none"/>
        </w:tabs>
        <w:bidi w:val="0"/>
        <w:spacing w:before="0" w:after="0"/>
        <w:ind w:hanging="283" w:start="709"/>
        <w:jc w:val="start"/>
        <w:rPr/>
      </w:pPr>
      <w:r>
        <w:rPr/>
        <w:t xml:space="preserve">货主已审核订单均有可追踪的仓库处理状态。 </w:t>
      </w:r>
    </w:p>
    <w:p>
      <w:pPr>
        <w:pStyle w:val="BodyText"/>
        <w:numPr>
          <w:ilvl w:val="0"/>
          <w:numId w:val="40"/>
        </w:numPr>
        <w:tabs>
          <w:tab w:val="clear" w:pos="1134"/>
          <w:tab w:val="left" w:pos="709" w:leader="none"/>
        </w:tabs>
        <w:bidi w:val="0"/>
        <w:spacing w:before="0" w:after="0"/>
        <w:ind w:hanging="283" w:start="709"/>
        <w:jc w:val="start"/>
        <w:rPr/>
      </w:pPr>
      <w:r>
        <w:rPr/>
        <w:t xml:space="preserve">期末库存抽查与仓库记录一致。 </w:t>
      </w:r>
    </w:p>
    <w:p>
      <w:pPr>
        <w:pStyle w:val="BodyText"/>
        <w:numPr>
          <w:ilvl w:val="0"/>
          <w:numId w:val="40"/>
        </w:numPr>
        <w:tabs>
          <w:tab w:val="clear" w:pos="1134"/>
          <w:tab w:val="left" w:pos="709" w:leader="none"/>
        </w:tabs>
        <w:bidi w:val="0"/>
        <w:spacing w:before="0" w:after="0"/>
        <w:ind w:hanging="283" w:start="709"/>
        <w:jc w:val="start"/>
        <w:rPr/>
      </w:pPr>
      <w:r>
        <w:rPr/>
        <w:t xml:space="preserve">收费类型、计费数量和单价符合合同。 </w:t>
      </w:r>
    </w:p>
    <w:p>
      <w:pPr>
        <w:pStyle w:val="BodyText"/>
        <w:numPr>
          <w:ilvl w:val="0"/>
          <w:numId w:val="40"/>
        </w:numPr>
        <w:tabs>
          <w:tab w:val="clear" w:pos="1134"/>
          <w:tab w:val="left" w:pos="709" w:leader="none"/>
        </w:tabs>
        <w:bidi w:val="0"/>
        <w:spacing w:before="0" w:after="0"/>
        <w:ind w:hanging="283" w:start="709"/>
        <w:jc w:val="start"/>
        <w:rPr/>
      </w:pPr>
      <w:r>
        <w:rPr/>
        <w:t xml:space="preserve">账单期间、不含税金额、税额和总额正确。 </w:t>
      </w:r>
    </w:p>
    <w:p>
      <w:pPr>
        <w:pStyle w:val="BodyText"/>
        <w:numPr>
          <w:ilvl w:val="0"/>
          <w:numId w:val="40"/>
        </w:numPr>
        <w:tabs>
          <w:tab w:val="clear" w:pos="1134"/>
          <w:tab w:val="left" w:pos="709" w:leader="none"/>
        </w:tabs>
        <w:bidi w:val="0"/>
        <w:ind w:hanging="283" w:start="709"/>
        <w:jc w:val="start"/>
        <w:rPr/>
      </w:pPr>
      <w:r>
        <w:rPr/>
        <w:t xml:space="preserve">所有差异均有问题记录、责任人和处理状态。 </w:t>
      </w:r>
    </w:p>
    <w:p>
      <w:pPr>
        <w:pStyle w:val="Heading2"/>
        <w:bidi w:val="0"/>
        <w:ind w:hanging="0" w:start="0" w:end="0"/>
        <w:jc w:val="start"/>
        <w:rPr/>
      </w:pPr>
      <w:bookmarkStart w:id="45" w:name="section-46-系统管理员操作指南"/>
      <w:bookmarkEnd w:id="45"/>
      <w:r>
        <w:rPr/>
        <w:t>系统管理员操作指南</w:t>
      </w:r>
    </w:p>
    <w:p>
      <w:pPr>
        <w:pStyle w:val="BodyText"/>
        <w:bidi w:val="0"/>
        <w:jc w:val="start"/>
        <w:rPr/>
      </w:pPr>
      <w:r>
        <w:rPr/>
        <w:drawing>
          <wp:inline distT="0" distB="0" distL="0" distR="0">
            <wp:extent cx="5715000" cy="4019550"/>
            <wp:effectExtent l="0" t="0" r="0" b="0"/>
            <wp:docPr id="5" name="Image5" descr="" title="Web 管理后台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Web 管理后台登录界面"/>
                    <pic:cNvPicPr>
                      <a:picLocks noChangeAspect="1" noChangeArrowheads="1"/>
                    </pic:cNvPicPr>
                  </pic:nvPicPr>
                  <pic:blipFill>
                    <a:blip r:embed="rId6"/>
                    <a:stretch>
                      <a:fillRect/>
                    </a:stretch>
                  </pic:blipFill>
                  <pic:spPr bwMode="auto">
                    <a:xfrm>
                      <a:off x="0" y="0"/>
                      <a:ext cx="5715000" cy="4019550"/>
                    </a:xfrm>
                    <a:prstGeom prst="rect">
                      <a:avLst/>
                    </a:prstGeom>
                  </pic:spPr>
                </pic:pic>
              </a:graphicData>
            </a:graphic>
          </wp:inline>
        </w:drawing>
      </w:r>
    </w:p>
    <w:p>
      <w:pPr>
        <w:pStyle w:val="BodyText"/>
        <w:bidi w:val="0"/>
        <w:jc w:val="start"/>
        <w:rPr/>
      </w:pPr>
      <w:r>
        <w:rPr/>
        <w:t>图：</w:t>
      </w:r>
      <w:r>
        <w:rPr/>
        <w:t xml:space="preserve">Web </w:t>
      </w:r>
      <w:r>
        <w:rPr/>
        <w:t>管理后台登录界面</w:t>
      </w:r>
    </w:p>
    <w:p>
      <w:pPr>
        <w:pStyle w:val="Heading3"/>
        <w:bidi w:val="0"/>
        <w:ind w:hanging="0" w:start="0" w:end="0"/>
        <w:jc w:val="start"/>
        <w:rPr/>
      </w:pPr>
      <w:bookmarkStart w:id="46" w:name="section-47-角色定位与权限边界"/>
      <w:bookmarkEnd w:id="46"/>
      <w:r>
        <w:rPr/>
        <w:t>角色定位与权限边界</w:t>
      </w:r>
    </w:p>
    <w:p>
      <w:pPr>
        <w:pStyle w:val="BodyText"/>
        <w:bidi w:val="0"/>
        <w:jc w:val="start"/>
        <w:rPr/>
      </w:pPr>
      <w:r>
        <w:rPr/>
        <w:t xml:space="preserve">系统管理员是后台管理职责，不是 </w:t>
      </w:r>
      <w:r>
        <w:rPr>
          <w:rStyle w:val="SourceText"/>
        </w:rPr>
        <w:t>UserRoleScope</w:t>
      </w:r>
      <w:r>
        <w:rPr/>
        <w:t xml:space="preserve"> </w:t>
      </w:r>
      <w:r>
        <w:rPr/>
        <w:t xml:space="preserve">中的业务角色。超级管理员通过 </w:t>
      </w:r>
      <w:r>
        <w:rPr/>
        <w:t xml:space="preserve">Django </w:t>
      </w:r>
      <w:r>
        <w:rPr>
          <w:rStyle w:val="SourceText"/>
        </w:rPr>
        <w:t>is_superuser</w:t>
      </w:r>
      <w:r>
        <w:rPr/>
        <w:t xml:space="preserve"> </w:t>
      </w:r>
      <w:r>
        <w:rPr/>
        <w:t>获得全局访问；其他后台账号仍必须通过职员状态、显式业务角色范围、规范角色组和经过审批的辅助权限组合授权。</w:t>
      </w:r>
    </w:p>
    <w:p>
      <w:pPr>
        <w:pStyle w:val="BodyText"/>
        <w:bidi w:val="0"/>
        <w:jc w:val="start"/>
        <w:rPr/>
      </w:pPr>
      <w:r>
        <w:rPr/>
        <w:t>系统管理员负责账号、角色范围、基础资料、配置和审计，不代替业务员开单、货主管理员审核、仓库管理员确认或操作员现场作业。</w:t>
      </w:r>
    </w:p>
    <w:p>
      <w:pPr>
        <w:pStyle w:val="Heading3"/>
        <w:bidi w:val="0"/>
        <w:ind w:hanging="0" w:start="0" w:end="0"/>
        <w:jc w:val="start"/>
        <w:rPr/>
      </w:pPr>
      <w:bookmarkStart w:id="47" w:name="section-48-用户和角色范围管理"/>
      <w:bookmarkEnd w:id="47"/>
      <w:r>
        <w:rPr/>
        <w:t>用户和角色范围管理</w:t>
      </w:r>
    </w:p>
    <w:p>
      <w:pPr>
        <w:pStyle w:val="Heading4"/>
        <w:bidi w:val="0"/>
        <w:jc w:val="start"/>
        <w:rPr/>
      </w:pPr>
      <w:r>
        <w:rPr/>
        <w:t>新建用户</w:t>
      </w:r>
    </w:p>
    <w:p>
      <w:pPr>
        <w:pStyle w:val="BodyText"/>
        <w:numPr>
          <w:ilvl w:val="0"/>
          <w:numId w:val="41"/>
        </w:numPr>
        <w:tabs>
          <w:tab w:val="clear" w:pos="1134"/>
          <w:tab w:val="left" w:pos="709" w:leader="none"/>
        </w:tabs>
        <w:bidi w:val="0"/>
        <w:spacing w:before="0" w:after="0"/>
        <w:ind w:hanging="283" w:start="709"/>
        <w:jc w:val="start"/>
        <w:rPr/>
      </w:pPr>
      <w:r>
        <w:rPr/>
        <w:t xml:space="preserve">进入“系统 → 用户”新增账号，设置唯一用户名、姓名、联系方式和初始密码。 </w:t>
      </w:r>
    </w:p>
    <w:p>
      <w:pPr>
        <w:pStyle w:val="BodyText"/>
        <w:numPr>
          <w:ilvl w:val="0"/>
          <w:numId w:val="41"/>
        </w:numPr>
        <w:tabs>
          <w:tab w:val="clear" w:pos="1134"/>
          <w:tab w:val="left" w:pos="709" w:leader="none"/>
        </w:tabs>
        <w:bidi w:val="0"/>
        <w:spacing w:before="0" w:after="0"/>
        <w:ind w:hanging="283" w:start="709"/>
        <w:jc w:val="start"/>
        <w:rPr/>
      </w:pPr>
      <w:r>
        <w:rPr/>
        <w:t xml:space="preserve">设置账号为有效；只有需要登录 </w:t>
      </w:r>
      <w:r>
        <w:rPr/>
        <w:t xml:space="preserve">Web </w:t>
      </w:r>
      <w:r>
        <w:rPr/>
        <w:t xml:space="preserve">后台的账号才启用职员状态。 </w:t>
      </w:r>
    </w:p>
    <w:p>
      <w:pPr>
        <w:pStyle w:val="BodyText"/>
        <w:numPr>
          <w:ilvl w:val="0"/>
          <w:numId w:val="41"/>
        </w:numPr>
        <w:tabs>
          <w:tab w:val="clear" w:pos="1134"/>
          <w:tab w:val="left" w:pos="709" w:leader="none"/>
        </w:tabs>
        <w:bidi w:val="0"/>
        <w:spacing w:before="0" w:after="0"/>
        <w:ind w:hanging="283" w:start="709"/>
        <w:jc w:val="start"/>
        <w:rPr/>
      </w:pPr>
      <w:r>
        <w:rPr/>
        <w:t xml:space="preserve">普通业务用户不要勾选超级用户。 </w:t>
      </w:r>
    </w:p>
    <w:p>
      <w:pPr>
        <w:pStyle w:val="BodyText"/>
        <w:numPr>
          <w:ilvl w:val="0"/>
          <w:numId w:val="41"/>
        </w:numPr>
        <w:tabs>
          <w:tab w:val="clear" w:pos="1134"/>
          <w:tab w:val="left" w:pos="709" w:leader="none"/>
        </w:tabs>
        <w:bidi w:val="0"/>
        <w:spacing w:before="0" w:after="0"/>
        <w:ind w:hanging="283" w:start="709"/>
        <w:jc w:val="start"/>
        <w:rPr/>
      </w:pPr>
      <w:r>
        <w:rPr/>
        <w:t xml:space="preserve">在“用户角色范围”新增一条活动范围，选择业务角色及对应货主或仓库。 </w:t>
      </w:r>
    </w:p>
    <w:p>
      <w:pPr>
        <w:pStyle w:val="BodyText"/>
        <w:numPr>
          <w:ilvl w:val="0"/>
          <w:numId w:val="41"/>
        </w:numPr>
        <w:tabs>
          <w:tab w:val="clear" w:pos="1134"/>
          <w:tab w:val="left" w:pos="709" w:leader="none"/>
        </w:tabs>
        <w:bidi w:val="0"/>
        <w:spacing w:before="0" w:after="0"/>
        <w:ind w:hanging="283" w:start="709"/>
        <w:jc w:val="start"/>
        <w:rPr/>
      </w:pPr>
      <w:r>
        <w:rPr/>
        <w:t xml:space="preserve">保存后系统自动同步对应规范角色组，检查“系统规范角色组”显示是否正确。 </w:t>
      </w:r>
    </w:p>
    <w:p>
      <w:pPr>
        <w:pStyle w:val="BodyText"/>
        <w:numPr>
          <w:ilvl w:val="0"/>
          <w:numId w:val="41"/>
        </w:numPr>
        <w:tabs>
          <w:tab w:val="clear" w:pos="1134"/>
          <w:tab w:val="left" w:pos="709" w:leader="none"/>
        </w:tabs>
        <w:bidi w:val="0"/>
        <w:ind w:hanging="283" w:start="709"/>
        <w:jc w:val="start"/>
        <w:rPr/>
      </w:pPr>
      <w:r>
        <w:rPr/>
        <w:t xml:space="preserve">使用该角色测试账号验证入口、菜单、允许操作和数据隔离，再安全交付初始密码。 </w:t>
      </w:r>
    </w:p>
    <w:p>
      <w:pPr>
        <w:pStyle w:val="Heading4"/>
        <w:bidi w:val="0"/>
        <w:jc w:val="start"/>
        <w:rPr/>
      </w:pPr>
      <w:r>
        <w:rPr/>
        <w:t>范围规则</w:t>
      </w:r>
    </w:p>
    <w:p>
      <w:pPr>
        <w:pStyle w:val="BodyText"/>
        <w:numPr>
          <w:ilvl w:val="0"/>
          <w:numId w:val="42"/>
        </w:numPr>
        <w:tabs>
          <w:tab w:val="clear" w:pos="1134"/>
          <w:tab w:val="left" w:pos="709" w:leader="none"/>
        </w:tabs>
        <w:bidi w:val="0"/>
        <w:spacing w:before="0" w:after="0"/>
        <w:ind w:hanging="283" w:start="709"/>
        <w:jc w:val="start"/>
        <w:rPr/>
      </w:pPr>
      <w:r>
        <w:rPr/>
        <w:t xml:space="preserve">仓库操作员、仓库管理员只能配置一个活动仓库范围。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货主业务员、货主管理员只能配置一个活动货主范围。 </w:t>
      </w:r>
    </w:p>
    <w:p>
      <w:pPr>
        <w:pStyle w:val="BodyText"/>
        <w:numPr>
          <w:ilvl w:val="0"/>
          <w:numId w:val="42"/>
        </w:numPr>
        <w:tabs>
          <w:tab w:val="clear" w:pos="1134"/>
          <w:tab w:val="left" w:pos="709" w:leader="none"/>
        </w:tabs>
        <w:bidi w:val="0"/>
        <w:spacing w:before="0" w:after="0"/>
        <w:ind w:hanging="283" w:start="709"/>
        <w:jc w:val="start"/>
        <w:rPr/>
      </w:pPr>
      <w:r>
        <w:rPr/>
        <w:t xml:space="preserve">仓库老板可以为同一角色配置多个活动仓库范围。 </w:t>
      </w:r>
    </w:p>
    <w:p>
      <w:pPr>
        <w:pStyle w:val="BodyText"/>
        <w:numPr>
          <w:ilvl w:val="0"/>
          <w:numId w:val="42"/>
        </w:numPr>
        <w:tabs>
          <w:tab w:val="clear" w:pos="1134"/>
          <w:tab w:val="left" w:pos="709" w:leader="none"/>
        </w:tabs>
        <w:bidi w:val="0"/>
        <w:spacing w:before="0" w:after="0"/>
        <w:ind w:hanging="283" w:start="709"/>
        <w:jc w:val="start"/>
        <w:rPr/>
      </w:pPr>
      <w:r>
        <w:rPr/>
        <w:t xml:space="preserve">同一普通用户不能同时启用多个业务角色。 </w:t>
      </w:r>
    </w:p>
    <w:p>
      <w:pPr>
        <w:pStyle w:val="BodyText"/>
        <w:numPr>
          <w:ilvl w:val="0"/>
          <w:numId w:val="42"/>
        </w:numPr>
        <w:tabs>
          <w:tab w:val="clear" w:pos="1134"/>
          <w:tab w:val="left" w:pos="709" w:leader="none"/>
        </w:tabs>
        <w:bidi w:val="0"/>
        <w:spacing w:before="0" w:after="0"/>
        <w:ind w:hanging="283" w:start="709"/>
        <w:jc w:val="start"/>
        <w:rPr/>
      </w:pPr>
      <w:r>
        <w:rPr/>
        <w:t xml:space="preserve">超级管理员使用全局范围，不得再配置业务角色范围。 </w:t>
      </w:r>
    </w:p>
    <w:p>
      <w:pPr>
        <w:pStyle w:val="BodyText"/>
        <w:numPr>
          <w:ilvl w:val="0"/>
          <w:numId w:val="42"/>
        </w:numPr>
        <w:tabs>
          <w:tab w:val="clear" w:pos="1134"/>
          <w:tab w:val="left" w:pos="709" w:leader="none"/>
        </w:tabs>
        <w:bidi w:val="0"/>
        <w:ind w:hanging="283" w:start="709"/>
        <w:jc w:val="start"/>
        <w:rPr/>
      </w:pPr>
      <w:r>
        <w:rPr/>
        <w:t xml:space="preserve">用户模型中的旧 </w:t>
      </w:r>
      <w:r>
        <w:rPr>
          <w:rStyle w:val="SourceText"/>
        </w:rPr>
        <w:t>owner</w:t>
      </w:r>
      <w:r>
        <w:rPr/>
        <w:t>、</w:t>
      </w:r>
      <w:r>
        <w:rPr>
          <w:rStyle w:val="SourceText"/>
        </w:rPr>
        <w:t>warehouse</w:t>
      </w:r>
      <w:r>
        <w:rPr/>
        <w:t xml:space="preserve"> </w:t>
      </w:r>
      <w:r>
        <w:rPr/>
        <w:t xml:space="preserve">字段仅供 </w:t>
      </w:r>
      <w:r>
        <w:rPr/>
        <w:t>POS</w:t>
      </w:r>
      <w:r>
        <w:rPr/>
        <w:t xml:space="preserve">、商城等兼容模块使用，不决定 </w:t>
      </w:r>
      <w:r>
        <w:rPr/>
        <w:t xml:space="preserve">WMS </w:t>
      </w:r>
      <w:r>
        <w:rPr/>
        <w:t xml:space="preserve">角色和数据范围。 </w:t>
      </w:r>
    </w:p>
    <w:p>
      <w:pPr>
        <w:pStyle w:val="Heading3"/>
        <w:bidi w:val="0"/>
        <w:ind w:hanging="0" w:start="0" w:end="0"/>
        <w:jc w:val="start"/>
        <w:rPr/>
      </w:pPr>
      <w:bookmarkStart w:id="48" w:name="section-49-规范角色组与-仓库主管-说明"/>
      <w:bookmarkEnd w:id="48"/>
      <w:r>
        <w:rPr/>
        <w:t>规范角色组与“仓库主管”说明</w:t>
      </w:r>
    </w:p>
    <w:p>
      <w:pPr>
        <w:pStyle w:val="BodyText"/>
        <w:bidi w:val="0"/>
        <w:jc w:val="start"/>
        <w:rPr/>
      </w:pPr>
      <w:r>
        <w:rPr/>
        <w:t>系统规范角色组包括：</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仓库操作员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仓库管理员</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仓库老板</w:t>
      </w:r>
      <w:r>
        <w:rPr/>
        <w:t xml:space="preserve"> </w:t>
      </w:r>
    </w:p>
    <w:p>
      <w:pPr>
        <w:pStyle w:val="BodyText"/>
        <w:numPr>
          <w:ilvl w:val="0"/>
          <w:numId w:val="43"/>
        </w:numPr>
        <w:tabs>
          <w:tab w:val="clear" w:pos="1134"/>
          <w:tab w:val="left" w:pos="709" w:leader="none"/>
        </w:tabs>
        <w:bidi w:val="0"/>
        <w:spacing w:before="0" w:after="0"/>
        <w:ind w:hanging="283" w:start="709"/>
        <w:jc w:val="start"/>
        <w:rPr/>
      </w:pPr>
      <w:r>
        <w:rPr>
          <w:rStyle w:val="SourceText"/>
        </w:rPr>
        <w:t>WMS::</w:t>
      </w:r>
      <w:r>
        <w:rPr>
          <w:rStyle w:val="SourceText"/>
        </w:rPr>
        <w:t>货主管理员</w:t>
      </w:r>
      <w:r>
        <w:rPr/>
        <w:t xml:space="preserve"> </w:t>
      </w:r>
    </w:p>
    <w:p>
      <w:pPr>
        <w:pStyle w:val="BodyText"/>
        <w:numPr>
          <w:ilvl w:val="0"/>
          <w:numId w:val="43"/>
        </w:numPr>
        <w:tabs>
          <w:tab w:val="clear" w:pos="1134"/>
          <w:tab w:val="left" w:pos="709" w:leader="none"/>
        </w:tabs>
        <w:bidi w:val="0"/>
        <w:ind w:hanging="283" w:start="709"/>
        <w:jc w:val="start"/>
        <w:rPr/>
      </w:pPr>
      <w:r>
        <w:rPr>
          <w:rStyle w:val="SourceText"/>
        </w:rPr>
        <w:t>WMS::</w:t>
      </w:r>
      <w:r>
        <w:rPr>
          <w:rStyle w:val="SourceText"/>
        </w:rPr>
        <w:t>货主业务员</w:t>
      </w:r>
      <w:r>
        <w:rPr/>
        <w:t xml:space="preserve"> </w:t>
      </w:r>
    </w:p>
    <w:p>
      <w:pPr>
        <w:pStyle w:val="BodyText"/>
        <w:bidi w:val="0"/>
        <w:jc w:val="start"/>
        <w:rPr/>
      </w:pPr>
      <w:r>
        <w:rPr/>
        <w:t>规范角色组名称固定，由角色范围自动同步，不应手工改名或删除。需要调整规范权限模板时应通过代码、迁移和测试发布，不能在生产环境临时修改后不留记录。</w:t>
      </w:r>
    </w:p>
    <w:p>
      <w:pPr>
        <w:pStyle w:val="BodyText"/>
        <w:bidi w:val="0"/>
        <w:jc w:val="start"/>
        <w:rPr/>
      </w:pPr>
      <w:r>
        <w:rPr/>
        <w:t>“</w:t>
      </w:r>
      <w:r>
        <w:rPr/>
        <w:t xml:space="preserve">仓库主管”是旧兼容组名，当前会识别为仓库老板角色。企业内部的作业主管若要确认单据、管理任务，应配置 </w:t>
      </w:r>
      <w:r>
        <w:rPr>
          <w:rStyle w:val="SourceText"/>
        </w:rPr>
        <w:t>WMS::</w:t>
      </w:r>
      <w:r>
        <w:rPr>
          <w:rStyle w:val="SourceText"/>
        </w:rPr>
        <w:t>仓库管理员</w:t>
      </w:r>
      <w:r>
        <w:rPr/>
        <w:t>，不能创建或沿用名为“仓库主管”的组。</w:t>
      </w:r>
    </w:p>
    <w:p>
      <w:pPr>
        <w:pStyle w:val="Heading3"/>
        <w:bidi w:val="0"/>
        <w:ind w:hanging="0" w:start="0" w:end="0"/>
        <w:jc w:val="start"/>
        <w:rPr/>
      </w:pPr>
      <w:bookmarkStart w:id="49" w:name="section-50-额外权限管理"/>
      <w:bookmarkEnd w:id="49"/>
      <w:r>
        <w:rPr/>
        <w:t>额外权限管理</w:t>
      </w:r>
    </w:p>
    <w:p>
      <w:pPr>
        <w:pStyle w:val="BodyText"/>
        <w:numPr>
          <w:ilvl w:val="0"/>
          <w:numId w:val="44"/>
        </w:numPr>
        <w:tabs>
          <w:tab w:val="clear" w:pos="1134"/>
          <w:tab w:val="left" w:pos="709" w:leader="none"/>
        </w:tabs>
        <w:bidi w:val="0"/>
        <w:spacing w:before="0" w:after="0"/>
        <w:ind w:hanging="283" w:start="709"/>
        <w:jc w:val="start"/>
        <w:rPr/>
      </w:pPr>
      <w:r>
        <w:rPr/>
        <w:t xml:space="preserve">商品 </w:t>
      </w:r>
      <w:r>
        <w:rPr/>
        <w:t xml:space="preserve">Excel </w:t>
      </w:r>
      <w:r>
        <w:rPr/>
        <w:t>导入、</w:t>
      </w:r>
      <w:r>
        <w:rPr/>
        <w:t>POS</w:t>
      </w:r>
      <w:r>
        <w:rPr/>
        <w:t xml:space="preserve">、计费、报表导出、商城运营等不一定属于规范角色默认权限，应使用经过审批的辅助权限组。 </w:t>
      </w:r>
    </w:p>
    <w:p>
      <w:pPr>
        <w:pStyle w:val="BodyText"/>
        <w:numPr>
          <w:ilvl w:val="0"/>
          <w:numId w:val="44"/>
        </w:numPr>
        <w:tabs>
          <w:tab w:val="clear" w:pos="1134"/>
          <w:tab w:val="left" w:pos="709" w:leader="none"/>
        </w:tabs>
        <w:bidi w:val="0"/>
        <w:spacing w:before="0" w:after="0"/>
        <w:ind w:hanging="283" w:start="709"/>
        <w:jc w:val="start"/>
        <w:rPr/>
      </w:pPr>
      <w:r>
        <w:rPr/>
        <w:t xml:space="preserve">优先使用权限组，不给个人账号长期追加零散权限。 </w:t>
      </w:r>
    </w:p>
    <w:p>
      <w:pPr>
        <w:pStyle w:val="BodyText"/>
        <w:numPr>
          <w:ilvl w:val="0"/>
          <w:numId w:val="44"/>
        </w:numPr>
        <w:tabs>
          <w:tab w:val="clear" w:pos="1134"/>
          <w:tab w:val="left" w:pos="709" w:leader="none"/>
        </w:tabs>
        <w:bidi w:val="0"/>
        <w:spacing w:before="0" w:after="0"/>
        <w:ind w:hanging="283" w:start="709"/>
        <w:jc w:val="start"/>
        <w:rPr/>
      </w:pPr>
      <w:r>
        <w:rPr/>
        <w:t xml:space="preserve">删除、直接库存调整、计费规则、退款、支付状态、批量导入和用户授权属于高风险权限。 </w:t>
      </w:r>
    </w:p>
    <w:p>
      <w:pPr>
        <w:pStyle w:val="BodyText"/>
        <w:numPr>
          <w:ilvl w:val="0"/>
          <w:numId w:val="44"/>
        </w:numPr>
        <w:tabs>
          <w:tab w:val="clear" w:pos="1134"/>
          <w:tab w:val="left" w:pos="709" w:leader="none"/>
        </w:tabs>
        <w:bidi w:val="0"/>
        <w:spacing w:before="0" w:after="0"/>
        <w:ind w:hanging="283" w:start="709"/>
        <w:jc w:val="start"/>
        <w:rPr/>
      </w:pPr>
      <w:r>
        <w:rPr/>
        <w:t xml:space="preserve">每次权限变化后检查审计事件，并使用边界数据验证不能访问其他货主或仓库。 </w:t>
      </w:r>
    </w:p>
    <w:p>
      <w:pPr>
        <w:pStyle w:val="BodyText"/>
        <w:numPr>
          <w:ilvl w:val="0"/>
          <w:numId w:val="44"/>
        </w:numPr>
        <w:tabs>
          <w:tab w:val="clear" w:pos="1134"/>
          <w:tab w:val="left" w:pos="709" w:leader="none"/>
        </w:tabs>
        <w:bidi w:val="0"/>
        <w:ind w:hanging="283" w:start="709"/>
        <w:jc w:val="start"/>
        <w:rPr/>
      </w:pPr>
      <w:r>
        <w:rPr/>
        <w:t xml:space="preserve">不得用额外权限绕过显式角色范围；权限授予能力，角色范围限制能够触达的数据。 </w:t>
      </w:r>
    </w:p>
    <w:p>
      <w:pPr>
        <w:pStyle w:val="Heading3"/>
        <w:bidi w:val="0"/>
        <w:ind w:hanging="0" w:start="0" w:end="0"/>
        <w:jc w:val="start"/>
        <w:rPr/>
      </w:pPr>
      <w:bookmarkStart w:id="50" w:name="section-51-基础资料维护顺序"/>
      <w:bookmarkEnd w:id="50"/>
      <w:r>
        <w:rPr/>
        <w:t>基础资料维护顺序</w:t>
      </w:r>
    </w:p>
    <w:p>
      <w:pPr>
        <w:pStyle w:val="BodyText"/>
        <w:bidi w:val="0"/>
        <w:jc w:val="start"/>
        <w:rPr/>
      </w:pPr>
      <w:r>
        <w:rPr/>
        <w:t>建议按以下顺序建档：</w:t>
      </w:r>
    </w:p>
    <w:p>
      <w:pPr>
        <w:pStyle w:val="BodyText"/>
        <w:numPr>
          <w:ilvl w:val="0"/>
          <w:numId w:val="45"/>
        </w:numPr>
        <w:tabs>
          <w:tab w:val="clear" w:pos="1134"/>
          <w:tab w:val="left" w:pos="709" w:leader="none"/>
        </w:tabs>
        <w:bidi w:val="0"/>
        <w:spacing w:before="0" w:after="0"/>
        <w:ind w:hanging="283" w:start="709"/>
        <w:jc w:val="start"/>
        <w:rPr/>
      </w:pPr>
      <w:r>
        <w:rPr/>
        <w:t xml:space="preserve">货主。 </w:t>
      </w:r>
    </w:p>
    <w:p>
      <w:pPr>
        <w:pStyle w:val="BodyText"/>
        <w:numPr>
          <w:ilvl w:val="0"/>
          <w:numId w:val="45"/>
        </w:numPr>
        <w:tabs>
          <w:tab w:val="clear" w:pos="1134"/>
          <w:tab w:val="left" w:pos="709" w:leader="none"/>
        </w:tabs>
        <w:bidi w:val="0"/>
        <w:spacing w:before="0" w:after="0"/>
        <w:ind w:hanging="283" w:start="709"/>
        <w:jc w:val="start"/>
        <w:rPr/>
      </w:pPr>
      <w:r>
        <w:rPr/>
        <w:t xml:space="preserve">仓库、子仓、库位及货主—仓库授权关系。 </w:t>
      </w:r>
    </w:p>
    <w:p>
      <w:pPr>
        <w:pStyle w:val="BodyText"/>
        <w:numPr>
          <w:ilvl w:val="0"/>
          <w:numId w:val="45"/>
        </w:numPr>
        <w:tabs>
          <w:tab w:val="clear" w:pos="1134"/>
          <w:tab w:val="left" w:pos="709" w:leader="none"/>
        </w:tabs>
        <w:bidi w:val="0"/>
        <w:spacing w:before="0" w:after="0"/>
        <w:ind w:hanging="283" w:start="709"/>
        <w:jc w:val="start"/>
        <w:rPr/>
      </w:pPr>
      <w:r>
        <w:rPr/>
        <w:t xml:space="preserve">商品分类、品牌、商品、基本单位、辅助单位和包装换算。 </w:t>
      </w:r>
    </w:p>
    <w:p>
      <w:pPr>
        <w:pStyle w:val="BodyText"/>
        <w:numPr>
          <w:ilvl w:val="0"/>
          <w:numId w:val="45"/>
        </w:numPr>
        <w:tabs>
          <w:tab w:val="clear" w:pos="1134"/>
          <w:tab w:val="left" w:pos="709" w:leader="none"/>
        </w:tabs>
        <w:bidi w:val="0"/>
        <w:spacing w:before="0" w:after="0"/>
        <w:ind w:hanging="283" w:start="709"/>
        <w:jc w:val="start"/>
        <w:rPr/>
      </w:pPr>
      <w:r>
        <w:rPr/>
        <w:t xml:space="preserve">客户、供应商、承运商、司机和车辆。 </w:t>
      </w:r>
    </w:p>
    <w:p>
      <w:pPr>
        <w:pStyle w:val="BodyText"/>
        <w:numPr>
          <w:ilvl w:val="0"/>
          <w:numId w:val="45"/>
        </w:numPr>
        <w:tabs>
          <w:tab w:val="clear" w:pos="1134"/>
          <w:tab w:val="left" w:pos="709" w:leader="none"/>
        </w:tabs>
        <w:bidi w:val="0"/>
        <w:spacing w:before="0" w:after="0"/>
        <w:ind w:hanging="283" w:start="709"/>
        <w:jc w:val="start"/>
        <w:rPr/>
      </w:pPr>
      <w:r>
        <w:rPr/>
        <w:t xml:space="preserve">入库、出库、分配、拣货和效期策略。 </w:t>
      </w:r>
    </w:p>
    <w:p>
      <w:pPr>
        <w:pStyle w:val="BodyText"/>
        <w:numPr>
          <w:ilvl w:val="0"/>
          <w:numId w:val="45"/>
        </w:numPr>
        <w:tabs>
          <w:tab w:val="clear" w:pos="1134"/>
          <w:tab w:val="left" w:pos="709" w:leader="none"/>
        </w:tabs>
        <w:bidi w:val="0"/>
        <w:spacing w:before="0" w:after="0"/>
        <w:ind w:hanging="283" w:start="709"/>
        <w:jc w:val="start"/>
        <w:rPr/>
      </w:pPr>
      <w:r>
        <w:rPr/>
        <w:t xml:space="preserve">计费规则、阶梯和账期。 </w:t>
      </w:r>
    </w:p>
    <w:p>
      <w:pPr>
        <w:pStyle w:val="BodyText"/>
        <w:numPr>
          <w:ilvl w:val="0"/>
          <w:numId w:val="45"/>
        </w:numPr>
        <w:tabs>
          <w:tab w:val="clear" w:pos="1134"/>
          <w:tab w:val="left" w:pos="709" w:leader="none"/>
        </w:tabs>
        <w:bidi w:val="0"/>
        <w:ind w:hanging="283" w:start="709"/>
        <w:jc w:val="start"/>
        <w:rPr/>
      </w:pPr>
      <w:r>
        <w:rPr/>
        <w:t xml:space="preserve">用户、显式角色范围及必要的辅助权限。 </w:t>
      </w:r>
    </w:p>
    <w:p>
      <w:pPr>
        <w:pStyle w:val="BodyText"/>
        <w:bidi w:val="0"/>
        <w:jc w:val="start"/>
        <w:rPr/>
      </w:pPr>
      <w:r>
        <w:rPr/>
        <w:t>货主商品编码和仓库</w:t>
      </w:r>
      <w:r>
        <w:rPr/>
        <w:t>SKU</w:t>
      </w:r>
      <w:r>
        <w:rPr/>
        <w:t xml:space="preserve">编码是稳定主数据，创建后不得修改。标准贸易条码是 </w:t>
      </w:r>
      <w:r>
        <w:rPr/>
        <w:t xml:space="preserve">GTIN/EAN/UPC </w:t>
      </w:r>
      <w:r>
        <w:rPr/>
        <w:t>等贸易条码的正式显示名称；条码、包装条码和外部系统商品编码通过独立的标识维护入口追加历史记录，不直接覆盖旧值。基本单位是库存记账单位。修改包装换算、批次</w:t>
      </w:r>
      <w:r>
        <w:rPr/>
        <w:t>/</w:t>
      </w:r>
      <w:r>
        <w:rPr/>
        <w:t>效期控制或停用商品前，必须确认没有未完成单据、任务和库存影响。</w:t>
      </w:r>
    </w:p>
    <w:p>
      <w:pPr>
        <w:pStyle w:val="Heading4"/>
        <w:bidi w:val="0"/>
        <w:jc w:val="start"/>
        <w:rPr/>
      </w:pPr>
      <w:r>
        <w:rPr/>
        <w:t>商品标识历史维护</w:t>
      </w:r>
    </w:p>
    <w:p>
      <w:pPr>
        <w:pStyle w:val="BodyText"/>
        <w:numPr>
          <w:ilvl w:val="0"/>
          <w:numId w:val="46"/>
        </w:numPr>
        <w:tabs>
          <w:tab w:val="clear" w:pos="1134"/>
          <w:tab w:val="left" w:pos="709" w:leader="none"/>
        </w:tabs>
        <w:bidi w:val="0"/>
        <w:spacing w:before="0" w:after="0"/>
        <w:ind w:hanging="283" w:start="709"/>
        <w:jc w:val="start"/>
        <w:rPr/>
      </w:pPr>
      <w:r>
        <w:rPr/>
        <w:t>同一货主内，货主商品编码、仓库</w:t>
      </w:r>
      <w:r>
        <w:rPr/>
        <w:t>SKU</w:t>
      </w:r>
      <w:r>
        <w:rPr/>
        <w:t xml:space="preserve">编码、全部商品条码、包装条码和外部系统商品编码共享唯一命名空间；比较时忽略首尾空格和大小写。不同商品不得交叉复用，跨货主可以复用。 </w:t>
      </w:r>
    </w:p>
    <w:p>
      <w:pPr>
        <w:pStyle w:val="BodyText"/>
        <w:numPr>
          <w:ilvl w:val="0"/>
          <w:numId w:val="46"/>
        </w:numPr>
        <w:tabs>
          <w:tab w:val="clear" w:pos="1134"/>
          <w:tab w:val="left" w:pos="709" w:leader="none"/>
        </w:tabs>
        <w:bidi w:val="0"/>
        <w:spacing w:before="0" w:after="0"/>
        <w:ind w:hanging="283" w:start="709"/>
        <w:jc w:val="start"/>
        <w:rPr/>
      </w:pPr>
      <w:r>
        <w:rPr/>
        <w:t xml:space="preserve">新厂家码、新旧包装并存或箱规变化时使用“新增”操作创建记录。新箱码或包装条码必须选择当前商品下启用且未删除的包装层级，系统会固化当时的基础单位换算快照。 </w:t>
      </w:r>
    </w:p>
    <w:p>
      <w:pPr>
        <w:pStyle w:val="BodyText"/>
        <w:numPr>
          <w:ilvl w:val="0"/>
          <w:numId w:val="46"/>
        </w:numPr>
        <w:tabs>
          <w:tab w:val="clear" w:pos="1134"/>
          <w:tab w:val="left" w:pos="709" w:leader="none"/>
        </w:tabs>
        <w:bidi w:val="0"/>
        <w:spacing w:before="0" w:after="0"/>
        <w:ind w:hanging="283" w:start="709"/>
        <w:jc w:val="start"/>
        <w:rPr/>
      </w:pPr>
      <w:r>
        <w:rPr/>
        <w:t>“</w:t>
      </w:r>
      <w:r>
        <w:rPr/>
        <w:t xml:space="preserve">设为主码”只改变兼容字段的当前投影，不删除、不停用旧码。停用、软删除、尚未生效、已过期或关联无效包装的记录不能设为主码。 </w:t>
      </w:r>
    </w:p>
    <w:p>
      <w:pPr>
        <w:pStyle w:val="BodyText"/>
        <w:numPr>
          <w:ilvl w:val="0"/>
          <w:numId w:val="46"/>
        </w:numPr>
        <w:tabs>
          <w:tab w:val="clear" w:pos="1134"/>
          <w:tab w:val="left" w:pos="709" w:leader="none"/>
        </w:tabs>
        <w:bidi w:val="0"/>
        <w:spacing w:before="0" w:after="0"/>
        <w:ind w:hanging="283" w:start="709"/>
        <w:jc w:val="start"/>
        <w:rPr/>
      </w:pPr>
      <w:r>
        <w:rPr/>
        <w:t>“</w:t>
      </w:r>
      <w:r>
        <w:rPr/>
        <w:t xml:space="preserve">退役”会停止普通搜索和扫码；“重新启用”仅恢复未软删除且仍满足有效期、包装和商品状态的记录。普通删除等同退役，不执行硬删除。 </w:t>
      </w:r>
    </w:p>
    <w:p>
      <w:pPr>
        <w:pStyle w:val="BodyText"/>
        <w:numPr>
          <w:ilvl w:val="0"/>
          <w:numId w:val="46"/>
        </w:numPr>
        <w:tabs>
          <w:tab w:val="clear" w:pos="1134"/>
          <w:tab w:val="left" w:pos="709" w:leader="none"/>
        </w:tabs>
        <w:bidi w:val="0"/>
        <w:spacing w:before="0" w:after="0"/>
        <w:ind w:hanging="283" w:start="709"/>
        <w:jc w:val="start"/>
        <w:rPr/>
      </w:pPr>
      <w:r>
        <w:rPr/>
        <w:t xml:space="preserve">历史标识退役、过期或软删除后仍永久占用，不能重新分配给其他商品。业务商品和带历史的标识禁止硬删除。 </w:t>
      </w:r>
    </w:p>
    <w:p>
      <w:pPr>
        <w:pStyle w:val="BodyText"/>
        <w:numPr>
          <w:ilvl w:val="0"/>
          <w:numId w:val="46"/>
        </w:numPr>
        <w:tabs>
          <w:tab w:val="clear" w:pos="1134"/>
          <w:tab w:val="left" w:pos="709" w:leader="none"/>
        </w:tabs>
        <w:bidi w:val="0"/>
        <w:spacing w:before="0" w:after="0"/>
        <w:ind w:hanging="283" w:start="709"/>
        <w:jc w:val="start"/>
        <w:rPr/>
      </w:pPr>
      <w:r>
        <w:rPr/>
        <w:t xml:space="preserve">普通搜索只使用当前有效标识；历史审计应在商品条码或外部标识维护入口中按记录查询。 </w:t>
      </w:r>
    </w:p>
    <w:p>
      <w:pPr>
        <w:pStyle w:val="BodyText"/>
        <w:numPr>
          <w:ilvl w:val="0"/>
          <w:numId w:val="46"/>
        </w:numPr>
        <w:tabs>
          <w:tab w:val="clear" w:pos="1134"/>
          <w:tab w:val="left" w:pos="709" w:leader="none"/>
        </w:tabs>
        <w:bidi w:val="0"/>
        <w:ind w:hanging="283" w:start="709"/>
        <w:jc w:val="start"/>
        <w:rPr/>
      </w:pPr>
      <w:r>
        <w:rPr/>
        <w:t xml:space="preserve">批量维护使用当前“商品条码维护”和“外部标识维护”工作表，操作值为 </w:t>
      </w:r>
      <w:r>
        <w:rPr>
          <w:rStyle w:val="SourceText"/>
        </w:rPr>
        <w:t>ADD</w:t>
      </w:r>
      <w:r>
        <w:rPr/>
        <w:t>、</w:t>
      </w:r>
      <w:r>
        <w:rPr>
          <w:rStyle w:val="SourceText"/>
        </w:rPr>
        <w:t>SET_PRIMARY</w:t>
      </w:r>
      <w:r>
        <w:rPr/>
        <w:t>、</w:t>
      </w:r>
      <w:r>
        <w:rPr>
          <w:rStyle w:val="SourceText"/>
        </w:rPr>
        <w:t>RETIRE</w:t>
      </w:r>
      <w:r>
        <w:rPr/>
        <w:t>、</w:t>
      </w:r>
      <w:r>
        <w:rPr>
          <w:rStyle w:val="SourceText"/>
        </w:rPr>
        <w:t>REACTIVATE</w:t>
      </w:r>
      <w:r>
        <w:rPr/>
        <w:t xml:space="preserve">。导入为整批事务，任意行失败时不得保留注册项、主值投影或旧主码降级。 </w:t>
      </w:r>
    </w:p>
    <w:p>
      <w:pPr>
        <w:pStyle w:val="Heading3"/>
        <w:bidi w:val="0"/>
        <w:ind w:hanging="0" w:start="0" w:end="0"/>
        <w:jc w:val="start"/>
        <w:rPr/>
      </w:pPr>
      <w:bookmarkStart w:id="51" w:name="section-52-Excel-导入与批量配置"/>
      <w:bookmarkEnd w:id="51"/>
      <w:r>
        <w:rPr/>
        <w:t xml:space="preserve">Excel </w:t>
      </w:r>
      <w:r>
        <w:rPr/>
        <w:t>导入与批量配置</w:t>
      </w:r>
    </w:p>
    <w:p>
      <w:pPr>
        <w:pStyle w:val="BodyText"/>
        <w:numPr>
          <w:ilvl w:val="0"/>
          <w:numId w:val="47"/>
        </w:numPr>
        <w:tabs>
          <w:tab w:val="clear" w:pos="1134"/>
          <w:tab w:val="left" w:pos="709" w:leader="none"/>
        </w:tabs>
        <w:bidi w:val="0"/>
        <w:spacing w:before="0" w:after="0"/>
        <w:ind w:hanging="283" w:start="709"/>
        <w:jc w:val="start"/>
        <w:rPr/>
      </w:pPr>
      <w:r>
        <w:rPr/>
        <w:t xml:space="preserve">使用系统当前页面下载的模板，不复用历史模板。 </w:t>
      </w:r>
    </w:p>
    <w:p>
      <w:pPr>
        <w:pStyle w:val="BodyText"/>
        <w:numPr>
          <w:ilvl w:val="0"/>
          <w:numId w:val="47"/>
        </w:numPr>
        <w:tabs>
          <w:tab w:val="clear" w:pos="1134"/>
          <w:tab w:val="left" w:pos="709" w:leader="none"/>
        </w:tabs>
        <w:bidi w:val="0"/>
        <w:spacing w:before="0" w:after="0"/>
        <w:ind w:hanging="283" w:start="709"/>
        <w:jc w:val="start"/>
        <w:rPr/>
      </w:pPr>
      <w:r>
        <w:rPr/>
        <w:t xml:space="preserve">商品导入按权限和数据范围校验，整批原子处理；任意错误会阻止整批写入。 </w:t>
      </w:r>
    </w:p>
    <w:p>
      <w:pPr>
        <w:pStyle w:val="BodyText"/>
        <w:numPr>
          <w:ilvl w:val="0"/>
          <w:numId w:val="47"/>
        </w:numPr>
        <w:tabs>
          <w:tab w:val="clear" w:pos="1134"/>
          <w:tab w:val="left" w:pos="709" w:leader="none"/>
        </w:tabs>
        <w:bidi w:val="0"/>
        <w:spacing w:before="0" w:after="0"/>
        <w:ind w:hanging="283" w:start="709"/>
        <w:jc w:val="start"/>
        <w:rPr/>
      </w:pPr>
      <w:r>
        <w:rPr/>
        <w:t xml:space="preserve">标识维护导出包含包装、单位和基础单位换算快照；历史快照仅用于审计，新增包装条码的换算值由所选包装层级生成。 </w:t>
      </w:r>
    </w:p>
    <w:p>
      <w:pPr>
        <w:pStyle w:val="BodyText"/>
        <w:numPr>
          <w:ilvl w:val="0"/>
          <w:numId w:val="47"/>
        </w:numPr>
        <w:tabs>
          <w:tab w:val="clear" w:pos="1134"/>
          <w:tab w:val="left" w:pos="709" w:leader="none"/>
        </w:tabs>
        <w:bidi w:val="0"/>
        <w:spacing w:before="0" w:after="0"/>
        <w:ind w:hanging="283" w:start="709"/>
        <w:jc w:val="start"/>
        <w:rPr/>
      </w:pPr>
      <w:r>
        <w:rPr/>
        <w:t xml:space="preserve">公式、重复标识、其他货主数据、无效扩展名和超限文件会被拒绝。 </w:t>
      </w:r>
    </w:p>
    <w:p>
      <w:pPr>
        <w:pStyle w:val="BodyText"/>
        <w:numPr>
          <w:ilvl w:val="0"/>
          <w:numId w:val="47"/>
        </w:numPr>
        <w:tabs>
          <w:tab w:val="clear" w:pos="1134"/>
          <w:tab w:val="left" w:pos="709" w:leader="none"/>
        </w:tabs>
        <w:bidi w:val="0"/>
        <w:spacing w:before="0" w:after="0"/>
        <w:ind w:hanging="283" w:start="709"/>
        <w:jc w:val="start"/>
        <w:rPr/>
      </w:pPr>
      <w:r>
        <w:rPr/>
        <w:t>仓库</w:t>
      </w:r>
      <w:r>
        <w:rPr/>
        <w:t>SKU</w:t>
      </w:r>
      <w:r>
        <w:rPr/>
        <w:t>编码由系统规则生成时，用户模板中的仓库</w:t>
      </w:r>
      <w:r>
        <w:rPr/>
        <w:t>SKU</w:t>
      </w:r>
      <w:r>
        <w:rPr/>
        <w:t xml:space="preserve">编码不作为覆盖依据。 </w:t>
      </w:r>
    </w:p>
    <w:p>
      <w:pPr>
        <w:pStyle w:val="BodyText"/>
        <w:numPr>
          <w:ilvl w:val="0"/>
          <w:numId w:val="47"/>
        </w:numPr>
        <w:tabs>
          <w:tab w:val="clear" w:pos="1134"/>
          <w:tab w:val="left" w:pos="709" w:leader="none"/>
        </w:tabs>
        <w:bidi w:val="0"/>
        <w:spacing w:before="0" w:after="0"/>
        <w:ind w:hanging="283" w:start="709"/>
        <w:jc w:val="start"/>
        <w:rPr/>
      </w:pPr>
      <w:r>
        <w:rPr/>
        <w:t xml:space="preserve">无订单批量入库、一件代发导入与商品主数据导入用途不同，禁止混用模板。 </w:t>
      </w:r>
    </w:p>
    <w:p>
      <w:pPr>
        <w:pStyle w:val="BodyText"/>
        <w:numPr>
          <w:ilvl w:val="0"/>
          <w:numId w:val="47"/>
        </w:numPr>
        <w:tabs>
          <w:tab w:val="clear" w:pos="1134"/>
          <w:tab w:val="left" w:pos="709" w:leader="none"/>
        </w:tabs>
        <w:bidi w:val="0"/>
        <w:ind w:hanging="283" w:start="709"/>
        <w:jc w:val="start"/>
        <w:rPr/>
      </w:pPr>
      <w:r>
        <w:rPr/>
        <w:t xml:space="preserve">导入后保存结果、审计记录和抽查样本，不能只依据前端提示判断成功。 </w:t>
      </w:r>
    </w:p>
    <w:p>
      <w:pPr>
        <w:pStyle w:val="Heading3"/>
        <w:bidi w:val="0"/>
        <w:ind w:hanging="0" w:start="0" w:end="0"/>
        <w:jc w:val="start"/>
        <w:rPr/>
      </w:pPr>
      <w:bookmarkStart w:id="52" w:name="section-53-商城-POS-与计费管理边界"/>
      <w:bookmarkEnd w:id="52"/>
      <w:r>
        <w:rPr/>
        <w:t>商城、</w:t>
      </w:r>
      <w:r>
        <w:rPr/>
        <w:t xml:space="preserve">POS </w:t>
      </w:r>
      <w:r>
        <w:rPr/>
        <w:t>与计费管理边界</w:t>
      </w:r>
    </w:p>
    <w:p>
      <w:pPr>
        <w:pStyle w:val="BodyText"/>
        <w:numPr>
          <w:ilvl w:val="0"/>
          <w:numId w:val="48"/>
        </w:numPr>
        <w:tabs>
          <w:tab w:val="clear" w:pos="1134"/>
          <w:tab w:val="left" w:pos="709" w:leader="none"/>
        </w:tabs>
        <w:bidi w:val="0"/>
        <w:spacing w:before="0" w:after="0"/>
        <w:ind w:hanging="283" w:start="709"/>
        <w:jc w:val="start"/>
        <w:rPr/>
      </w:pPr>
      <w:r>
        <w:rPr/>
        <w:t xml:space="preserve">POS </w:t>
      </w:r>
      <w:r>
        <w:rPr/>
        <w:t xml:space="preserve">权限、打印配置、撤销和退款按专项 </w:t>
      </w:r>
      <w:r>
        <w:rPr/>
        <w:t xml:space="preserve">POS </w:t>
      </w:r>
      <w:r>
        <w:rPr/>
        <w:t>手册管理；</w:t>
      </w:r>
      <w:r>
        <w:rPr/>
        <w:t xml:space="preserve">POS </w:t>
      </w:r>
      <w:r>
        <w:rPr/>
        <w:t xml:space="preserve">销售通过统一任务和过账链路影响库存。 </w:t>
      </w:r>
    </w:p>
    <w:p>
      <w:pPr>
        <w:pStyle w:val="BodyText"/>
        <w:numPr>
          <w:ilvl w:val="0"/>
          <w:numId w:val="48"/>
        </w:numPr>
        <w:tabs>
          <w:tab w:val="clear" w:pos="1134"/>
          <w:tab w:val="left" w:pos="709" w:leader="none"/>
        </w:tabs>
        <w:bidi w:val="0"/>
        <w:spacing w:before="0" w:after="0"/>
        <w:ind w:hanging="283" w:start="709"/>
        <w:jc w:val="start"/>
        <w:rPr/>
      </w:pPr>
      <w:r>
        <w:rPr/>
        <w:t xml:space="preserve">商城上架、支付、退款、评价审核和批量配置按商城专项指南管理；商城买家不配置 </w:t>
      </w:r>
      <w:r>
        <w:rPr/>
        <w:t xml:space="preserve">WMS </w:t>
      </w:r>
      <w:r>
        <w:rPr/>
        <w:t xml:space="preserve">业务角色。 </w:t>
      </w:r>
    </w:p>
    <w:p>
      <w:pPr>
        <w:pStyle w:val="BodyText"/>
        <w:numPr>
          <w:ilvl w:val="0"/>
          <w:numId w:val="48"/>
        </w:numPr>
        <w:tabs>
          <w:tab w:val="clear" w:pos="1134"/>
          <w:tab w:val="left" w:pos="709" w:leader="none"/>
        </w:tabs>
        <w:bidi w:val="0"/>
        <w:spacing w:before="0" w:after="0"/>
        <w:ind w:hanging="283" w:start="709"/>
        <w:jc w:val="start"/>
        <w:rPr/>
      </w:pPr>
      <w:r>
        <w:rPr/>
        <w:t xml:space="preserve">计费规则、账期锁定、开票和解锁属于高风险财务操作，应保留审批依据和审计记录。 </w:t>
      </w:r>
    </w:p>
    <w:p>
      <w:pPr>
        <w:pStyle w:val="BodyText"/>
        <w:numPr>
          <w:ilvl w:val="0"/>
          <w:numId w:val="48"/>
        </w:numPr>
        <w:tabs>
          <w:tab w:val="clear" w:pos="1134"/>
          <w:tab w:val="left" w:pos="709" w:leader="none"/>
        </w:tabs>
        <w:bidi w:val="0"/>
        <w:ind w:hanging="283" w:start="709"/>
        <w:jc w:val="start"/>
        <w:rPr/>
      </w:pPr>
      <w:r>
        <w:rPr/>
        <w:t xml:space="preserve">系统管理员可以维护配置和排查异常，但不能代替货主或仓库确认业务事实。 </w:t>
      </w:r>
    </w:p>
    <w:p>
      <w:pPr>
        <w:pStyle w:val="Heading3"/>
        <w:bidi w:val="0"/>
        <w:ind w:hanging="0" w:start="0" w:end="0"/>
        <w:jc w:val="start"/>
        <w:rPr/>
      </w:pPr>
      <w:bookmarkStart w:id="53" w:name="section-54-审计-账号安全与故障处理"/>
      <w:bookmarkEnd w:id="53"/>
      <w:r>
        <w:rPr/>
        <w:t>审计、账号安全与故障处理</w:t>
      </w:r>
    </w:p>
    <w:p>
      <w:pPr>
        <w:pStyle w:val="BodyText"/>
        <w:numPr>
          <w:ilvl w:val="0"/>
          <w:numId w:val="49"/>
        </w:numPr>
        <w:tabs>
          <w:tab w:val="clear" w:pos="1134"/>
          <w:tab w:val="left" w:pos="709" w:leader="none"/>
        </w:tabs>
        <w:bidi w:val="0"/>
        <w:spacing w:before="0" w:after="0"/>
        <w:ind w:hanging="283" w:start="709"/>
        <w:jc w:val="start"/>
        <w:rPr/>
      </w:pPr>
      <w:r>
        <w:rPr/>
        <w:t xml:space="preserve">在审计事件和 </w:t>
      </w:r>
      <w:r>
        <w:rPr/>
        <w:t xml:space="preserve">Admin </w:t>
      </w:r>
      <w:r>
        <w:rPr/>
        <w:t xml:space="preserve">日志中按用户名、时间、模块和操作类型查询。 </w:t>
      </w:r>
    </w:p>
    <w:p>
      <w:pPr>
        <w:pStyle w:val="BodyText"/>
        <w:numPr>
          <w:ilvl w:val="0"/>
          <w:numId w:val="49"/>
        </w:numPr>
        <w:tabs>
          <w:tab w:val="clear" w:pos="1134"/>
          <w:tab w:val="left" w:pos="709" w:leader="none"/>
        </w:tabs>
        <w:bidi w:val="0"/>
        <w:spacing w:before="0" w:after="0"/>
        <w:ind w:hanging="283" w:start="709"/>
        <w:jc w:val="start"/>
        <w:rPr/>
      </w:pPr>
      <w:r>
        <w:rPr/>
        <w:t xml:space="preserve">发现异常新增、修改、删除、导入、导出或授权时，先停用可疑账号并保留日志。 </w:t>
      </w:r>
    </w:p>
    <w:p>
      <w:pPr>
        <w:pStyle w:val="BodyText"/>
        <w:numPr>
          <w:ilvl w:val="0"/>
          <w:numId w:val="49"/>
        </w:numPr>
        <w:tabs>
          <w:tab w:val="clear" w:pos="1134"/>
          <w:tab w:val="left" w:pos="709" w:leader="none"/>
        </w:tabs>
        <w:bidi w:val="0"/>
        <w:spacing w:before="0" w:after="0"/>
        <w:ind w:hanging="283" w:start="709"/>
        <w:jc w:val="start"/>
        <w:rPr/>
      </w:pPr>
      <w:r>
        <w:rPr/>
        <w:t xml:space="preserve">遗忘密码走重置流程；管理员不得读取、传播或在群聊中发送明文密码。 </w:t>
      </w:r>
    </w:p>
    <w:p>
      <w:pPr>
        <w:pStyle w:val="BodyText"/>
        <w:numPr>
          <w:ilvl w:val="0"/>
          <w:numId w:val="49"/>
        </w:numPr>
        <w:tabs>
          <w:tab w:val="clear" w:pos="1134"/>
          <w:tab w:val="left" w:pos="709" w:leader="none"/>
        </w:tabs>
        <w:bidi w:val="0"/>
        <w:spacing w:before="0" w:after="0"/>
        <w:ind w:hanging="283" w:start="709"/>
        <w:jc w:val="start"/>
        <w:rPr/>
      </w:pPr>
      <w:r>
        <w:rPr/>
        <w:t xml:space="preserve">角色范围冲突、缺失规范组或范围与组不一致时，账号应保持拒绝访问，修正配置后再验证。 </w:t>
      </w:r>
    </w:p>
    <w:p>
      <w:pPr>
        <w:pStyle w:val="BodyText"/>
        <w:numPr>
          <w:ilvl w:val="0"/>
          <w:numId w:val="49"/>
        </w:numPr>
        <w:tabs>
          <w:tab w:val="clear" w:pos="1134"/>
          <w:tab w:val="left" w:pos="709" w:leader="none"/>
        </w:tabs>
        <w:bidi w:val="0"/>
        <w:ind w:hanging="283" w:start="709"/>
        <w:jc w:val="start"/>
        <w:rPr/>
      </w:pPr>
      <w:r>
        <w:rPr/>
        <w:t xml:space="preserve">库存、订单、支付和账单异常应先保全事实记录，不直接改数据库或删除流水。 </w:t>
      </w:r>
    </w:p>
    <w:p>
      <w:pPr>
        <w:pStyle w:val="BodyText"/>
        <w:bidi w:val="0"/>
        <w:jc w:val="start"/>
        <w:rPr/>
      </w:pPr>
      <w:r>
        <w:rPr/>
        <w:t>服务器部署、数据库备份恢复、域名证书、服务启停和版本回滚属于独立运维流程，本手册不授权在生产服务器直接操作。</w:t>
      </w:r>
    </w:p>
    <w:p>
      <w:pPr>
        <w:pStyle w:val="Heading3"/>
        <w:bidi w:val="0"/>
        <w:ind w:hanging="0" w:start="0" w:end="0"/>
        <w:jc w:val="start"/>
        <w:rPr/>
      </w:pPr>
      <w:bookmarkStart w:id="54" w:name="section-55-用户开通验收表"/>
      <w:bookmarkEnd w:id="54"/>
      <w:r>
        <w:rPr/>
        <w:t>用户开通验收表</w:t>
      </w:r>
    </w:p>
    <w:p>
      <w:pPr>
        <w:pStyle w:val="BodyText"/>
        <w:numPr>
          <w:ilvl w:val="0"/>
          <w:numId w:val="50"/>
        </w:numPr>
        <w:tabs>
          <w:tab w:val="clear" w:pos="1134"/>
          <w:tab w:val="left" w:pos="709" w:leader="none"/>
        </w:tabs>
        <w:bidi w:val="0"/>
        <w:spacing w:before="0" w:after="0"/>
        <w:ind w:hanging="283" w:start="709"/>
        <w:jc w:val="start"/>
        <w:rPr/>
      </w:pPr>
      <w:r>
        <w:rPr/>
        <w:t xml:space="preserve">用户名唯一，姓名和联系方式正确。 </w:t>
      </w:r>
    </w:p>
    <w:p>
      <w:pPr>
        <w:pStyle w:val="BodyText"/>
        <w:numPr>
          <w:ilvl w:val="0"/>
          <w:numId w:val="50"/>
        </w:numPr>
        <w:tabs>
          <w:tab w:val="clear" w:pos="1134"/>
          <w:tab w:val="left" w:pos="709" w:leader="none"/>
        </w:tabs>
        <w:bidi w:val="0"/>
        <w:spacing w:before="0" w:after="0"/>
        <w:ind w:hanging="283" w:start="709"/>
        <w:jc w:val="start"/>
        <w:rPr/>
      </w:pPr>
      <w:r>
        <w:rPr/>
        <w:t>账号有效，职员</w:t>
      </w:r>
      <w:r>
        <w:rPr/>
        <w:t>/</w:t>
      </w:r>
      <w:r>
        <w:rPr/>
        <w:t xml:space="preserve">超级用户状态符合用途。 </w:t>
      </w:r>
    </w:p>
    <w:p>
      <w:pPr>
        <w:pStyle w:val="BodyText"/>
        <w:numPr>
          <w:ilvl w:val="0"/>
          <w:numId w:val="50"/>
        </w:numPr>
        <w:tabs>
          <w:tab w:val="clear" w:pos="1134"/>
          <w:tab w:val="left" w:pos="709" w:leader="none"/>
        </w:tabs>
        <w:bidi w:val="0"/>
        <w:spacing w:before="0" w:after="0"/>
        <w:ind w:hanging="283" w:start="709"/>
        <w:jc w:val="start"/>
        <w:rPr/>
      </w:pPr>
      <w:r>
        <w:rPr/>
        <w:t xml:space="preserve">只有一种业务角色，货主或仓库范围正确。 </w:t>
      </w:r>
    </w:p>
    <w:p>
      <w:pPr>
        <w:pStyle w:val="BodyText"/>
        <w:numPr>
          <w:ilvl w:val="0"/>
          <w:numId w:val="50"/>
        </w:numPr>
        <w:tabs>
          <w:tab w:val="clear" w:pos="1134"/>
          <w:tab w:val="left" w:pos="709" w:leader="none"/>
        </w:tabs>
        <w:bidi w:val="0"/>
        <w:spacing w:before="0" w:after="0"/>
        <w:ind w:hanging="283" w:start="709"/>
        <w:jc w:val="start"/>
        <w:rPr/>
      </w:pPr>
      <w:r>
        <w:rPr/>
        <w:t xml:space="preserve">规范角色组已自动同步，没有无关高权限组。 </w:t>
      </w:r>
    </w:p>
    <w:p>
      <w:pPr>
        <w:pStyle w:val="BodyText"/>
        <w:numPr>
          <w:ilvl w:val="0"/>
          <w:numId w:val="50"/>
        </w:numPr>
        <w:tabs>
          <w:tab w:val="clear" w:pos="1134"/>
          <w:tab w:val="left" w:pos="709" w:leader="none"/>
        </w:tabs>
        <w:bidi w:val="0"/>
        <w:spacing w:before="0" w:after="0"/>
        <w:ind w:hanging="283" w:start="709"/>
        <w:jc w:val="start"/>
        <w:rPr/>
      </w:pPr>
      <w:r>
        <w:rPr/>
        <w:t xml:space="preserve">老板多仓范围逐仓验证，其他角色没有多活动范围。 </w:t>
      </w:r>
    </w:p>
    <w:p>
      <w:pPr>
        <w:pStyle w:val="BodyText"/>
        <w:numPr>
          <w:ilvl w:val="0"/>
          <w:numId w:val="50"/>
        </w:numPr>
        <w:tabs>
          <w:tab w:val="clear" w:pos="1134"/>
          <w:tab w:val="left" w:pos="709" w:leader="none"/>
        </w:tabs>
        <w:bidi w:val="0"/>
        <w:spacing w:before="0" w:after="0"/>
        <w:ind w:hanging="283" w:start="709"/>
        <w:jc w:val="start"/>
        <w:rPr/>
      </w:pPr>
      <w:r>
        <w:rPr/>
        <w:t xml:space="preserve">登录入口、菜单和岗位一致。 </w:t>
      </w:r>
    </w:p>
    <w:p>
      <w:pPr>
        <w:pStyle w:val="BodyText"/>
        <w:numPr>
          <w:ilvl w:val="0"/>
          <w:numId w:val="50"/>
        </w:numPr>
        <w:tabs>
          <w:tab w:val="clear" w:pos="1134"/>
          <w:tab w:val="left" w:pos="709" w:leader="none"/>
        </w:tabs>
        <w:bidi w:val="0"/>
        <w:spacing w:before="0" w:after="0"/>
        <w:ind w:hanging="283" w:start="709"/>
        <w:jc w:val="start"/>
        <w:rPr/>
      </w:pPr>
      <w:r>
        <w:rPr/>
        <w:t xml:space="preserve">不能查看其他货主或仓库数据。 </w:t>
      </w:r>
    </w:p>
    <w:p>
      <w:pPr>
        <w:pStyle w:val="BodyText"/>
        <w:numPr>
          <w:ilvl w:val="0"/>
          <w:numId w:val="50"/>
        </w:numPr>
        <w:tabs>
          <w:tab w:val="clear" w:pos="1134"/>
          <w:tab w:val="left" w:pos="709" w:leader="none"/>
        </w:tabs>
        <w:bidi w:val="0"/>
        <w:spacing w:before="0" w:after="0"/>
        <w:ind w:hanging="283" w:start="709"/>
        <w:jc w:val="start"/>
        <w:rPr/>
      </w:pPr>
      <w:r>
        <w:rPr/>
        <w:t xml:space="preserve">高风险按钮只对授权人员可见且服务端会再次校验。 </w:t>
      </w:r>
    </w:p>
    <w:p>
      <w:pPr>
        <w:pStyle w:val="BodyText"/>
        <w:numPr>
          <w:ilvl w:val="0"/>
          <w:numId w:val="50"/>
        </w:numPr>
        <w:tabs>
          <w:tab w:val="clear" w:pos="1134"/>
          <w:tab w:val="left" w:pos="709" w:leader="none"/>
        </w:tabs>
        <w:bidi w:val="0"/>
        <w:ind w:hanging="283" w:start="709"/>
        <w:jc w:val="start"/>
        <w:rPr/>
      </w:pPr>
      <w:r>
        <w:rPr/>
        <w:t xml:space="preserve">初始密码已安全交付并要求首次修改。 </w:t>
      </w:r>
    </w:p>
    <w:p>
      <w:pPr>
        <w:pStyle w:val="Heading2"/>
        <w:bidi w:val="0"/>
        <w:ind w:hanging="0" w:start="0" w:end="0"/>
        <w:jc w:val="start"/>
        <w:rPr/>
      </w:pPr>
      <w:bookmarkStart w:id="55" w:name="section-56-仓库老板操作指南"/>
      <w:bookmarkEnd w:id="55"/>
      <w:r>
        <w:rPr/>
        <w:t>仓库老板操作指南</w:t>
      </w:r>
    </w:p>
    <w:p>
      <w:pPr>
        <w:pStyle w:val="BodyText"/>
        <w:bidi w:val="0"/>
        <w:jc w:val="start"/>
        <w:rPr/>
      </w:pPr>
      <w:r>
        <w:rPr/>
        <w:drawing>
          <wp:inline distT="0" distB="0" distL="0" distR="0">
            <wp:extent cx="2667000" cy="6200775"/>
            <wp:effectExtent l="0" t="0" r="0" b="0"/>
            <wp:docPr id="6" name="Image6" descr="" title="仓储经营分析中心登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仓储经营分析中心登录界面"/>
                    <pic:cNvPicPr>
                      <a:picLocks noChangeAspect="1" noChangeArrowheads="1"/>
                    </pic:cNvPicPr>
                  </pic:nvPicPr>
                  <pic:blipFill>
                    <a:blip r:embed="rId7"/>
                    <a:stretch>
                      <a:fillRect/>
                    </a:stretch>
                  </pic:blipFill>
                  <pic:spPr bwMode="auto">
                    <a:xfrm>
                      <a:off x="0" y="0"/>
                      <a:ext cx="2667000" cy="6200775"/>
                    </a:xfrm>
                    <a:prstGeom prst="rect">
                      <a:avLst/>
                    </a:prstGeom>
                  </pic:spPr>
                </pic:pic>
              </a:graphicData>
            </a:graphic>
          </wp:inline>
        </w:drawing>
      </w:r>
    </w:p>
    <w:p>
      <w:pPr>
        <w:pStyle w:val="BodyText"/>
        <w:bidi w:val="0"/>
        <w:jc w:val="start"/>
        <w:rPr/>
      </w:pPr>
      <w:r>
        <w:rPr/>
        <w:t>图：仓储经营分析中心登录界面</w:t>
      </w:r>
    </w:p>
    <w:p>
      <w:pPr>
        <w:pStyle w:val="Heading3"/>
        <w:bidi w:val="0"/>
        <w:ind w:hanging="0" w:start="0" w:end="0"/>
        <w:jc w:val="start"/>
        <w:rPr/>
      </w:pPr>
      <w:bookmarkStart w:id="56" w:name="section-57-角色职责与只读边界"/>
      <w:bookmarkEnd w:id="56"/>
      <w:r>
        <w:rPr/>
        <w:t>角色职责与只读边界</w:t>
      </w:r>
    </w:p>
    <w:p>
      <w:pPr>
        <w:pStyle w:val="BodyText"/>
        <w:bidi w:val="0"/>
        <w:jc w:val="start"/>
        <w:rPr/>
      </w:pPr>
      <w:r>
        <w:rPr/>
        <w:t xml:space="preserve">仓库老板通过“仓储经营分析中心”查看一个或多个授权仓库的经营、库存、计费和预警。规范角色组为 </w:t>
      </w:r>
      <w:r>
        <w:rPr>
          <w:rStyle w:val="SourceText"/>
        </w:rPr>
        <w:t>WMS::</w:t>
      </w:r>
      <w:r>
        <w:rPr>
          <w:rStyle w:val="SourceText"/>
        </w:rPr>
        <w:t>仓库老板</w:t>
      </w:r>
      <w:r>
        <w:rPr/>
        <w:t>；这是唯一允许同一账号配置多个活动仓库范围的业务角色。</w:t>
      </w:r>
    </w:p>
    <w:p>
      <w:pPr>
        <w:pStyle w:val="BodyText"/>
        <w:bidi w:val="0"/>
        <w:jc w:val="start"/>
        <w:rPr/>
      </w:pPr>
      <w:r>
        <w:rPr/>
        <w:t>仓库老板默认拥有老板看板、仓库运营、仓库财务和报表导出权限。经营分析中心为只读入口，不用于开单、审批、库存调整、任务发布或过账。</w:t>
      </w:r>
    </w:p>
    <w:p>
      <w:pPr>
        <w:pStyle w:val="BodyText"/>
        <w:bidi w:val="0"/>
        <w:jc w:val="start"/>
        <w:rPr/>
      </w:pPr>
      <w:r>
        <w:rPr/>
        <w:t xml:space="preserve">旧用户组“仓库主管”会作为仓库老板兼容别名识别。需要执行仓库确认和任务管理的作业主管应使用 </w:t>
      </w:r>
      <w:r>
        <w:rPr>
          <w:rStyle w:val="SourceText"/>
        </w:rPr>
        <w:t>WMS::</w:t>
      </w:r>
      <w:r>
        <w:rPr>
          <w:rStyle w:val="SourceText"/>
        </w:rPr>
        <w:t>仓库管理员</w:t>
      </w:r>
      <w:r>
        <w:rPr/>
        <w:t>，不能使用本角色。</w:t>
      </w:r>
    </w:p>
    <w:p>
      <w:pPr>
        <w:pStyle w:val="Heading3"/>
        <w:bidi w:val="0"/>
        <w:ind w:hanging="0" w:start="0" w:end="0"/>
        <w:jc w:val="start"/>
        <w:rPr/>
      </w:pPr>
      <w:bookmarkStart w:id="57" w:name="section-58-登录与范围确认"/>
      <w:bookmarkEnd w:id="57"/>
      <w:r>
        <w:rPr/>
        <w:t>登录与范围确认</w:t>
      </w:r>
    </w:p>
    <w:p>
      <w:pPr>
        <w:pStyle w:val="BodyText"/>
        <w:numPr>
          <w:ilvl w:val="0"/>
          <w:numId w:val="51"/>
        </w:numPr>
        <w:tabs>
          <w:tab w:val="clear" w:pos="1134"/>
          <w:tab w:val="left" w:pos="709" w:leader="none"/>
        </w:tabs>
        <w:bidi w:val="0"/>
        <w:spacing w:before="0" w:after="0"/>
        <w:ind w:hanging="283" w:start="709"/>
        <w:jc w:val="start"/>
        <w:rPr/>
      </w:pPr>
      <w:r>
        <w:rPr/>
        <w:t xml:space="preserve">登录“仓储经营分析中心”，核对显示姓名、仓库名称和货主范围。 </w:t>
      </w:r>
    </w:p>
    <w:p>
      <w:pPr>
        <w:pStyle w:val="BodyText"/>
        <w:numPr>
          <w:ilvl w:val="0"/>
          <w:numId w:val="51"/>
        </w:numPr>
        <w:tabs>
          <w:tab w:val="clear" w:pos="1134"/>
          <w:tab w:val="left" w:pos="709" w:leader="none"/>
        </w:tabs>
        <w:bidi w:val="0"/>
        <w:spacing w:before="0" w:after="0"/>
        <w:ind w:hanging="283" w:start="709"/>
        <w:jc w:val="start"/>
        <w:rPr/>
      </w:pPr>
      <w:r>
        <w:rPr/>
        <w:t xml:space="preserve">多仓账号只能看到已配置的仓库；切换范围后确认页面数据截至时间。 </w:t>
      </w:r>
    </w:p>
    <w:p>
      <w:pPr>
        <w:pStyle w:val="BodyText"/>
        <w:numPr>
          <w:ilvl w:val="0"/>
          <w:numId w:val="51"/>
        </w:numPr>
        <w:tabs>
          <w:tab w:val="clear" w:pos="1134"/>
          <w:tab w:val="left" w:pos="709" w:leader="none"/>
        </w:tabs>
        <w:bidi w:val="0"/>
        <w:spacing w:before="0" w:after="0"/>
        <w:ind w:hanging="283" w:start="709"/>
        <w:jc w:val="start"/>
        <w:rPr/>
      </w:pPr>
      <w:r>
        <w:rPr/>
        <w:t xml:space="preserve">使用“全部货主”查看仓库整体，或选择具体货主进行对比。 </w:t>
      </w:r>
    </w:p>
    <w:p>
      <w:pPr>
        <w:pStyle w:val="BodyText"/>
        <w:numPr>
          <w:ilvl w:val="0"/>
          <w:numId w:val="51"/>
        </w:numPr>
        <w:tabs>
          <w:tab w:val="clear" w:pos="1134"/>
          <w:tab w:val="left" w:pos="709" w:leader="none"/>
        </w:tabs>
        <w:bidi w:val="0"/>
        <w:ind w:hanging="283" w:start="709"/>
        <w:jc w:val="start"/>
        <w:rPr/>
      </w:pPr>
      <w:r>
        <w:rPr/>
        <w:t xml:space="preserve">数据为空时先核对仓库与日期范围，不要要求系统管理员临时扩大权限。 </w:t>
      </w:r>
    </w:p>
    <w:p>
      <w:pPr>
        <w:pStyle w:val="Heading3"/>
        <w:bidi w:val="0"/>
        <w:ind w:hanging="0" w:start="0" w:end="0"/>
        <w:jc w:val="start"/>
        <w:rPr/>
      </w:pPr>
      <w:bookmarkStart w:id="58" w:name="section-59-首页总览"/>
      <w:bookmarkEnd w:id="58"/>
      <w:r>
        <w:rPr/>
        <w:t>首页总览</w:t>
      </w:r>
    </w:p>
    <w:p>
      <w:pPr>
        <w:pStyle w:val="BodyText"/>
        <w:numPr>
          <w:ilvl w:val="0"/>
          <w:numId w:val="52"/>
        </w:numPr>
        <w:tabs>
          <w:tab w:val="clear" w:pos="1134"/>
          <w:tab w:val="left" w:pos="709" w:leader="none"/>
        </w:tabs>
        <w:bidi w:val="0"/>
        <w:spacing w:before="0" w:after="0"/>
        <w:ind w:hanging="283" w:start="709"/>
        <w:jc w:val="start"/>
        <w:rPr/>
      </w:pPr>
      <w:r>
        <w:rPr/>
        <w:t xml:space="preserve">查看今日入库单、出库单、当前在库量、库位占用率、体积利用率、今日计费额、逾期应收和预警数。 </w:t>
      </w:r>
    </w:p>
    <w:p>
      <w:pPr>
        <w:pStyle w:val="BodyText"/>
        <w:numPr>
          <w:ilvl w:val="0"/>
          <w:numId w:val="52"/>
        </w:numPr>
        <w:tabs>
          <w:tab w:val="clear" w:pos="1134"/>
          <w:tab w:val="left" w:pos="709" w:leader="none"/>
        </w:tabs>
        <w:bidi w:val="0"/>
        <w:spacing w:before="0" w:after="0"/>
        <w:ind w:hanging="283" w:start="709"/>
        <w:jc w:val="start"/>
        <w:rPr/>
      </w:pPr>
      <w:r>
        <w:rPr/>
        <w:t xml:space="preserve">在“今日作业节奏”比较任务总量、完成量、完成率和积压。 </w:t>
      </w:r>
    </w:p>
    <w:p>
      <w:pPr>
        <w:pStyle w:val="BodyText"/>
        <w:numPr>
          <w:ilvl w:val="0"/>
          <w:numId w:val="52"/>
        </w:numPr>
        <w:tabs>
          <w:tab w:val="clear" w:pos="1134"/>
          <w:tab w:val="left" w:pos="709" w:leader="none"/>
        </w:tabs>
        <w:bidi w:val="0"/>
        <w:spacing w:before="0" w:after="0"/>
        <w:ind w:hanging="283" w:start="709"/>
        <w:jc w:val="start"/>
        <w:rPr/>
      </w:pPr>
      <w:r>
        <w:rPr/>
        <w:t xml:space="preserve">查看收入 </w:t>
      </w:r>
      <w:r>
        <w:rPr/>
        <w:t xml:space="preserve">Top </w:t>
      </w:r>
      <w:r>
        <w:rPr/>
        <w:t xml:space="preserve">货主、库存占用 </w:t>
      </w:r>
      <w:r>
        <w:rPr/>
        <w:t xml:space="preserve">Top </w:t>
      </w:r>
      <w:r>
        <w:rPr/>
        <w:t xml:space="preserve">货主和近 </w:t>
      </w:r>
      <w:r>
        <w:rPr/>
        <w:t xml:space="preserve">7 </w:t>
      </w:r>
      <w:r>
        <w:rPr/>
        <w:t xml:space="preserve">天趋势。 </w:t>
      </w:r>
    </w:p>
    <w:p>
      <w:pPr>
        <w:pStyle w:val="BodyText"/>
        <w:numPr>
          <w:ilvl w:val="0"/>
          <w:numId w:val="52"/>
        </w:numPr>
        <w:tabs>
          <w:tab w:val="clear" w:pos="1134"/>
          <w:tab w:val="left" w:pos="709" w:leader="none"/>
        </w:tabs>
        <w:bidi w:val="0"/>
        <w:spacing w:before="0" w:after="0"/>
        <w:ind w:hanging="283" w:start="709"/>
        <w:jc w:val="start"/>
        <w:rPr/>
      </w:pPr>
      <w:r>
        <w:rPr/>
        <w:t xml:space="preserve">对完成率下降、积压增加、占仓高但收入低或预警集中项进入对应页面追踪。 </w:t>
      </w:r>
    </w:p>
    <w:p>
      <w:pPr>
        <w:pStyle w:val="BodyText"/>
        <w:numPr>
          <w:ilvl w:val="0"/>
          <w:numId w:val="52"/>
        </w:numPr>
        <w:tabs>
          <w:tab w:val="clear" w:pos="1134"/>
          <w:tab w:val="left" w:pos="709" w:leader="none"/>
        </w:tabs>
        <w:bidi w:val="0"/>
        <w:ind w:hanging="283" w:start="709"/>
        <w:jc w:val="start"/>
        <w:rPr/>
      </w:pPr>
      <w:r>
        <w:rPr/>
        <w:t xml:space="preserve">页面上的“实绩截至”用于判断数据新鲜度；数据未更新时先确认报表刷新状态。 </w:t>
      </w:r>
    </w:p>
    <w:p>
      <w:pPr>
        <w:pStyle w:val="Heading3"/>
        <w:bidi w:val="0"/>
        <w:ind w:hanging="0" w:start="0" w:end="0"/>
        <w:jc w:val="start"/>
        <w:rPr/>
      </w:pPr>
      <w:bookmarkStart w:id="59" w:name="section-60-库存与库容"/>
      <w:bookmarkEnd w:id="59"/>
      <w:r>
        <w:rPr/>
        <w:t>库存与库容</w:t>
      </w:r>
    </w:p>
    <w:p>
      <w:pPr>
        <w:pStyle w:val="BodyText"/>
        <w:numPr>
          <w:ilvl w:val="0"/>
          <w:numId w:val="53"/>
        </w:numPr>
        <w:tabs>
          <w:tab w:val="clear" w:pos="1134"/>
          <w:tab w:val="left" w:pos="709" w:leader="none"/>
        </w:tabs>
        <w:bidi w:val="0"/>
        <w:spacing w:before="0" w:after="0"/>
        <w:ind w:hanging="283" w:start="709"/>
        <w:jc w:val="start"/>
        <w:rPr/>
      </w:pPr>
      <w:r>
        <w:rPr/>
        <w:t>切换仓库和货主范围，查看在库、可用、</w:t>
      </w:r>
      <w:r>
        <w:rPr/>
        <w:t xml:space="preserve">7 </w:t>
      </w:r>
      <w:r>
        <w:rPr/>
        <w:t>天临期、</w:t>
      </w:r>
      <w:r>
        <w:rPr/>
        <w:t xml:space="preserve">30 </w:t>
      </w:r>
      <w:r>
        <w:rPr/>
        <w:t xml:space="preserve">天未变化、库位占用率和体积利用率。 </w:t>
      </w:r>
    </w:p>
    <w:p>
      <w:pPr>
        <w:pStyle w:val="BodyText"/>
        <w:numPr>
          <w:ilvl w:val="0"/>
          <w:numId w:val="53"/>
        </w:numPr>
        <w:tabs>
          <w:tab w:val="clear" w:pos="1134"/>
          <w:tab w:val="left" w:pos="709" w:leader="none"/>
        </w:tabs>
        <w:bidi w:val="0"/>
        <w:spacing w:before="0" w:after="0"/>
        <w:ind w:hanging="283" w:start="709"/>
        <w:jc w:val="start"/>
        <w:rPr/>
      </w:pPr>
      <w:r>
        <w:rPr/>
        <w:t xml:space="preserve">查看货主占仓排行和高占用热区，识别仓容紧张区域。 </w:t>
      </w:r>
    </w:p>
    <w:p>
      <w:pPr>
        <w:pStyle w:val="BodyText"/>
        <w:numPr>
          <w:ilvl w:val="0"/>
          <w:numId w:val="53"/>
        </w:numPr>
        <w:tabs>
          <w:tab w:val="clear" w:pos="1134"/>
          <w:tab w:val="left" w:pos="709" w:leader="none"/>
        </w:tabs>
        <w:bidi w:val="0"/>
        <w:spacing w:before="0" w:after="0"/>
        <w:ind w:hanging="283" w:start="709"/>
        <w:jc w:val="start"/>
        <w:rPr/>
      </w:pPr>
      <w:r>
        <w:rPr/>
        <w:t xml:space="preserve">查看低效冷区、临期库存和呆滞库存明细。 </w:t>
      </w:r>
    </w:p>
    <w:p>
      <w:pPr>
        <w:pStyle w:val="BodyText"/>
        <w:numPr>
          <w:ilvl w:val="0"/>
          <w:numId w:val="53"/>
        </w:numPr>
        <w:tabs>
          <w:tab w:val="clear" w:pos="1134"/>
          <w:tab w:val="left" w:pos="709" w:leader="none"/>
        </w:tabs>
        <w:bidi w:val="0"/>
        <w:spacing w:before="0" w:after="0"/>
        <w:ind w:hanging="283" w:start="709"/>
        <w:jc w:val="start"/>
        <w:rPr/>
      </w:pPr>
      <w:r>
        <w:rPr/>
        <w:t xml:space="preserve">点击库存明细追溯商品、货主和库位；看板数值用于经营判断，库存处置必须交仓库按业务流程执行。 </w:t>
      </w:r>
    </w:p>
    <w:p>
      <w:pPr>
        <w:pStyle w:val="BodyText"/>
        <w:numPr>
          <w:ilvl w:val="0"/>
          <w:numId w:val="53"/>
        </w:numPr>
        <w:tabs>
          <w:tab w:val="clear" w:pos="1134"/>
          <w:tab w:val="left" w:pos="709" w:leader="none"/>
        </w:tabs>
        <w:bidi w:val="0"/>
        <w:ind w:hanging="283" w:start="709"/>
        <w:jc w:val="start"/>
        <w:rPr/>
      </w:pPr>
      <w:r>
        <w:rPr/>
        <w:t xml:space="preserve">呆滞口径以系统当前展示说明为准，不把代理指标直接当作财务减值结论。 </w:t>
      </w:r>
    </w:p>
    <w:p>
      <w:pPr>
        <w:pStyle w:val="Heading3"/>
        <w:bidi w:val="0"/>
        <w:ind w:hanging="0" w:start="0" w:end="0"/>
        <w:jc w:val="start"/>
        <w:rPr/>
      </w:pPr>
      <w:bookmarkStart w:id="60" w:name="section-61-收入与计费"/>
      <w:bookmarkEnd w:id="60"/>
      <w:r>
        <w:rPr/>
        <w:t>收入与计费</w:t>
      </w:r>
    </w:p>
    <w:p>
      <w:pPr>
        <w:pStyle w:val="BodyText"/>
        <w:numPr>
          <w:ilvl w:val="0"/>
          <w:numId w:val="54"/>
        </w:numPr>
        <w:tabs>
          <w:tab w:val="clear" w:pos="1134"/>
          <w:tab w:val="left" w:pos="709" w:leader="none"/>
        </w:tabs>
        <w:bidi w:val="0"/>
        <w:spacing w:before="0" w:after="0"/>
        <w:ind w:hanging="283" w:start="709"/>
        <w:jc w:val="start"/>
        <w:rPr/>
      </w:pPr>
      <w:r>
        <w:rPr/>
        <w:t xml:space="preserve">按仓库、货主、收费类型、日期和应计状态筛选。 </w:t>
      </w:r>
    </w:p>
    <w:p>
      <w:pPr>
        <w:pStyle w:val="BodyText"/>
        <w:numPr>
          <w:ilvl w:val="0"/>
          <w:numId w:val="54"/>
        </w:numPr>
        <w:tabs>
          <w:tab w:val="clear" w:pos="1134"/>
          <w:tab w:val="left" w:pos="709" w:leader="none"/>
        </w:tabs>
        <w:bidi w:val="0"/>
        <w:spacing w:before="0" w:after="0"/>
        <w:ind w:hanging="283" w:start="709"/>
        <w:jc w:val="start"/>
        <w:rPr/>
      </w:pPr>
      <w:r>
        <w:rPr/>
        <w:t xml:space="preserve">查看货主数、应计条数、不含税小计、税额、价税合计和已出账金额。 </w:t>
      </w:r>
    </w:p>
    <w:p>
      <w:pPr>
        <w:pStyle w:val="BodyText"/>
        <w:numPr>
          <w:ilvl w:val="0"/>
          <w:numId w:val="54"/>
        </w:numPr>
        <w:tabs>
          <w:tab w:val="clear" w:pos="1134"/>
          <w:tab w:val="left" w:pos="709" w:leader="none"/>
        </w:tabs>
        <w:bidi w:val="0"/>
        <w:spacing w:before="0" w:after="0"/>
        <w:ind w:hanging="283" w:start="709"/>
        <w:jc w:val="start"/>
        <w:rPr/>
      </w:pPr>
      <w:r>
        <w:rPr/>
        <w:t xml:space="preserve">通过货主排名、收费结构、状态分布和每日趋势判断收入质量。 </w:t>
      </w:r>
    </w:p>
    <w:p>
      <w:pPr>
        <w:pStyle w:val="BodyText"/>
        <w:numPr>
          <w:ilvl w:val="0"/>
          <w:numId w:val="54"/>
        </w:numPr>
        <w:tabs>
          <w:tab w:val="clear" w:pos="1134"/>
          <w:tab w:val="left" w:pos="709" w:leader="none"/>
        </w:tabs>
        <w:bidi w:val="0"/>
        <w:spacing w:before="0" w:after="0"/>
        <w:ind w:hanging="283" w:start="709"/>
        <w:jc w:val="start"/>
        <w:rPr/>
      </w:pPr>
      <w:r>
        <w:rPr/>
        <w:t xml:space="preserve">点击货主、最近收费记录或账单进入明细，追溯服务日期、费用类型、数量、单价和金额。 </w:t>
      </w:r>
    </w:p>
    <w:p>
      <w:pPr>
        <w:pStyle w:val="BodyText"/>
        <w:numPr>
          <w:ilvl w:val="0"/>
          <w:numId w:val="54"/>
        </w:numPr>
        <w:tabs>
          <w:tab w:val="clear" w:pos="1134"/>
          <w:tab w:val="left" w:pos="709" w:leader="none"/>
        </w:tabs>
        <w:bidi w:val="0"/>
        <w:ind w:hanging="283" w:start="709"/>
        <w:jc w:val="start"/>
        <w:rPr/>
      </w:pPr>
      <w:r>
        <w:rPr/>
        <w:t xml:space="preserve">发现金额异常时记录范围、账期、收费类型和来源单号，交货主管理员与财务核对，不在老板端修改。 </w:t>
      </w:r>
    </w:p>
    <w:p>
      <w:pPr>
        <w:pStyle w:val="Heading3"/>
        <w:bidi w:val="0"/>
        <w:ind w:hanging="0" w:start="0" w:end="0"/>
        <w:jc w:val="start"/>
        <w:rPr/>
      </w:pPr>
      <w:bookmarkStart w:id="61" w:name="section-62-预警中心"/>
      <w:bookmarkEnd w:id="61"/>
      <w:r>
        <w:rPr/>
        <w:t>预警中心</w:t>
      </w:r>
    </w:p>
    <w:p>
      <w:pPr>
        <w:pStyle w:val="BodyText"/>
        <w:bidi w:val="0"/>
        <w:jc w:val="start"/>
        <w:rPr/>
      </w:pPr>
      <w:r>
        <w:rPr/>
        <w:t>预警中心集中展示当前代码提供的经营关注项，例如超期任务、逾期账单、计费任务失败、待复核任务、临期库存和复核差异。</w:t>
      </w:r>
    </w:p>
    <w:p>
      <w:pPr>
        <w:pStyle w:val="BodyText"/>
        <w:numPr>
          <w:ilvl w:val="0"/>
          <w:numId w:val="55"/>
        </w:numPr>
        <w:tabs>
          <w:tab w:val="clear" w:pos="1134"/>
          <w:tab w:val="left" w:pos="709" w:leader="none"/>
        </w:tabs>
        <w:bidi w:val="0"/>
        <w:spacing w:before="0" w:after="0"/>
        <w:ind w:hanging="283" w:start="709"/>
        <w:jc w:val="start"/>
        <w:rPr/>
      </w:pPr>
      <w:r>
        <w:rPr/>
        <w:t xml:space="preserve">先按风险级别和数量判断优先级。 </w:t>
      </w:r>
    </w:p>
    <w:p>
      <w:pPr>
        <w:pStyle w:val="BodyText"/>
        <w:numPr>
          <w:ilvl w:val="0"/>
          <w:numId w:val="55"/>
        </w:numPr>
        <w:tabs>
          <w:tab w:val="clear" w:pos="1134"/>
          <w:tab w:val="left" w:pos="709" w:leader="none"/>
        </w:tabs>
        <w:bidi w:val="0"/>
        <w:spacing w:before="0" w:after="0"/>
        <w:ind w:hanging="283" w:start="709"/>
        <w:jc w:val="start"/>
        <w:rPr/>
      </w:pPr>
      <w:r>
        <w:rPr/>
        <w:t xml:space="preserve">打开预警项核对仓库、货主、单号、发生时间和当前状态。 </w:t>
      </w:r>
    </w:p>
    <w:p>
      <w:pPr>
        <w:pStyle w:val="BodyText"/>
        <w:numPr>
          <w:ilvl w:val="0"/>
          <w:numId w:val="55"/>
        </w:numPr>
        <w:tabs>
          <w:tab w:val="clear" w:pos="1134"/>
          <w:tab w:val="left" w:pos="709" w:leader="none"/>
        </w:tabs>
        <w:bidi w:val="0"/>
        <w:spacing w:before="0" w:after="0"/>
        <w:ind w:hanging="283" w:start="709"/>
        <w:jc w:val="start"/>
        <w:rPr/>
      </w:pPr>
      <w:r>
        <w:rPr/>
        <w:t>将任务类问题交仓库管理员，订单</w:t>
      </w:r>
      <w:r>
        <w:rPr/>
        <w:t>/</w:t>
      </w:r>
      <w:r>
        <w:rPr/>
        <w:t xml:space="preserve">账单类问题交货主管理员或财务，系统故障交系统管理员。 </w:t>
      </w:r>
    </w:p>
    <w:p>
      <w:pPr>
        <w:pStyle w:val="BodyText"/>
        <w:numPr>
          <w:ilvl w:val="0"/>
          <w:numId w:val="55"/>
        </w:numPr>
        <w:tabs>
          <w:tab w:val="clear" w:pos="1134"/>
          <w:tab w:val="left" w:pos="709" w:leader="none"/>
        </w:tabs>
        <w:bidi w:val="0"/>
        <w:ind w:hanging="283" w:start="709"/>
        <w:jc w:val="start"/>
        <w:rPr/>
      </w:pPr>
      <w:r>
        <w:rPr/>
        <w:t xml:space="preserve">后续回到预警中心确认数量下降或状态关闭，不能只依赖口头反馈。 </w:t>
      </w:r>
    </w:p>
    <w:p>
      <w:pPr>
        <w:pStyle w:val="Heading3"/>
        <w:bidi w:val="0"/>
        <w:ind w:hanging="0" w:start="0" w:end="0"/>
        <w:jc w:val="start"/>
        <w:rPr/>
      </w:pPr>
      <w:bookmarkStart w:id="62" w:name="section-63-经营例会建议"/>
      <w:bookmarkEnd w:id="62"/>
      <w:r>
        <w:rPr/>
        <w:t>经营例会建议</w:t>
      </w:r>
    </w:p>
    <w:p>
      <w:pPr>
        <w:pStyle w:val="BodyText"/>
        <w:numPr>
          <w:ilvl w:val="0"/>
          <w:numId w:val="56"/>
        </w:numPr>
        <w:tabs>
          <w:tab w:val="clear" w:pos="1134"/>
          <w:tab w:val="left" w:pos="709" w:leader="none"/>
        </w:tabs>
        <w:bidi w:val="0"/>
        <w:spacing w:before="0" w:after="0"/>
        <w:ind w:hanging="283" w:start="709"/>
        <w:jc w:val="start"/>
        <w:rPr/>
      </w:pPr>
      <w:r>
        <w:rPr/>
        <w:t xml:space="preserve">每日：作业完成率、积压、超期任务、待复核、临期库存和计费失败。 </w:t>
      </w:r>
    </w:p>
    <w:p>
      <w:pPr>
        <w:pStyle w:val="BodyText"/>
        <w:numPr>
          <w:ilvl w:val="0"/>
          <w:numId w:val="56"/>
        </w:numPr>
        <w:tabs>
          <w:tab w:val="clear" w:pos="1134"/>
          <w:tab w:val="left" w:pos="709" w:leader="none"/>
        </w:tabs>
        <w:bidi w:val="0"/>
        <w:spacing w:before="0" w:after="0"/>
        <w:ind w:hanging="283" w:start="709"/>
        <w:jc w:val="start"/>
        <w:rPr/>
      </w:pPr>
      <w:r>
        <w:rPr/>
        <w:t xml:space="preserve">每周：近 </w:t>
      </w:r>
      <w:r>
        <w:rPr/>
        <w:t xml:space="preserve">7 </w:t>
      </w:r>
      <w:r>
        <w:rPr/>
        <w:t xml:space="preserve">天入出库趋势、仓容、高低效区域、货主占仓排行和收入排行。 </w:t>
      </w:r>
    </w:p>
    <w:p>
      <w:pPr>
        <w:pStyle w:val="BodyText"/>
        <w:numPr>
          <w:ilvl w:val="0"/>
          <w:numId w:val="56"/>
        </w:numPr>
        <w:tabs>
          <w:tab w:val="clear" w:pos="1134"/>
          <w:tab w:val="left" w:pos="709" w:leader="none"/>
        </w:tabs>
        <w:bidi w:val="0"/>
        <w:spacing w:before="0" w:after="0"/>
        <w:ind w:hanging="283" w:start="709"/>
        <w:jc w:val="start"/>
        <w:rPr/>
      </w:pPr>
      <w:r>
        <w:rPr/>
        <w:t xml:space="preserve">每月：收费结构、账单状态、逾期应收、资源占用与收入匹配度。 </w:t>
      </w:r>
    </w:p>
    <w:p>
      <w:pPr>
        <w:pStyle w:val="BodyText"/>
        <w:numPr>
          <w:ilvl w:val="0"/>
          <w:numId w:val="56"/>
        </w:numPr>
        <w:tabs>
          <w:tab w:val="clear" w:pos="1134"/>
          <w:tab w:val="left" w:pos="709" w:leader="none"/>
        </w:tabs>
        <w:bidi w:val="0"/>
        <w:ind w:hanging="283" w:start="709"/>
        <w:jc w:val="start"/>
        <w:rPr/>
      </w:pPr>
      <w:r>
        <w:rPr/>
        <w:t xml:space="preserve">导出报表用于正式会议时记录导出范围、时间和数据截至点，防止不同口径混用。 </w:t>
      </w:r>
    </w:p>
    <w:p>
      <w:pPr>
        <w:pStyle w:val="Heading3"/>
        <w:bidi w:val="0"/>
        <w:ind w:hanging="0" w:start="0" w:end="0"/>
        <w:jc w:val="start"/>
        <w:rPr/>
      </w:pPr>
      <w:bookmarkStart w:id="63" w:name="section-64-老板日常检查表"/>
      <w:bookmarkEnd w:id="63"/>
      <w:r>
        <w:rPr/>
        <w:t>老板日常检查表</w:t>
      </w:r>
    </w:p>
    <w:p>
      <w:pPr>
        <w:pStyle w:val="BodyText"/>
        <w:numPr>
          <w:ilvl w:val="0"/>
          <w:numId w:val="57"/>
        </w:numPr>
        <w:tabs>
          <w:tab w:val="clear" w:pos="1134"/>
          <w:tab w:val="left" w:pos="709" w:leader="none"/>
        </w:tabs>
        <w:bidi w:val="0"/>
        <w:spacing w:before="0" w:after="0"/>
        <w:ind w:hanging="283" w:start="709"/>
        <w:jc w:val="start"/>
        <w:rPr/>
      </w:pPr>
      <w:r>
        <w:rPr/>
        <w:t xml:space="preserve">当前查看的是正确仓库、货主和日期范围。 </w:t>
      </w:r>
    </w:p>
    <w:p>
      <w:pPr>
        <w:pStyle w:val="BodyText"/>
        <w:numPr>
          <w:ilvl w:val="0"/>
          <w:numId w:val="57"/>
        </w:numPr>
        <w:tabs>
          <w:tab w:val="clear" w:pos="1134"/>
          <w:tab w:val="left" w:pos="709" w:leader="none"/>
        </w:tabs>
        <w:bidi w:val="0"/>
        <w:spacing w:before="0" w:after="0"/>
        <w:ind w:hanging="283" w:start="709"/>
        <w:jc w:val="start"/>
        <w:rPr/>
      </w:pPr>
      <w:r>
        <w:rPr/>
        <w:t xml:space="preserve">已关注作业积压、待复核和超期任务。 </w:t>
      </w:r>
    </w:p>
    <w:p>
      <w:pPr>
        <w:pStyle w:val="BodyText"/>
        <w:numPr>
          <w:ilvl w:val="0"/>
          <w:numId w:val="57"/>
        </w:numPr>
        <w:tabs>
          <w:tab w:val="clear" w:pos="1134"/>
          <w:tab w:val="left" w:pos="709" w:leader="none"/>
        </w:tabs>
        <w:bidi w:val="0"/>
        <w:spacing w:before="0" w:after="0"/>
        <w:ind w:hanging="283" w:start="709"/>
        <w:jc w:val="start"/>
        <w:rPr/>
      </w:pPr>
      <w:r>
        <w:rPr/>
        <w:t xml:space="preserve">已关注临期、呆滞库存和仓容热点。 </w:t>
      </w:r>
    </w:p>
    <w:p>
      <w:pPr>
        <w:pStyle w:val="BodyText"/>
        <w:numPr>
          <w:ilvl w:val="0"/>
          <w:numId w:val="57"/>
        </w:numPr>
        <w:tabs>
          <w:tab w:val="clear" w:pos="1134"/>
          <w:tab w:val="left" w:pos="709" w:leader="none"/>
        </w:tabs>
        <w:bidi w:val="0"/>
        <w:spacing w:before="0" w:after="0"/>
        <w:ind w:hanging="283" w:start="709"/>
        <w:jc w:val="start"/>
        <w:rPr/>
      </w:pPr>
      <w:r>
        <w:rPr/>
        <w:t xml:space="preserve">收入、计费、账单和逾期应收趋势可解释。 </w:t>
      </w:r>
    </w:p>
    <w:p>
      <w:pPr>
        <w:pStyle w:val="BodyText"/>
        <w:numPr>
          <w:ilvl w:val="0"/>
          <w:numId w:val="57"/>
        </w:numPr>
        <w:tabs>
          <w:tab w:val="clear" w:pos="1134"/>
          <w:tab w:val="left" w:pos="709" w:leader="none"/>
        </w:tabs>
        <w:bidi w:val="0"/>
        <w:spacing w:before="0" w:after="0"/>
        <w:ind w:hanging="283" w:start="709"/>
        <w:jc w:val="start"/>
        <w:rPr/>
      </w:pPr>
      <w:r>
        <w:rPr/>
        <w:t xml:space="preserve">高风险预警已有责任人和处理时限。 </w:t>
      </w:r>
    </w:p>
    <w:p>
      <w:pPr>
        <w:pStyle w:val="BodyText"/>
        <w:numPr>
          <w:ilvl w:val="0"/>
          <w:numId w:val="57"/>
        </w:numPr>
        <w:tabs>
          <w:tab w:val="clear" w:pos="1134"/>
          <w:tab w:val="left" w:pos="709" w:leader="none"/>
        </w:tabs>
        <w:bidi w:val="0"/>
        <w:ind w:hanging="283" w:start="709"/>
        <w:jc w:val="start"/>
        <w:rPr/>
      </w:pPr>
      <w:r>
        <w:rPr/>
        <w:t xml:space="preserve">经营端未执行或要求他人绕过业务流程修改数据。 </w:t>
      </w:r>
    </w:p>
    <w:p>
      <w:pPr>
        <w:pStyle w:val="Heading2"/>
        <w:bidi w:val="0"/>
        <w:ind w:hanging="0" w:start="0" w:end="0"/>
        <w:jc w:val="start"/>
        <w:rPr/>
      </w:pPr>
      <w:bookmarkStart w:id="64" w:name="section-65-异常处理与问题上报"/>
      <w:bookmarkEnd w:id="64"/>
      <w:r>
        <w:rPr/>
        <w:t>异常处理与问题上报</w:t>
      </w:r>
    </w:p>
    <w:p>
      <w:pPr>
        <w:pStyle w:val="Heading3"/>
        <w:bidi w:val="0"/>
        <w:ind w:hanging="0" w:start="0" w:end="0"/>
        <w:jc w:val="start"/>
        <w:rPr/>
      </w:pPr>
      <w:bookmarkStart w:id="65" w:name="section-66-无法登录或菜单缺失"/>
      <w:bookmarkEnd w:id="65"/>
      <w:r>
        <w:rPr/>
        <w:t>无法登录或菜单缺失</w:t>
      </w:r>
    </w:p>
    <w:p>
      <w:pPr>
        <w:pStyle w:val="BodyText"/>
        <w:bidi w:val="0"/>
        <w:jc w:val="start"/>
        <w:rPr/>
      </w:pPr>
      <w:r>
        <w:rPr/>
        <w:t>按“网络 → 入口 → 用户名和密码 → 账号启用状态 → 职员状态 → 角色范围 → 规范角色组 → 额外权限”的顺序检查。连续失败后停止尝试，由系统管理员查看账号和审计日志。</w:t>
      </w:r>
    </w:p>
    <w:p>
      <w:pPr>
        <w:pStyle w:val="Heading3"/>
        <w:bidi w:val="0"/>
        <w:ind w:hanging="0" w:start="0" w:end="0"/>
        <w:jc w:val="start"/>
        <w:rPr/>
      </w:pPr>
      <w:bookmarkStart w:id="66" w:name="section-67-数据为空或范围不正确"/>
      <w:bookmarkEnd w:id="66"/>
      <w:r>
        <w:rPr/>
        <w:t>数据为空或范围不正确</w:t>
      </w:r>
    </w:p>
    <w:p>
      <w:pPr>
        <w:pStyle w:val="BodyText"/>
        <w:bidi w:val="0"/>
        <w:jc w:val="start"/>
        <w:rPr/>
      </w:pPr>
      <w:r>
        <w:rPr/>
        <w:t>先清除筛选并刷新，再核对当前角色和货主</w:t>
      </w:r>
      <w:r>
        <w:rPr/>
        <w:t>/</w:t>
      </w:r>
      <w:r>
        <w:rPr/>
        <w:t>仓库范围。看到不属于本范围的数据时立即停止操作并上报，不得导出或转发。</w:t>
      </w:r>
    </w:p>
    <w:p>
      <w:pPr>
        <w:pStyle w:val="Heading3"/>
        <w:bidi w:val="0"/>
        <w:ind w:hanging="0" w:start="0" w:end="0"/>
        <w:jc w:val="start"/>
        <w:rPr/>
      </w:pPr>
      <w:bookmarkStart w:id="67" w:name="section-68-网络超时或重复提交提示"/>
      <w:bookmarkEnd w:id="67"/>
      <w:r>
        <w:rPr/>
        <w:t>网络超时或重复提交提示</w:t>
      </w:r>
    </w:p>
    <w:p>
      <w:pPr>
        <w:pStyle w:val="BodyText"/>
        <w:bidi w:val="0"/>
        <w:jc w:val="start"/>
        <w:rPr/>
      </w:pPr>
      <w:r>
        <w:rPr/>
        <w:t>不要连续点击。先回到列表按单号、任务号或平台单号查询；带幂等保护的操作可以使用同一请求重试，但不能改动内容后继续使用原请求标识。</w:t>
      </w:r>
    </w:p>
    <w:p>
      <w:pPr>
        <w:pStyle w:val="Heading3"/>
        <w:bidi w:val="0"/>
        <w:ind w:hanging="0" w:start="0" w:end="0"/>
        <w:jc w:val="start"/>
        <w:rPr/>
      </w:pPr>
      <w:bookmarkStart w:id="68" w:name="section-69-库存-任务或账单不一致"/>
      <w:bookmarkEnd w:id="68"/>
      <w:r>
        <w:rPr/>
        <w:t>库存、任务或账单不一致</w:t>
      </w:r>
    </w:p>
    <w:p>
      <w:pPr>
        <w:pStyle w:val="BodyText"/>
        <w:bidi w:val="0"/>
        <w:jc w:val="start"/>
        <w:rPr/>
      </w:pPr>
      <w:r>
        <w:rPr/>
        <w:t>保留页面截图和原始单号，按“业务单据 → 任务 → 扫描记录 → 过账状态 → 库存流水</w:t>
      </w:r>
      <w:r>
        <w:rPr/>
        <w:t>/</w:t>
      </w:r>
      <w:r>
        <w:rPr/>
        <w:t>计费来源”逐层核对。禁止通过删除记录或直接改汇总数掩盖差异。</w:t>
      </w:r>
    </w:p>
    <w:p>
      <w:pPr>
        <w:pStyle w:val="Heading3"/>
        <w:bidi w:val="0"/>
        <w:ind w:hanging="0" w:start="0" w:end="0"/>
        <w:jc w:val="start"/>
        <w:rPr/>
      </w:pPr>
      <w:bookmarkStart w:id="69" w:name="section-70-问题上报模板"/>
      <w:bookmarkEnd w:id="69"/>
      <w:r>
        <w:rPr/>
        <w:t>问题上报模板</w:t>
      </w:r>
    </w:p>
    <w:p>
      <w:pPr>
        <w:pStyle w:val="BodyText"/>
        <w:numPr>
          <w:ilvl w:val="0"/>
          <w:numId w:val="58"/>
        </w:numPr>
        <w:tabs>
          <w:tab w:val="clear" w:pos="1134"/>
          <w:tab w:val="left" w:pos="709" w:leader="none"/>
        </w:tabs>
        <w:bidi w:val="0"/>
        <w:spacing w:before="0" w:after="0"/>
        <w:ind w:hanging="283" w:start="709"/>
        <w:jc w:val="start"/>
        <w:rPr/>
      </w:pPr>
      <w:r>
        <w:rPr/>
        <w:t xml:space="preserve">上报人、角色、用户名： </w:t>
      </w:r>
    </w:p>
    <w:p>
      <w:pPr>
        <w:pStyle w:val="BodyText"/>
        <w:numPr>
          <w:ilvl w:val="0"/>
          <w:numId w:val="58"/>
        </w:numPr>
        <w:tabs>
          <w:tab w:val="clear" w:pos="1134"/>
          <w:tab w:val="left" w:pos="709" w:leader="none"/>
        </w:tabs>
        <w:bidi w:val="0"/>
        <w:spacing w:before="0" w:after="0"/>
        <w:ind w:hanging="283" w:start="709"/>
        <w:jc w:val="start"/>
        <w:rPr/>
      </w:pPr>
      <w:r>
        <w:rPr/>
        <w:t xml:space="preserve">发生时间和系统入口： </w:t>
      </w:r>
    </w:p>
    <w:p>
      <w:pPr>
        <w:pStyle w:val="BodyText"/>
        <w:numPr>
          <w:ilvl w:val="0"/>
          <w:numId w:val="58"/>
        </w:numPr>
        <w:tabs>
          <w:tab w:val="clear" w:pos="1134"/>
          <w:tab w:val="left" w:pos="709" w:leader="none"/>
        </w:tabs>
        <w:bidi w:val="0"/>
        <w:spacing w:before="0" w:after="0"/>
        <w:ind w:hanging="283" w:start="709"/>
        <w:jc w:val="start"/>
        <w:rPr/>
      </w:pPr>
      <w:r>
        <w:rPr/>
        <w:t xml:space="preserve">货主、仓库、客户： </w:t>
      </w:r>
    </w:p>
    <w:p>
      <w:pPr>
        <w:pStyle w:val="BodyText"/>
        <w:numPr>
          <w:ilvl w:val="0"/>
          <w:numId w:val="58"/>
        </w:numPr>
        <w:tabs>
          <w:tab w:val="clear" w:pos="1134"/>
          <w:tab w:val="left" w:pos="709" w:leader="none"/>
        </w:tabs>
        <w:bidi w:val="0"/>
        <w:spacing w:before="0" w:after="0"/>
        <w:ind w:hanging="283" w:start="709"/>
        <w:jc w:val="start"/>
        <w:rPr/>
      </w:pPr>
      <w:r>
        <w:rPr/>
        <w:t xml:space="preserve">订单号、任务号、平台单号或账期： </w:t>
      </w:r>
    </w:p>
    <w:p>
      <w:pPr>
        <w:pStyle w:val="BodyText"/>
        <w:numPr>
          <w:ilvl w:val="0"/>
          <w:numId w:val="58"/>
        </w:numPr>
        <w:tabs>
          <w:tab w:val="clear" w:pos="1134"/>
          <w:tab w:val="left" w:pos="709" w:leader="none"/>
        </w:tabs>
        <w:bidi w:val="0"/>
        <w:spacing w:before="0" w:after="0"/>
        <w:ind w:hanging="283" w:start="709"/>
        <w:jc w:val="start"/>
        <w:rPr/>
      </w:pPr>
      <w:r>
        <w:rPr/>
        <w:t xml:space="preserve">货主商品编码、批次、库位和数量： </w:t>
      </w:r>
    </w:p>
    <w:p>
      <w:pPr>
        <w:pStyle w:val="BodyText"/>
        <w:numPr>
          <w:ilvl w:val="0"/>
          <w:numId w:val="58"/>
        </w:numPr>
        <w:tabs>
          <w:tab w:val="clear" w:pos="1134"/>
          <w:tab w:val="left" w:pos="709" w:leader="none"/>
        </w:tabs>
        <w:bidi w:val="0"/>
        <w:spacing w:before="0" w:after="0"/>
        <w:ind w:hanging="283" w:start="709"/>
        <w:jc w:val="start"/>
        <w:rPr/>
      </w:pPr>
      <w:r>
        <w:rPr/>
        <w:t xml:space="preserve">当前状态、期望结果和实际结果： </w:t>
      </w:r>
    </w:p>
    <w:p>
      <w:pPr>
        <w:pStyle w:val="BodyText"/>
        <w:numPr>
          <w:ilvl w:val="0"/>
          <w:numId w:val="58"/>
        </w:numPr>
        <w:tabs>
          <w:tab w:val="clear" w:pos="1134"/>
          <w:tab w:val="left" w:pos="709" w:leader="none"/>
        </w:tabs>
        <w:bidi w:val="0"/>
        <w:spacing w:before="0" w:after="0"/>
        <w:ind w:hanging="283" w:start="709"/>
        <w:jc w:val="start"/>
        <w:rPr/>
      </w:pPr>
      <w:r>
        <w:rPr/>
        <w:t xml:space="preserve">完整错误提示： </w:t>
      </w:r>
    </w:p>
    <w:p>
      <w:pPr>
        <w:pStyle w:val="BodyText"/>
        <w:numPr>
          <w:ilvl w:val="0"/>
          <w:numId w:val="58"/>
        </w:numPr>
        <w:tabs>
          <w:tab w:val="clear" w:pos="1134"/>
          <w:tab w:val="left" w:pos="709" w:leader="none"/>
        </w:tabs>
        <w:bidi w:val="0"/>
        <w:spacing w:before="0" w:after="0"/>
        <w:ind w:hanging="283" w:start="709"/>
        <w:jc w:val="start"/>
        <w:rPr/>
      </w:pPr>
      <w:r>
        <w:rPr/>
        <w:t xml:space="preserve">是否发生实物移动、收付款或打印： </w:t>
      </w:r>
    </w:p>
    <w:p>
      <w:pPr>
        <w:pStyle w:val="BodyText"/>
        <w:numPr>
          <w:ilvl w:val="0"/>
          <w:numId w:val="58"/>
        </w:numPr>
        <w:tabs>
          <w:tab w:val="clear" w:pos="1134"/>
          <w:tab w:val="left" w:pos="709" w:leader="none"/>
        </w:tabs>
        <w:bidi w:val="0"/>
        <w:spacing w:before="0" w:after="0"/>
        <w:ind w:hanging="283" w:start="709"/>
        <w:jc w:val="start"/>
        <w:rPr/>
      </w:pPr>
      <w:r>
        <w:rPr/>
        <w:t xml:space="preserve">已执行的查询和重试： </w:t>
      </w:r>
    </w:p>
    <w:p>
      <w:pPr>
        <w:pStyle w:val="BodyText"/>
        <w:numPr>
          <w:ilvl w:val="0"/>
          <w:numId w:val="58"/>
        </w:numPr>
        <w:tabs>
          <w:tab w:val="clear" w:pos="1134"/>
          <w:tab w:val="left" w:pos="709" w:leader="none"/>
        </w:tabs>
        <w:bidi w:val="0"/>
        <w:ind w:hanging="283" w:start="709"/>
        <w:jc w:val="start"/>
        <w:rPr/>
      </w:pPr>
      <w:r>
        <w:rPr/>
        <w:t xml:space="preserve">截图或导出文件： </w:t>
      </w:r>
    </w:p>
    <w:p>
      <w:pPr>
        <w:pStyle w:val="Heading2"/>
        <w:bidi w:val="0"/>
        <w:ind w:hanging="0" w:start="0" w:end="0"/>
        <w:jc w:val="start"/>
        <w:rPr/>
      </w:pPr>
      <w:bookmarkStart w:id="70" w:name="section-71-日常自检与培训验收"/>
      <w:bookmarkEnd w:id="70"/>
      <w:r>
        <w:rPr/>
        <w:t>日常自检与培训验收</w:t>
      </w:r>
    </w:p>
    <w:p>
      <w:pPr>
        <w:pStyle w:val="BodyText"/>
        <w:numPr>
          <w:ilvl w:val="0"/>
          <w:numId w:val="59"/>
        </w:numPr>
        <w:tabs>
          <w:tab w:val="clear" w:pos="1134"/>
          <w:tab w:val="left" w:pos="709" w:leader="none"/>
        </w:tabs>
        <w:bidi w:val="0"/>
        <w:spacing w:before="0" w:after="0"/>
        <w:ind w:hanging="283" w:start="709"/>
        <w:jc w:val="start"/>
        <w:rPr/>
      </w:pPr>
      <w:r>
        <w:rPr/>
        <w:t xml:space="preserve">能使用本人账号登录、修改密码并正确退出。 </w:t>
      </w:r>
    </w:p>
    <w:p>
      <w:pPr>
        <w:pStyle w:val="BodyText"/>
        <w:numPr>
          <w:ilvl w:val="0"/>
          <w:numId w:val="59"/>
        </w:numPr>
        <w:tabs>
          <w:tab w:val="clear" w:pos="1134"/>
          <w:tab w:val="left" w:pos="709" w:leader="none"/>
        </w:tabs>
        <w:bidi w:val="0"/>
        <w:spacing w:before="0" w:after="0"/>
        <w:ind w:hanging="283" w:start="709"/>
        <w:jc w:val="start"/>
        <w:rPr/>
      </w:pPr>
      <w:r>
        <w:rPr/>
        <w:t xml:space="preserve">能说明本角色的数据范围和禁止事项。 </w:t>
      </w:r>
    </w:p>
    <w:p>
      <w:pPr>
        <w:pStyle w:val="BodyText"/>
        <w:numPr>
          <w:ilvl w:val="0"/>
          <w:numId w:val="59"/>
        </w:numPr>
        <w:tabs>
          <w:tab w:val="clear" w:pos="1134"/>
          <w:tab w:val="left" w:pos="709" w:leader="none"/>
        </w:tabs>
        <w:bidi w:val="0"/>
        <w:spacing w:before="0" w:after="0"/>
        <w:ind w:hanging="283" w:start="709"/>
        <w:jc w:val="start"/>
        <w:rPr/>
      </w:pPr>
      <w:r>
        <w:rPr/>
        <w:t xml:space="preserve">能完成本手册列出的核心业务流程。 </w:t>
      </w:r>
    </w:p>
    <w:p>
      <w:pPr>
        <w:pStyle w:val="BodyText"/>
        <w:numPr>
          <w:ilvl w:val="0"/>
          <w:numId w:val="59"/>
        </w:numPr>
        <w:tabs>
          <w:tab w:val="clear" w:pos="1134"/>
          <w:tab w:val="left" w:pos="709" w:leader="none"/>
        </w:tabs>
        <w:bidi w:val="0"/>
        <w:spacing w:before="0" w:after="0"/>
        <w:ind w:hanging="283" w:start="709"/>
        <w:jc w:val="start"/>
        <w:rPr/>
      </w:pPr>
      <w:r>
        <w:rPr/>
        <w:t xml:space="preserve">能识别会改变库存或业务状态的高风险按钮。 </w:t>
      </w:r>
    </w:p>
    <w:p>
      <w:pPr>
        <w:pStyle w:val="BodyText"/>
        <w:numPr>
          <w:ilvl w:val="0"/>
          <w:numId w:val="59"/>
        </w:numPr>
        <w:tabs>
          <w:tab w:val="clear" w:pos="1134"/>
          <w:tab w:val="left" w:pos="709" w:leader="none"/>
        </w:tabs>
        <w:bidi w:val="0"/>
        <w:spacing w:before="0" w:after="0"/>
        <w:ind w:hanging="283" w:start="709"/>
        <w:jc w:val="start"/>
        <w:rPr/>
      </w:pPr>
      <w:r>
        <w:rPr/>
        <w:t xml:space="preserve">遇到网络中断时会先查询原单，不重复建单。 </w:t>
      </w:r>
    </w:p>
    <w:p>
      <w:pPr>
        <w:pStyle w:val="BodyText"/>
        <w:numPr>
          <w:ilvl w:val="0"/>
          <w:numId w:val="59"/>
        </w:numPr>
        <w:tabs>
          <w:tab w:val="clear" w:pos="1134"/>
          <w:tab w:val="left" w:pos="709" w:leader="none"/>
        </w:tabs>
        <w:bidi w:val="0"/>
        <w:ind w:hanging="283" w:start="709"/>
        <w:jc w:val="start"/>
        <w:rPr/>
      </w:pPr>
      <w:r>
        <w:rPr/>
        <w:t xml:space="preserve">能使用问题模板提交可追踪的异常信息。 </w:t>
      </w:r>
    </w:p>
    <w:p>
      <w:pPr>
        <w:pStyle w:val="Heading2"/>
        <w:bidi w:val="0"/>
        <w:ind w:hanging="0" w:start="0" w:end="0"/>
        <w:jc w:val="start"/>
        <w:rPr/>
      </w:pPr>
      <w:bookmarkStart w:id="71" w:name="section-72-专项手册与边界"/>
      <w:bookmarkEnd w:id="71"/>
      <w:r>
        <w:rPr/>
        <w:t>专项手册与边界</w:t>
      </w:r>
    </w:p>
    <w:p>
      <w:pPr>
        <w:pStyle w:val="BodyText"/>
        <w:numPr>
          <w:ilvl w:val="0"/>
          <w:numId w:val="60"/>
        </w:numPr>
        <w:tabs>
          <w:tab w:val="clear" w:pos="1134"/>
          <w:tab w:val="left" w:pos="709" w:leader="none"/>
        </w:tabs>
        <w:bidi w:val="0"/>
        <w:spacing w:before="0" w:after="0"/>
        <w:ind w:hanging="283" w:start="709"/>
        <w:jc w:val="start"/>
        <w:rPr/>
      </w:pPr>
      <w:r>
        <w:rPr/>
        <w:t xml:space="preserve">POS </w:t>
      </w:r>
      <w:r>
        <w:rPr/>
        <w:t xml:space="preserve">收银、退款、交班和 </w:t>
      </w:r>
      <w:r>
        <w:rPr/>
        <w:t xml:space="preserve">POS </w:t>
      </w:r>
      <w:r>
        <w:rPr/>
        <w:t xml:space="preserve">对账参见 </w:t>
      </w:r>
      <w:r>
        <w:rPr>
          <w:rStyle w:val="SourceText"/>
        </w:rPr>
        <w:t>docs/pos_user_manual.md</w:t>
      </w:r>
      <w:r>
        <w:rPr/>
        <w:t xml:space="preserve">；只有取得相应 </w:t>
      </w:r>
      <w:r>
        <w:rPr/>
        <w:t xml:space="preserve">POS </w:t>
      </w:r>
      <w:r>
        <w:rPr/>
        <w:t xml:space="preserve">权限的账号才能使用。 </w:t>
      </w:r>
    </w:p>
    <w:p>
      <w:pPr>
        <w:pStyle w:val="BodyText"/>
        <w:numPr>
          <w:ilvl w:val="0"/>
          <w:numId w:val="60"/>
        </w:numPr>
        <w:tabs>
          <w:tab w:val="clear" w:pos="1134"/>
          <w:tab w:val="left" w:pos="709" w:leader="none"/>
        </w:tabs>
        <w:bidi w:val="0"/>
        <w:spacing w:before="0" w:after="0"/>
        <w:ind w:hanging="283" w:start="709"/>
        <w:jc w:val="start"/>
        <w:rPr/>
      </w:pPr>
      <w:r>
        <w:rPr/>
        <w:t xml:space="preserve">面向终端客户的商城参见 </w:t>
      </w:r>
      <w:r>
        <w:rPr>
          <w:rStyle w:val="SourceText"/>
        </w:rPr>
        <w:t>docs/sales-miniapp-user-guide.md</w:t>
      </w:r>
      <w:r>
        <w:rPr/>
        <w:t xml:space="preserve">；商城买家不是本手册六类 </w:t>
      </w:r>
      <w:r>
        <w:rPr/>
        <w:t xml:space="preserve">WMS </w:t>
      </w:r>
      <w:r>
        <w:rPr/>
        <w:t xml:space="preserve">后台角色。 </w:t>
      </w:r>
    </w:p>
    <w:p>
      <w:pPr>
        <w:pStyle w:val="BodyText"/>
        <w:numPr>
          <w:ilvl w:val="0"/>
          <w:numId w:val="60"/>
        </w:numPr>
        <w:tabs>
          <w:tab w:val="clear" w:pos="1134"/>
          <w:tab w:val="left" w:pos="709" w:leader="none"/>
        </w:tabs>
        <w:bidi w:val="0"/>
        <w:spacing w:before="0" w:after="0"/>
        <w:ind w:hanging="283" w:start="709"/>
        <w:jc w:val="start"/>
        <w:rPr/>
      </w:pPr>
      <w:r>
        <w:rPr/>
        <w:t xml:space="preserve">服务器部署、数据库备份恢复、域名证书、服务启停和版本回滚不属于普通用户手册。 </w:t>
      </w:r>
    </w:p>
    <w:p>
      <w:pPr>
        <w:pStyle w:val="BodyText"/>
        <w:numPr>
          <w:ilvl w:val="0"/>
          <w:numId w:val="60"/>
        </w:numPr>
        <w:tabs>
          <w:tab w:val="clear" w:pos="1134"/>
          <w:tab w:val="left" w:pos="709" w:leader="none"/>
        </w:tabs>
        <w:bidi w:val="0"/>
        <w:ind w:hanging="283" w:start="709"/>
        <w:jc w:val="start"/>
        <w:rPr/>
      </w:pPr>
      <w:r>
        <w:rPr/>
        <w:t xml:space="preserve">没有已注册页面、有效权限和可验证业务闭环的功能，不作为正式可用能力发布。 </w:t>
      </w:r>
    </w:p>
    <w:p>
      <w:pPr>
        <w:pStyle w:val="Heading2"/>
        <w:bidi w:val="0"/>
        <w:ind w:hanging="0" w:start="0" w:end="0"/>
        <w:jc w:val="start"/>
        <w:rPr/>
      </w:pPr>
      <w:bookmarkStart w:id="72" w:name="section-73-文档修订记录"/>
      <w:bookmarkEnd w:id="72"/>
      <w:r>
        <w:rPr/>
        <w:t>文档修订记录</w:t>
      </w:r>
    </w:p>
    <w:tbl>
      <w:tblPr>
        <w:tblW w:w="6933" w:type="dxa"/>
        <w:jc w:val="start"/>
        <w:tblInd w:w="0" w:type="dxa"/>
        <w:tblLayout w:type="fixed"/>
        <w:tblCellMar>
          <w:top w:w="28" w:type="dxa"/>
          <w:start w:w="28" w:type="dxa"/>
          <w:bottom w:w="28" w:type="dxa"/>
          <w:end w:w="28" w:type="dxa"/>
        </w:tblCellMar>
      </w:tblPr>
      <w:tblGrid>
        <w:gridCol w:w="511"/>
        <w:gridCol w:w="1006"/>
        <w:gridCol w:w="5416"/>
      </w:tblGrid>
      <w:tr>
        <w:trPr>
          <w:tblHeader w:val="true"/>
        </w:trPr>
        <w:tc>
          <w:tcPr>
            <w:tcW w:w="511" w:type="dxa"/>
            <w:tcBorders/>
            <w:vAlign w:val="center"/>
          </w:tcPr>
          <w:p>
            <w:pPr>
              <w:pStyle w:val="TableHeading"/>
              <w:suppressLineNumbers/>
              <w:bidi w:val="0"/>
              <w:spacing w:before="0" w:after="283"/>
              <w:jc w:val="center"/>
              <w:rPr/>
            </w:pPr>
            <w:r>
              <w:rPr/>
              <w:t>版本</w:t>
            </w:r>
          </w:p>
        </w:tc>
        <w:tc>
          <w:tcPr>
            <w:tcW w:w="1006" w:type="dxa"/>
            <w:tcBorders/>
            <w:vAlign w:val="center"/>
          </w:tcPr>
          <w:p>
            <w:pPr>
              <w:pStyle w:val="TableHeading"/>
              <w:suppressLineNumbers/>
              <w:bidi w:val="0"/>
              <w:spacing w:before="0" w:after="283"/>
              <w:jc w:val="center"/>
              <w:rPr/>
            </w:pPr>
            <w:r>
              <w:rPr/>
              <w:t>日期</w:t>
            </w:r>
          </w:p>
        </w:tc>
        <w:tc>
          <w:tcPr>
            <w:tcW w:w="5416" w:type="dxa"/>
            <w:tcBorders/>
            <w:vAlign w:val="center"/>
          </w:tcPr>
          <w:p>
            <w:pPr>
              <w:pStyle w:val="TableHeading"/>
              <w:suppressLineNumbers/>
              <w:bidi w:val="0"/>
              <w:spacing w:before="0" w:after="283"/>
              <w:jc w:val="center"/>
              <w:rPr/>
            </w:pPr>
            <w:r>
              <w:rPr/>
              <w:t>说明</w:t>
            </w:r>
          </w:p>
        </w:tc>
      </w:tr>
      <w:tr>
        <w:trPr/>
        <w:tc>
          <w:tcPr>
            <w:tcW w:w="511" w:type="dxa"/>
            <w:tcBorders/>
            <w:vAlign w:val="center"/>
          </w:tcPr>
          <w:p>
            <w:pPr>
              <w:pStyle w:val="TableContents"/>
              <w:bidi w:val="0"/>
              <w:spacing w:before="0" w:after="283"/>
              <w:jc w:val="start"/>
              <w:rPr/>
            </w:pPr>
            <w:r>
              <w:rPr/>
              <w:t>V2.0</w:t>
            </w:r>
          </w:p>
        </w:tc>
        <w:tc>
          <w:tcPr>
            <w:tcW w:w="1006" w:type="dxa"/>
            <w:tcBorders/>
            <w:vAlign w:val="center"/>
          </w:tcPr>
          <w:p>
            <w:pPr>
              <w:pStyle w:val="TableContents"/>
              <w:bidi w:val="0"/>
              <w:spacing w:before="0" w:after="283"/>
              <w:jc w:val="start"/>
              <w:rPr/>
            </w:pPr>
            <w:r>
              <w:rPr/>
              <w:t>2026-08-04</w:t>
            </w:r>
          </w:p>
        </w:tc>
        <w:tc>
          <w:tcPr>
            <w:tcW w:w="5416" w:type="dxa"/>
            <w:tcBorders/>
            <w:vAlign w:val="center"/>
          </w:tcPr>
          <w:p>
            <w:pPr>
              <w:pStyle w:val="TableContents"/>
              <w:bidi w:val="0"/>
              <w:spacing w:before="0" w:after="283"/>
              <w:jc w:val="start"/>
              <w:rPr/>
            </w:pPr>
            <w:r>
              <w:rPr/>
              <w:t>按当前代码、权限和客户端契约拆分角色手册并修订业务流程</w:t>
            </w:r>
          </w:p>
        </w:tc>
      </w:tr>
    </w:tbl>
    <w:p>
      <w:pPr>
        <w:pStyle w:val="BodyText"/>
        <w:bidi w:val="0"/>
        <w:spacing w:before="0" w:after="283"/>
        <w:jc w:val="start"/>
        <w:rPr/>
      </w:pPr>
      <w:r>
        <w:rPr/>
      </w:r>
    </w:p>
    <w:sectPr>
      <w:type w:val="nextPage"/>
      <w:pgSz w:w="11906" w:h="16838"/>
      <w:pgMar w:left="907" w:right="907" w:gutter="0" w:header="0" w:top="1020" w:footer="0" w:bottom="107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oto Sans">
    <w:charset w:val="01" w:characterSet="utf-8"/>
    <w:family w:val="auto"/>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08"/>
    </w:pPr>
    <w:rPr>
      <w:rFonts w:ascii="Liberation Serif" w:hAnsi="Liberation Serif" w:eastAsia="Noto Serif CJK SC" w:cs="Noto Sans Devanagari"/>
      <w:color w:val="auto"/>
      <w:sz w:val="20"/>
      <w:szCs w:val="20"/>
      <w:lang w:val="en-US" w:eastAsia="zh-CN" w:bidi="hi-IN"/>
    </w:rPr>
  </w:style>
  <w:style w:type="paragraph" w:styleId="Heading1">
    <w:name w:val="Heading 1"/>
    <w:basedOn w:val="Heading"/>
    <w:next w:val="BodyText"/>
    <w:qFormat/>
    <w:pPr/>
    <w:rPr>
      <w:rFonts w:ascii="Noto Sans" w:hAnsi="Noto Sans"/>
      <w:b/>
      <w:bCs/>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manual-image-1.png" /><Relationship Id="rId3" Type="http://schemas.openxmlformats.org/officeDocument/2006/relationships/image" Target="media/manual-image-2.png" /><Relationship Id="rId4" Type="http://schemas.openxmlformats.org/officeDocument/2006/relationships/image" Target="media/manual-image-3.png" /><Relationship Id="rId5" Type="http://schemas.openxmlformats.org/officeDocument/2006/relationships/image" Target="media/manual-image-4.png" /><Relationship Id="rId6" Type="http://schemas.openxmlformats.org/officeDocument/2006/relationships/image" Target="media/manual-image-5.png" /><Relationship Id="rId7" Type="http://schemas.openxmlformats.org/officeDocument/2006/relationships/image" Target="media/manual-image-6.png" /><Relationship Id="rId8" Type="http://schemas.openxmlformats.org/officeDocument/2006/relationships/numbering" Target="numbering.xml" /><Relationship Id="rId9" Type="http://schemas.openxmlformats.org/officeDocument/2006/relationships/fontTable" Target="fontTable.xml" /><Relationship Id="rId10" Type="http://schemas.openxmlformats.org/officeDocument/2006/relationships/settings" Target="settings.xml" /><Relationship Id="rId11"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金桥融通仓库管理系统（WMS）操作手册</dc:title>
</cp:coreProperties>
</file>

<file path=docProps/custom.xml><?xml version="1.0" encoding="utf-8"?>
<Properties xmlns="http://schemas.openxmlformats.org/officeDocument/2006/custom-properties" xmlns:vt="http://schemas.openxmlformats.org/officeDocument/2006/docPropsVTypes"/>
</file>