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t xml:space="preserve"/>
      </w:r>
    </w:p>
    <w:p>
      <w:pPr>
        <w:spacing w:after="60" w:before="400"/>
        <w:jc w:val="center"/>
      </w:pPr>
      <w:r>
        <w:rPr>
          <w:b/>
          <w:bCs/>
          <w:caps/>
          <w:color w:val="1F3864"/>
          <w:sz w:val="56"/>
          <w:szCs w:val="56"/>
        </w:rPr>
        <w:t xml:space="preserve">CLOUDEXIFY</w:t>
      </w:r>
    </w:p>
    <w:p>
      <w:pPr>
        <w:pBdr>
          <w:bottom w:val="single" w:color="B08D2B" w:sz="10" w:space="8"/>
        </w:pBdr>
        <w:spacing w:after="500"/>
        <w:jc w:val="center"/>
      </w:pPr>
      <w:r>
        <w:rPr>
          <w:i/>
          <w:iCs/>
          <w:color w:val="595959"/>
          <w:sz w:val="22"/>
          <w:szCs w:val="22"/>
        </w:rPr>
        <w:t xml:space="preserve">Software Engineering Internship Program</w:t>
      </w:r>
    </w:p>
    <w:p>
      <w:pPr>
        <w:spacing w:before="900"/>
      </w:pPr>
      <w:r>
        <w:t xml:space="preserve"/>
      </w:r>
    </w:p>
    <w:p>
      <w:pPr>
        <w:spacing w:after="100"/>
        <w:jc w:val="center"/>
      </w:pPr>
      <w:r>
        <w:rPr>
          <w:b/>
          <w:bCs/>
          <w:color w:val="B08D2B"/>
          <w:sz w:val="32"/>
          <w:szCs w:val="32"/>
        </w:rPr>
        <w:t xml:space="preserve">PROJECT REPORT</w:t>
      </w:r>
    </w:p>
    <w:p>
      <w:pPr>
        <w:spacing w:after="100" w:before="200"/>
        <w:jc w:val="center"/>
      </w:pPr>
      <w:r>
        <w:rPr>
          <w:b/>
          <w:bCs/>
          <w:color w:val="1F3864"/>
          <w:sz w:val="44"/>
          <w:szCs w:val="44"/>
        </w:rPr>
        <w:t xml:space="preserve">E-Commerce Product System</w:t>
      </w:r>
    </w:p>
    <w:p>
      <w:pPr>
        <w:spacing w:after="700"/>
        <w:jc w:val="center"/>
      </w:pPr>
      <w:r>
        <w:rPr>
          <w:i/>
          <w:iCs/>
          <w:color w:val="595959"/>
          <w:sz w:val="22"/>
          <w:szCs w:val="22"/>
        </w:rPr>
        <w:t xml:space="preserve">A JavaFX-Based Desktop Application for Product, Cart, and Order Management</w:t>
      </w:r>
    </w:p>
    <w:p>
      <w:pPr>
        <w:spacing w:before="1400"/>
      </w:pPr>
      <w:r>
        <w:t xml:space="preserve"/>
      </w:r>
    </w:p>
    <w:tbl>
      <w:tblPr>
        <w:tblW w:type="dxa" w:w="6200"/>
        <w:jc w:val="center"/>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600"/>
      </w:tblGrid>
      <w:tr>
        <w:tc>
          <w:tcPr>
            <w:tcW w:type="dxa" w:w="2600"/>
            <w:shd w:fill="F2F2F2" w:val="clear"/>
            <w:tcMar>
              <w:top w:type="dxa" w:w="100"/>
              <w:left w:type="dxa" w:w="150"/>
              <w:bottom w:type="dxa" w:w="100"/>
              <w:right w:type="dxa" w:w="100"/>
            </w:tcMar>
          </w:tcPr>
          <w:p>
            <w:pPr>
              <w:spacing w:after="40"/>
            </w:pPr>
            <w:r>
              <w:rPr>
                <w:b/>
                <w:bCs/>
                <w:color w:val="1F3864"/>
                <w:sz w:val="20"/>
                <w:szCs w:val="20"/>
              </w:rPr>
              <w:t xml:space="preserve">Company</w:t>
            </w:r>
          </w:p>
        </w:tc>
        <w:tc>
          <w:tcPr>
            <w:tcW w:type="dxa" w:w="3600"/>
            <w:tcMar>
              <w:top w:type="dxa" w:w="100"/>
              <w:left w:type="dxa" w:w="150"/>
              <w:bottom w:type="dxa" w:w="100"/>
              <w:right w:type="dxa" w:w="100"/>
            </w:tcMar>
          </w:tcPr>
          <w:p>
            <w:pPr>
              <w:spacing w:after="40"/>
            </w:pPr>
            <w:r>
              <w:rPr>
                <w:color w:val="262626"/>
                <w:sz w:val="20"/>
                <w:szCs w:val="20"/>
              </w:rPr>
              <w:t xml:space="preserve">CLOUDEXIFY</w:t>
            </w:r>
          </w:p>
        </w:tc>
      </w:tr>
      <w:tr>
        <w:tc>
          <w:tcPr>
            <w:tcW w:type="dxa" w:w="2600"/>
            <w:shd w:fill="F2F2F2" w:val="clear"/>
            <w:tcMar>
              <w:top w:type="dxa" w:w="100"/>
              <w:left w:type="dxa" w:w="150"/>
              <w:bottom w:type="dxa" w:w="100"/>
              <w:right w:type="dxa" w:w="100"/>
            </w:tcMar>
          </w:tcPr>
          <w:p>
            <w:pPr>
              <w:spacing w:after="40"/>
            </w:pPr>
            <w:r>
              <w:rPr>
                <w:b/>
                <w:bCs/>
                <w:color w:val="1F3864"/>
                <w:sz w:val="20"/>
                <w:szCs w:val="20"/>
              </w:rPr>
              <w:t xml:space="preserve">Project Title</w:t>
            </w:r>
          </w:p>
        </w:tc>
        <w:tc>
          <w:tcPr>
            <w:tcW w:type="dxa" w:w="3600"/>
            <w:tcMar>
              <w:top w:type="dxa" w:w="100"/>
              <w:left w:type="dxa" w:w="150"/>
              <w:bottom w:type="dxa" w:w="100"/>
              <w:right w:type="dxa" w:w="100"/>
            </w:tcMar>
          </w:tcPr>
          <w:p>
            <w:pPr>
              <w:spacing w:after="40"/>
            </w:pPr>
            <w:r>
              <w:rPr>
                <w:color w:val="262626"/>
                <w:sz w:val="20"/>
                <w:szCs w:val="20"/>
              </w:rPr>
              <w:t xml:space="preserve">E-Commerce Product System</w:t>
            </w:r>
          </w:p>
        </w:tc>
      </w:tr>
      <w:tr>
        <w:tc>
          <w:tcPr>
            <w:tcW w:type="dxa" w:w="2600"/>
            <w:shd w:fill="F2F2F2" w:val="clear"/>
            <w:tcMar>
              <w:top w:type="dxa" w:w="100"/>
              <w:left w:type="dxa" w:w="150"/>
              <w:bottom w:type="dxa" w:w="100"/>
              <w:right w:type="dxa" w:w="100"/>
            </w:tcMar>
          </w:tcPr>
          <w:p>
            <w:pPr>
              <w:spacing w:after="40"/>
            </w:pPr>
            <w:r>
              <w:rPr>
                <w:b/>
                <w:bCs/>
                <w:color w:val="1F3864"/>
                <w:sz w:val="20"/>
                <w:szCs w:val="20"/>
              </w:rPr>
              <w:t xml:space="preserve">Registration No.</w:t>
            </w:r>
          </w:p>
        </w:tc>
        <w:tc>
          <w:tcPr>
            <w:tcW w:type="dxa" w:w="3600"/>
            <w:tcMar>
              <w:top w:type="dxa" w:w="100"/>
              <w:left w:type="dxa" w:w="150"/>
              <w:bottom w:type="dxa" w:w="100"/>
              <w:right w:type="dxa" w:w="100"/>
            </w:tcMar>
          </w:tcPr>
          <w:p>
            <w:pPr>
              <w:spacing w:after="40"/>
            </w:pPr>
            <w:r>
              <w:rPr>
                <w:color w:val="262626"/>
                <w:sz w:val="20"/>
                <w:szCs w:val="20"/>
              </w:rPr>
              <w:t xml:space="preserve">CX-INT-2026-JAVA-0076</w:t>
            </w:r>
          </w:p>
        </w:tc>
      </w:tr>
      <w:tr>
        <w:tc>
          <w:tcPr>
            <w:tcW w:type="dxa" w:w="2600"/>
            <w:shd w:fill="F2F2F2" w:val="clear"/>
            <w:tcMar>
              <w:top w:type="dxa" w:w="100"/>
              <w:left w:type="dxa" w:w="150"/>
              <w:bottom w:type="dxa" w:w="100"/>
              <w:right w:type="dxa" w:w="100"/>
            </w:tcMar>
          </w:tcPr>
          <w:p>
            <w:pPr>
              <w:spacing w:after="40"/>
            </w:pPr>
            <w:r>
              <w:rPr>
                <w:b/>
                <w:bCs/>
                <w:color w:val="1F3864"/>
                <w:sz w:val="20"/>
                <w:szCs w:val="20"/>
              </w:rPr>
              <w:t xml:space="preserve">Technology</w:t>
            </w:r>
          </w:p>
        </w:tc>
        <w:tc>
          <w:tcPr>
            <w:tcW w:type="dxa" w:w="3600"/>
            <w:tcMar>
              <w:top w:type="dxa" w:w="100"/>
              <w:left w:type="dxa" w:w="150"/>
              <w:bottom w:type="dxa" w:w="100"/>
              <w:right w:type="dxa" w:w="100"/>
            </w:tcMar>
          </w:tcPr>
          <w:p>
            <w:pPr>
              <w:spacing w:after="40"/>
            </w:pPr>
            <w:r>
              <w:rPr>
                <w:color w:val="262626"/>
                <w:sz w:val="20"/>
                <w:szCs w:val="20"/>
              </w:rPr>
              <w:t xml:space="preserve">Java, JavaFX</w:t>
            </w:r>
          </w:p>
        </w:tc>
      </w:tr>
      <w:tr>
        <w:tc>
          <w:tcPr>
            <w:tcW w:type="dxa" w:w="2600"/>
            <w:shd w:fill="F2F2F2" w:val="clear"/>
            <w:tcMar>
              <w:top w:type="dxa" w:w="100"/>
              <w:left w:type="dxa" w:w="150"/>
              <w:bottom w:type="dxa" w:w="100"/>
              <w:right w:type="dxa" w:w="100"/>
            </w:tcMar>
          </w:tcPr>
          <w:p>
            <w:pPr>
              <w:spacing w:after="40"/>
            </w:pPr>
            <w:r>
              <w:rPr>
                <w:b/>
                <w:bCs/>
                <w:color w:val="1F3864"/>
                <w:sz w:val="20"/>
                <w:szCs w:val="20"/>
              </w:rPr>
              <w:t xml:space="preserve">Date</w:t>
            </w:r>
          </w:p>
        </w:tc>
        <w:tc>
          <w:tcPr>
            <w:tcW w:type="dxa" w:w="3600"/>
            <w:tcMar>
              <w:top w:type="dxa" w:w="100"/>
              <w:left w:type="dxa" w:w="150"/>
              <w:bottom w:type="dxa" w:w="100"/>
              <w:right w:type="dxa" w:w="100"/>
            </w:tcMar>
          </w:tcPr>
          <w:p>
            <w:pPr>
              <w:spacing w:after="40"/>
            </w:pPr>
            <w:r>
              <w:rPr>
                <w:color w:val="262626"/>
                <w:sz w:val="20"/>
                <w:szCs w:val="20"/>
              </w:rPr>
              <w:t xml:space="preserve">August 31, 2026</w:t>
            </w:r>
          </w:p>
        </w:tc>
      </w:tr>
    </w:tbl>
    <w:p>
      <w:pPr>
        <w:sectPr>
          <w:pgSz w:w="12240" w:h="15840" w:orient="portrait"/>
          <w:pgMar w:top="1440" w:right="1440" w:bottom="1440" w:left="1440" w:header="708" w:footer="708" w:gutter="0"/>
          <w:pgBorders w:display="allPages" w:offsetFrom="page" w:zOrder="front">
            <w:top w:val="single" w:color="1F3864" w:sz="18" w:space="24"/>
            <w:left w:val="single" w:color="1F3864" w:sz="18" w:space="24"/>
            <w:bottom w:val="single" w:color="1F3864" w:sz="18" w:space="24"/>
            <w:right w:val="single" w:color="1F3864" w:sz="18" w:space="24"/>
          </w:pgBorders>
          <w:pgNumType/>
          <w:docGrid w:linePitch="360"/>
        </w:sectPr>
      </w:pPr>
    </w:p>
    <w:p>
      <w:pPr>
        <w:pBdr>
          <w:bottom w:val="single" w:color="B08D2B" w:sz="10" w:space="6"/>
        </w:pBdr>
        <w:spacing w:after="300"/>
      </w:pPr>
      <w:r>
        <w:rPr>
          <w:b/>
          <w:bCs/>
          <w:color w:val="1F3864"/>
          <w:sz w:val="30"/>
          <w:szCs w:val="30"/>
        </w:rPr>
        <w:t xml:space="preserve">Table of Contents</w:t>
      </w:r>
    </w:p>
    <w:p>
      <w:pPr>
        <w:tabs>
          <w:tab w:val="right" w:pos="9360" w:leader="dot"/>
        </w:tabs>
        <w:spacing w:after="140"/>
      </w:pPr>
      <w:r>
        <w:rPr>
          <w:color w:val="262626"/>
          <w:sz w:val="22"/>
          <w:szCs w:val="22"/>
        </w:rPr>
        <w:t xml:space="preserve">1. Introduction</w:t>
      </w:r>
      <w:r>
        <w:rPr>
          <w:color w:val="262626"/>
          <w:sz w:val="22"/>
          <w:szCs w:val="22"/>
        </w:rPr>
        <w:tab/>
        <w:t xml:space="preserve">3</w:t>
      </w:r>
    </w:p>
    <w:p>
      <w:pPr>
        <w:tabs>
          <w:tab w:val="right" w:pos="9360" w:leader="dot"/>
        </w:tabs>
        <w:spacing w:after="140"/>
      </w:pPr>
      <w:r>
        <w:rPr>
          <w:color w:val="262626"/>
          <w:sz w:val="22"/>
          <w:szCs w:val="22"/>
        </w:rPr>
        <w:t xml:space="preserve">2. Project Objectives</w:t>
      </w:r>
      <w:r>
        <w:rPr>
          <w:color w:val="262626"/>
          <w:sz w:val="22"/>
          <w:szCs w:val="22"/>
        </w:rPr>
        <w:tab/>
        <w:t xml:space="preserve">3</w:t>
      </w:r>
    </w:p>
    <w:p>
      <w:pPr>
        <w:tabs>
          <w:tab w:val="right" w:pos="9360" w:leader="dot"/>
        </w:tabs>
        <w:spacing w:after="140"/>
      </w:pPr>
      <w:r>
        <w:rPr>
          <w:color w:val="262626"/>
          <w:sz w:val="22"/>
          <w:szCs w:val="22"/>
        </w:rPr>
        <w:t xml:space="preserve">3. System Overview &amp; Architecture</w:t>
      </w:r>
      <w:r>
        <w:rPr>
          <w:color w:val="262626"/>
          <w:sz w:val="22"/>
          <w:szCs w:val="22"/>
        </w:rPr>
        <w:tab/>
        <w:t xml:space="preserve">4</w:t>
      </w:r>
    </w:p>
    <w:p>
      <w:pPr>
        <w:tabs>
          <w:tab w:val="right" w:pos="9360" w:leader="dot"/>
        </w:tabs>
        <w:spacing w:after="140"/>
      </w:pPr>
      <w:r>
        <w:rPr>
          <w:color w:val="262626"/>
          <w:sz w:val="22"/>
          <w:szCs w:val="22"/>
        </w:rPr>
        <w:t xml:space="preserve">4. Technology Stack</w:t>
      </w:r>
      <w:r>
        <w:rPr>
          <w:color w:val="262626"/>
          <w:sz w:val="22"/>
          <w:szCs w:val="22"/>
        </w:rPr>
        <w:tab/>
        <w:t xml:space="preserve">4</w:t>
      </w:r>
    </w:p>
    <w:p>
      <w:pPr>
        <w:tabs>
          <w:tab w:val="right" w:pos="9360" w:leader="dot"/>
        </w:tabs>
        <w:spacing w:after="140"/>
      </w:pPr>
      <w:r>
        <w:rPr>
          <w:color w:val="262626"/>
          <w:sz w:val="22"/>
          <w:szCs w:val="22"/>
        </w:rPr>
        <w:t xml:space="preserve">5. Class Design &amp; Description</w:t>
      </w:r>
      <w:r>
        <w:rPr>
          <w:color w:val="262626"/>
          <w:sz w:val="22"/>
          <w:szCs w:val="22"/>
        </w:rPr>
        <w:tab/>
        <w:t xml:space="preserve">5</w:t>
      </w:r>
    </w:p>
    <w:p>
      <w:pPr>
        <w:tabs>
          <w:tab w:val="right" w:pos="9360" w:leader="dot"/>
        </w:tabs>
        <w:spacing w:after="140"/>
      </w:pPr>
      <w:r>
        <w:rPr>
          <w:color w:val="262626"/>
          <w:sz w:val="22"/>
          <w:szCs w:val="22"/>
        </w:rPr>
        <w:t xml:space="preserve">6. Object-Oriented Concepts Demonstrated</w:t>
      </w:r>
      <w:r>
        <w:rPr>
          <w:color w:val="262626"/>
          <w:sz w:val="22"/>
          <w:szCs w:val="22"/>
        </w:rPr>
        <w:tab/>
        <w:t xml:space="preserve">7</w:t>
      </w:r>
    </w:p>
    <w:p>
      <w:pPr>
        <w:tabs>
          <w:tab w:val="right" w:pos="9360" w:leader="dot"/>
        </w:tabs>
        <w:spacing w:after="140"/>
      </w:pPr>
      <w:r>
        <w:rPr>
          <w:color w:val="262626"/>
          <w:sz w:val="22"/>
          <w:szCs w:val="22"/>
        </w:rPr>
        <w:t xml:space="preserve">7. Exception Handling &amp; Data Validation</w:t>
      </w:r>
      <w:r>
        <w:rPr>
          <w:color w:val="262626"/>
          <w:sz w:val="22"/>
          <w:szCs w:val="22"/>
        </w:rPr>
        <w:tab/>
        <w:t xml:space="preserve">7</w:t>
      </w:r>
    </w:p>
    <w:p>
      <w:pPr>
        <w:tabs>
          <w:tab w:val="right" w:pos="9360" w:leader="dot"/>
        </w:tabs>
        <w:spacing w:after="140"/>
      </w:pPr>
      <w:r>
        <w:rPr>
          <w:color w:val="262626"/>
          <w:sz w:val="22"/>
          <w:szCs w:val="22"/>
        </w:rPr>
        <w:t xml:space="preserve">8. Application Workflow</w:t>
      </w:r>
      <w:r>
        <w:rPr>
          <w:color w:val="262626"/>
          <w:sz w:val="22"/>
          <w:szCs w:val="22"/>
        </w:rPr>
        <w:tab/>
        <w:t xml:space="preserve">8</w:t>
      </w:r>
    </w:p>
    <w:p>
      <w:pPr>
        <w:tabs>
          <w:tab w:val="right" w:pos="9360" w:leader="dot"/>
        </w:tabs>
        <w:spacing w:after="140"/>
      </w:pPr>
      <w:r>
        <w:rPr>
          <w:color w:val="262626"/>
          <w:sz w:val="22"/>
          <w:szCs w:val="22"/>
        </w:rPr>
        <w:t xml:space="preserve">9. Data Persistence</w:t>
      </w:r>
      <w:r>
        <w:rPr>
          <w:color w:val="262626"/>
          <w:sz w:val="22"/>
          <w:szCs w:val="22"/>
        </w:rPr>
        <w:tab/>
        <w:t xml:space="preserve">8</w:t>
      </w:r>
    </w:p>
    <w:p>
      <w:pPr>
        <w:tabs>
          <w:tab w:val="right" w:pos="9360" w:leader="dot"/>
        </w:tabs>
        <w:spacing w:after="140"/>
      </w:pPr>
      <w:r>
        <w:rPr>
          <w:color w:val="262626"/>
          <w:sz w:val="22"/>
          <w:szCs w:val="22"/>
        </w:rPr>
        <w:t xml:space="preserve">10. Conclusion</w:t>
      </w:r>
      <w:r>
        <w:rPr>
          <w:color w:val="262626"/>
          <w:sz w:val="22"/>
          <w:szCs w:val="22"/>
        </w:rPr>
        <w:tab/>
        <w:t xml:space="preserve">9</w:t>
      </w:r>
    </w:p>
    <w:p>
      <w:pPr>
        <w:sectPr>
          <w:headerReference w:type="default" r:id="rId7"/>
          <w:footerReference w:type="default" r:id="rId8"/>
          <w:pgSz w:w="12240" w:h="15840" w:orient="portrait"/>
          <w:pgMar w:top="1440" w:right="1440" w:bottom="1440" w:left="1440" w:header="708" w:footer="708" w:gutter="0"/>
          <w:pgBorders w:display="allPages" w:offsetFrom="page" w:zOrder="front">
            <w:top w:val="single" w:color="1F3864" w:sz="18" w:space="24"/>
            <w:left w:val="single" w:color="1F3864" w:sz="18" w:space="24"/>
            <w:bottom w:val="single" w:color="1F3864" w:sz="18" w:space="24"/>
            <w:right w:val="single" w:color="1F3864" w:sz="18" w:space="24"/>
          </w:pgBorders>
          <w:pgNumType/>
          <w:docGrid w:linePitch="360"/>
        </w:sectPr>
      </w:pPr>
    </w:p>
    <w:p>
      <w:pPr>
        <w:pStyle w:val="Heading1"/>
        <w:pBdr>
          <w:bottom w:val="single" w:color="B08D2B" w:sz="6" w:space="4"/>
        </w:pBdr>
        <w:spacing w:after="160" w:before="320"/>
      </w:pPr>
      <w:r>
        <w:rPr>
          <w:b/>
          <w:bCs/>
          <w:color w:val="1F3864"/>
          <w:sz w:val="27"/>
          <w:szCs w:val="27"/>
        </w:rPr>
        <w:t xml:space="preserve">1. Introduction</w:t>
      </w:r>
    </w:p>
    <w:p>
      <w:pPr>
        <w:spacing w:after="160" w:line="300"/>
        <w:jc w:val="both"/>
      </w:pPr>
      <w:r>
        <w:rPr>
          <w:color w:val="262626"/>
          <w:sz w:val="22"/>
          <w:szCs w:val="22"/>
        </w:rPr>
        <w:t xml:space="preserve">The E-Commerce Product System is a desktop shopping application developed in Java using the JavaFX framework. It simulates a simplified online store where customers can browse a categorized product catalogue, add items to a shopping cart, complete a checkout process with card-based payment, and review their order history. The project was developed as part of the CLOUDEXIFY Java internship track to demonstrate practical application of object-oriented programming principles, exception handling, and graphical user interface design in a real-world style software system.</w:t>
      </w:r>
    </w:p>
    <w:p>
      <w:pPr>
        <w:spacing w:after="160" w:line="300"/>
        <w:jc w:val="both"/>
      </w:pPr>
      <w:r>
        <w:rPr>
          <w:color w:val="262626"/>
          <w:sz w:val="22"/>
          <w:szCs w:val="22"/>
        </w:rPr>
        <w:t xml:space="preserve">The system is structured around a clear separation of concerns: domain classes model products, customers, carts, and orders; an interface-based payment module handles transaction processing; a dedicated file-handling component provides basic data persistence; and the JavaFX Application class manages the entire user-facing experience across multiple screens.</w:t>
      </w:r>
    </w:p>
    <w:p>
      <w:pPr>
        <w:pStyle w:val="Heading1"/>
        <w:pBdr>
          <w:bottom w:val="single" w:color="B08D2B" w:sz="6" w:space="4"/>
        </w:pBdr>
        <w:spacing w:after="160" w:before="320"/>
      </w:pPr>
      <w:r>
        <w:rPr>
          <w:b/>
          <w:bCs/>
          <w:color w:val="1F3864"/>
          <w:sz w:val="27"/>
          <w:szCs w:val="27"/>
        </w:rPr>
        <w:t xml:space="preserve">2. Project Objectives</w:t>
      </w:r>
    </w:p>
    <w:p>
      <w:pPr>
        <w:pStyle w:val="ListParagraph"/>
        <w:numPr>
          <w:ilvl w:val="0"/>
          <w:numId w:val="2"/>
        </w:numPr>
        <w:spacing w:after="90"/>
      </w:pPr>
      <w:r>
        <w:rPr>
          <w:color w:val="262626"/>
          <w:sz w:val="22"/>
          <w:szCs w:val="22"/>
        </w:rPr>
        <w:t xml:space="preserve">Design a scalable product catalogue supporting multiple product categories through class inheritance.</w:t>
      </w:r>
    </w:p>
    <w:p>
      <w:pPr>
        <w:pStyle w:val="ListParagraph"/>
        <w:numPr>
          <w:ilvl w:val="0"/>
          <w:numId w:val="2"/>
        </w:numPr>
        <w:spacing w:after="90"/>
      </w:pPr>
      <w:r>
        <w:rPr>
          <w:color w:val="262626"/>
          <w:sz w:val="22"/>
          <w:szCs w:val="22"/>
        </w:rPr>
        <w:t xml:space="preserve">Implement a fully functional shopping cart with quantity management and stock validation.</w:t>
      </w:r>
    </w:p>
    <w:p>
      <w:pPr>
        <w:pStyle w:val="ListParagraph"/>
        <w:numPr>
          <w:ilvl w:val="0"/>
          <w:numId w:val="2"/>
        </w:numPr>
        <w:spacing w:after="90"/>
      </w:pPr>
      <w:r>
        <w:rPr>
          <w:color w:val="262626"/>
          <w:sz w:val="22"/>
          <w:szCs w:val="22"/>
        </w:rPr>
        <w:t xml:space="preserve">Provide a secure, validated checkout and payment workflow using an interface-driven design.</w:t>
      </w:r>
    </w:p>
    <w:p>
      <w:pPr>
        <w:pStyle w:val="ListParagraph"/>
        <w:numPr>
          <w:ilvl w:val="0"/>
          <w:numId w:val="2"/>
        </w:numPr>
        <w:spacing w:after="90"/>
      </w:pPr>
      <w:r>
        <w:rPr>
          <w:color w:val="262626"/>
          <w:sz w:val="22"/>
          <w:szCs w:val="22"/>
        </w:rPr>
        <w:t xml:space="preserve">Maintain an accurate, persistent order history using file-based storage.</w:t>
      </w:r>
    </w:p>
    <w:p>
      <w:pPr>
        <w:pStyle w:val="ListParagraph"/>
        <w:numPr>
          <w:ilvl w:val="0"/>
          <w:numId w:val="2"/>
        </w:numPr>
        <w:spacing w:after="90"/>
      </w:pPr>
      <w:r>
        <w:rPr>
          <w:color w:val="262626"/>
          <w:sz w:val="22"/>
          <w:szCs w:val="22"/>
        </w:rPr>
        <w:t xml:space="preserve">Demonstrate core object-oriented principles: encapsulation, inheritance, polymorphism, and abstraction.</w:t>
      </w:r>
    </w:p>
    <w:p>
      <w:pPr>
        <w:pStyle w:val="ListParagraph"/>
        <w:numPr>
          <w:ilvl w:val="0"/>
          <w:numId w:val="2"/>
        </w:numPr>
        <w:spacing w:after="90"/>
      </w:pPr>
      <w:r>
        <w:rPr>
          <w:color w:val="262626"/>
          <w:sz w:val="22"/>
          <w:szCs w:val="22"/>
        </w:rPr>
        <w:t xml:space="preserve">Deliver an intuitive, multi-screen JavaFX graphical user interface for end-to-end shopping.</w:t>
      </w:r>
    </w:p>
    <w:p>
      <w:pPr>
        <w:pStyle w:val="Heading1"/>
        <w:pBdr>
          <w:bottom w:val="single" w:color="B08D2B" w:sz="6" w:space="4"/>
        </w:pBdr>
        <w:spacing w:after="160" w:before="320"/>
      </w:pPr>
      <w:r>
        <w:rPr>
          <w:b/>
          <w:bCs/>
          <w:color w:val="1F3864"/>
          <w:sz w:val="27"/>
          <w:szCs w:val="27"/>
        </w:rPr>
        <w:t xml:space="preserve">3. System Overview &amp; Architecture</w:t>
      </w:r>
    </w:p>
    <w:p>
      <w:pPr>
        <w:spacing w:after="160" w:line="300"/>
        <w:jc w:val="both"/>
      </w:pPr>
      <w:r>
        <w:rPr>
          <w:color w:val="262626"/>
          <w:sz w:val="22"/>
          <w:szCs w:val="22"/>
        </w:rPr>
        <w:t xml:space="preserve">The application follows a layered structure. The domain layer (Product and its subclasses, Customer, CartItem, Order) encapsulates business rules and data integrity through constructor validation. The service layer (ShoppingCart, Payment/CardPayment) coordinates operations between domain objects. The persistence layer (FileHandler) reads and writes order records to a text file so that order history survives beyond a single session. The presentation layer (App) is a JavaFX Application that renders welcome, catalogue, cart, checkout, and order-history screens, wiring user actions to the underlying domain and service logic.</w:t>
      </w:r>
    </w:p>
    <w:p>
      <w:pPr>
        <w:spacing w:after="160" w:line="300"/>
        <w:jc w:val="both"/>
      </w:pPr>
      <w:r>
        <w:rPr>
          <w:color w:val="262626"/>
          <w:sz w:val="22"/>
          <w:szCs w:val="22"/>
        </w:rPr>
        <w:t xml:space="preserve">Custom checked exceptions (OutOfStockException and InvalidPaymentException) enforce that stock and payment errors are handled explicitly wherever they can occur, rather than allowed to fail silently or crash the application.</w:t>
      </w:r>
    </w:p>
    <w:p>
      <w:pPr>
        <w:pStyle w:val="Heading1"/>
        <w:pBdr>
          <w:bottom w:val="single" w:color="B08D2B" w:sz="6" w:space="4"/>
        </w:pBdr>
        <w:spacing w:after="160" w:before="320"/>
      </w:pPr>
      <w:r>
        <w:rPr>
          <w:b/>
          <w:bCs/>
          <w:color w:val="1F3864"/>
          <w:sz w:val="27"/>
          <w:szCs w:val="27"/>
        </w:rPr>
        <w:t xml:space="preserve">4. Technology Stack</w:t>
      </w:r>
    </w:p>
    <w:p>
      <w:pPr>
        <w:pStyle w:val="ListParagraph"/>
        <w:numPr>
          <w:ilvl w:val="0"/>
          <w:numId w:val="2"/>
        </w:numPr>
        <w:spacing w:after="90"/>
      </w:pPr>
      <w:r>
        <w:rPr>
          <w:color w:val="262626"/>
          <w:sz w:val="22"/>
          <w:szCs w:val="22"/>
        </w:rPr>
        <w:t xml:space="preserve">Language: Java (SE)</w:t>
      </w:r>
    </w:p>
    <w:p>
      <w:pPr>
        <w:pStyle w:val="ListParagraph"/>
        <w:numPr>
          <w:ilvl w:val="0"/>
          <w:numId w:val="2"/>
        </w:numPr>
        <w:spacing w:after="90"/>
      </w:pPr>
      <w:r>
        <w:rPr>
          <w:color w:val="262626"/>
          <w:sz w:val="22"/>
          <w:szCs w:val="22"/>
        </w:rPr>
        <w:t xml:space="preserve">GUI Framework: JavaFX (Application, Stage, Scene, layout and control APIs)</w:t>
      </w:r>
    </w:p>
    <w:p>
      <w:pPr>
        <w:pStyle w:val="ListParagraph"/>
        <w:numPr>
          <w:ilvl w:val="0"/>
          <w:numId w:val="2"/>
        </w:numPr>
        <w:spacing w:after="90"/>
      </w:pPr>
      <w:r>
        <w:rPr>
          <w:color w:val="262626"/>
          <w:sz w:val="22"/>
          <w:szCs w:val="22"/>
        </w:rPr>
        <w:t xml:space="preserve">Data Persistence: Plain-text file storage via java.io (BufferedReader / BufferedWriter)</w:t>
      </w:r>
    </w:p>
    <w:p>
      <w:pPr>
        <w:pStyle w:val="ListParagraph"/>
        <w:numPr>
          <w:ilvl w:val="0"/>
          <w:numId w:val="2"/>
        </w:numPr>
        <w:spacing w:after="90"/>
      </w:pPr>
      <w:r>
        <w:rPr>
          <w:color w:val="262626"/>
          <w:sz w:val="22"/>
          <w:szCs w:val="22"/>
        </w:rPr>
        <w:t xml:space="preserve">Design Paradigm: Object-Oriented Programming (inheritance, interfaces, encapsulation, polymorphism)</w:t>
      </w:r>
    </w:p>
    <w:p>
      <w:pPr>
        <w:pStyle w:val="ListParagraph"/>
        <w:numPr>
          <w:ilvl w:val="0"/>
          <w:numId w:val="2"/>
        </w:numPr>
        <w:spacing w:after="90"/>
      </w:pPr>
      <w:r>
        <w:rPr>
          <w:color w:val="262626"/>
          <w:sz w:val="22"/>
          <w:szCs w:val="22"/>
        </w:rPr>
        <w:t xml:space="preserve">Build Structure: Standard Java package — com.mycompany.ecommerceproductsystem</w:t>
      </w:r>
    </w:p>
    <w:p>
      <w:pPr>
        <w:pStyle w:val="Heading1"/>
        <w:pBdr>
          <w:bottom w:val="single" w:color="B08D2B" w:sz="6" w:space="4"/>
        </w:pBdr>
        <w:spacing w:after="160" w:before="320"/>
      </w:pPr>
      <w:r>
        <w:rPr>
          <w:b/>
          <w:bCs/>
          <w:color w:val="1F3864"/>
          <w:sz w:val="27"/>
          <w:szCs w:val="27"/>
        </w:rPr>
        <w:t xml:space="preserve">5. Class Design &amp; Description</w:t>
      </w:r>
    </w:p>
    <w:p>
      <w:pPr>
        <w:pStyle w:val="Heading2"/>
        <w:spacing w:after="100" w:before="220"/>
      </w:pPr>
      <w:r>
        <w:rPr>
          <w:b/>
          <w:bCs/>
          <w:color w:val="1F3864"/>
          <w:sz w:val="24"/>
          <w:szCs w:val="24"/>
        </w:rPr>
        <w:t xml:space="preserve">5.1 Product Hierarchy</w:t>
      </w:r>
    </w:p>
    <w:p>
      <w:pPr>
        <w:spacing w:after="160" w:line="300"/>
        <w:jc w:val="both"/>
      </w:pPr>
      <w:r>
        <w:rPr>
          <w:color w:val="262626"/>
          <w:sz w:val="22"/>
          <w:szCs w:val="22"/>
        </w:rPr>
        <w:t xml:space="preserve">Product is an abstract base class defining shared attributes (ID, name, price, stock, rating) and shared behaviour (stock adjustment, final price after discount). Each concrete subclass overrides calculateDiscount() and getCategory() to provide category-specific pricing and identity, a direct application of polymorphism.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400"/>
      </w:tblGrid>
      <w:tr>
        <w:trPr>
          <w:tblHeader/>
        </w:trPr>
        <w:tc>
          <w:tcPr>
            <w:tcW w:type="dxa" w:w="2400"/>
            <w:shd w:fill="1F3864" w:val="clear"/>
            <w:tcMar>
              <w:top w:type="dxa" w:w="80"/>
              <w:left w:type="dxa" w:w="100"/>
              <w:bottom w:type="dxa" w:w="80"/>
              <w:right w:type="dxa" w:w="100"/>
            </w:tcMar>
            <w:vAlign w:val="center"/>
          </w:tcPr>
          <w:p>
            <w:pPr>
              <w:spacing w:after="40"/>
            </w:pPr>
            <w:r>
              <w:rPr>
                <w:b/>
                <w:bCs/>
                <w:color w:val="FFFFFF"/>
                <w:sz w:val="20"/>
                <w:szCs w:val="20"/>
              </w:rPr>
              <w:t xml:space="preserve">Class</w:t>
            </w:r>
          </w:p>
        </w:tc>
        <w:tc>
          <w:tcPr>
            <w:tcW w:type="dxa" w:w="3600"/>
            <w:shd w:fill="1F3864" w:val="clear"/>
            <w:tcMar>
              <w:top w:type="dxa" w:w="80"/>
              <w:left w:type="dxa" w:w="100"/>
              <w:bottom w:type="dxa" w:w="80"/>
              <w:right w:type="dxa" w:w="100"/>
            </w:tcMar>
            <w:vAlign w:val="center"/>
          </w:tcPr>
          <w:p>
            <w:pPr>
              <w:spacing w:after="40"/>
            </w:pPr>
            <w:r>
              <w:rPr>
                <w:b/>
                <w:bCs/>
                <w:color w:val="FFFFFF"/>
                <w:sz w:val="20"/>
                <w:szCs w:val="20"/>
              </w:rPr>
              <w:t xml:space="preserve">Responsibility</w:t>
            </w:r>
          </w:p>
        </w:tc>
        <w:tc>
          <w:tcPr>
            <w:tcW w:type="dxa" w:w="3400"/>
            <w:shd w:fill="1F3864" w:val="clear"/>
            <w:tcMar>
              <w:top w:type="dxa" w:w="80"/>
              <w:left w:type="dxa" w:w="100"/>
              <w:bottom w:type="dxa" w:w="80"/>
              <w:right w:type="dxa" w:w="100"/>
            </w:tcMar>
            <w:vAlign w:val="center"/>
          </w:tcPr>
          <w:p>
            <w:pPr>
              <w:spacing w:after="40"/>
            </w:pPr>
            <w:r>
              <w:rPr>
                <w:b/>
                <w:bCs/>
                <w:color w:val="FFFFFF"/>
                <w:sz w:val="20"/>
                <w:szCs w:val="20"/>
              </w:rPr>
              <w:t xml:space="preserve">Key Members</w:t>
            </w:r>
          </w:p>
        </w:tc>
      </w:tr>
      <w:tr>
        <w:tc>
          <w:tcPr>
            <w:tcW w:type="dxa" w:w="2400"/>
            <w:tcMar>
              <w:top w:type="dxa" w:w="80"/>
              <w:left w:type="dxa" w:w="100"/>
              <w:bottom w:type="dxa" w:w="80"/>
              <w:right w:type="dxa" w:w="100"/>
            </w:tcMar>
            <w:vAlign w:val="center"/>
          </w:tcPr>
          <w:p>
            <w:pPr>
              <w:spacing w:after="40"/>
            </w:pPr>
            <w:r>
              <w:rPr>
                <w:color w:val="262626"/>
                <w:sz w:val="20"/>
                <w:szCs w:val="20"/>
              </w:rPr>
              <w:t xml:space="preserve">Product (abstract)</w:t>
            </w:r>
          </w:p>
        </w:tc>
        <w:tc>
          <w:tcPr>
            <w:tcW w:type="dxa" w:w="3600"/>
            <w:tcMar>
              <w:top w:type="dxa" w:w="80"/>
              <w:left w:type="dxa" w:w="100"/>
              <w:bottom w:type="dxa" w:w="80"/>
              <w:right w:type="dxa" w:w="100"/>
            </w:tcMar>
            <w:vAlign w:val="center"/>
          </w:tcPr>
          <w:p>
            <w:pPr>
              <w:spacing w:after="40"/>
            </w:pPr>
            <w:r>
              <w:rPr>
                <w:color w:val="262626"/>
                <w:sz w:val="20"/>
                <w:szCs w:val="20"/>
              </w:rPr>
              <w:t xml:space="preserve">Base entity for all catalogue items; validates core fields and manages stock/rating.</w:t>
            </w:r>
          </w:p>
        </w:tc>
        <w:tc>
          <w:tcPr>
            <w:tcW w:type="dxa" w:w="3400"/>
            <w:tcMar>
              <w:top w:type="dxa" w:w="80"/>
              <w:left w:type="dxa" w:w="100"/>
              <w:bottom w:type="dxa" w:w="80"/>
              <w:right w:type="dxa" w:w="100"/>
            </w:tcMar>
            <w:vAlign w:val="center"/>
          </w:tcPr>
          <w:p>
            <w:pPr>
              <w:spacing w:after="40"/>
            </w:pPr>
            <w:r>
              <w:rPr>
                <w:color w:val="262626"/>
                <w:sz w:val="20"/>
                <w:szCs w:val="20"/>
              </w:rPr>
              <w:t xml:space="preserve">getFinalPrice(), decreaseStock(), calculateDiscount() (abstract)</w:t>
            </w:r>
          </w:p>
        </w:tc>
      </w:tr>
      <w:tr>
        <w:tc>
          <w:tcPr>
            <w:tcW w:type="dxa" w:w="2400"/>
            <w:shd w:fill="F2F2F2" w:val="clear"/>
            <w:tcMar>
              <w:top w:type="dxa" w:w="80"/>
              <w:left w:type="dxa" w:w="100"/>
              <w:bottom w:type="dxa" w:w="80"/>
              <w:right w:type="dxa" w:w="100"/>
            </w:tcMar>
            <w:vAlign w:val="center"/>
          </w:tcPr>
          <w:p>
            <w:pPr>
              <w:spacing w:after="40"/>
            </w:pPr>
            <w:r>
              <w:rPr>
                <w:color w:val="262626"/>
                <w:sz w:val="20"/>
                <w:szCs w:val="20"/>
              </w:rPr>
              <w:t xml:space="preserve">Book</w:t>
            </w:r>
          </w:p>
        </w:tc>
        <w:tc>
          <w:tcPr>
            <w:tcW w:type="dxa" w:w="3600"/>
            <w:shd w:fill="F2F2F2" w:val="clear"/>
            <w:tcMar>
              <w:top w:type="dxa" w:w="80"/>
              <w:left w:type="dxa" w:w="100"/>
              <w:bottom w:type="dxa" w:w="80"/>
              <w:right w:type="dxa" w:w="100"/>
            </w:tcMar>
            <w:vAlign w:val="center"/>
          </w:tcPr>
          <w:p>
            <w:pPr>
              <w:spacing w:after="40"/>
            </w:pPr>
            <w:r>
              <w:rPr>
                <w:color w:val="262626"/>
                <w:sz w:val="20"/>
                <w:szCs w:val="20"/>
              </w:rPr>
              <w:t xml:space="preserve">Represents a book with author, ISBN, and page count; applies a 15% discount.</w:t>
            </w:r>
          </w:p>
        </w:tc>
        <w:tc>
          <w:tcPr>
            <w:tcW w:type="dxa" w:w="3400"/>
            <w:shd w:fill="F2F2F2" w:val="clear"/>
            <w:tcMar>
              <w:top w:type="dxa" w:w="80"/>
              <w:left w:type="dxa" w:w="100"/>
              <w:bottom w:type="dxa" w:w="80"/>
              <w:right w:type="dxa" w:w="100"/>
            </w:tcMar>
            <w:vAlign w:val="center"/>
          </w:tcPr>
          <w:p>
            <w:pPr>
              <w:spacing w:after="40"/>
            </w:pPr>
            <w:r>
              <w:rPr>
                <w:color w:val="262626"/>
                <w:sz w:val="20"/>
                <w:szCs w:val="20"/>
              </w:rPr>
              <w:t xml:space="preserve">author, isbn, pages</w:t>
            </w:r>
          </w:p>
        </w:tc>
      </w:tr>
      <w:tr>
        <w:tc>
          <w:tcPr>
            <w:tcW w:type="dxa" w:w="2400"/>
            <w:tcMar>
              <w:top w:type="dxa" w:w="80"/>
              <w:left w:type="dxa" w:w="100"/>
              <w:bottom w:type="dxa" w:w="80"/>
              <w:right w:type="dxa" w:w="100"/>
            </w:tcMar>
            <w:vAlign w:val="center"/>
          </w:tcPr>
          <w:p>
            <w:pPr>
              <w:spacing w:after="40"/>
            </w:pPr>
            <w:r>
              <w:rPr>
                <w:color w:val="262626"/>
                <w:sz w:val="20"/>
                <w:szCs w:val="20"/>
              </w:rPr>
              <w:t xml:space="preserve">Clothing</w:t>
            </w:r>
          </w:p>
        </w:tc>
        <w:tc>
          <w:tcPr>
            <w:tcW w:type="dxa" w:w="3600"/>
            <w:tcMar>
              <w:top w:type="dxa" w:w="80"/>
              <w:left w:type="dxa" w:w="100"/>
              <w:bottom w:type="dxa" w:w="80"/>
              <w:right w:type="dxa" w:w="100"/>
            </w:tcMar>
            <w:vAlign w:val="center"/>
          </w:tcPr>
          <w:p>
            <w:pPr>
              <w:spacing w:after="40"/>
            </w:pPr>
            <w:r>
              <w:rPr>
                <w:color w:val="262626"/>
                <w:sz w:val="20"/>
                <w:szCs w:val="20"/>
              </w:rPr>
              <w:t xml:space="preserve">Represents an apparel item with size, material, and color; applies a 20% discount.</w:t>
            </w:r>
          </w:p>
        </w:tc>
        <w:tc>
          <w:tcPr>
            <w:tcW w:type="dxa" w:w="3400"/>
            <w:tcMar>
              <w:top w:type="dxa" w:w="80"/>
              <w:left w:type="dxa" w:w="100"/>
              <w:bottom w:type="dxa" w:w="80"/>
              <w:right w:type="dxa" w:w="100"/>
            </w:tcMar>
            <w:vAlign w:val="center"/>
          </w:tcPr>
          <w:p>
            <w:pPr>
              <w:spacing w:after="40"/>
            </w:pPr>
            <w:r>
              <w:rPr>
                <w:color w:val="262626"/>
                <w:sz w:val="20"/>
                <w:szCs w:val="20"/>
              </w:rPr>
              <w:t xml:space="preserve">size, material, color</w:t>
            </w:r>
          </w:p>
        </w:tc>
      </w:tr>
      <w:tr>
        <w:tc>
          <w:tcPr>
            <w:tcW w:type="dxa" w:w="2400"/>
            <w:shd w:fill="F2F2F2" w:val="clear"/>
            <w:tcMar>
              <w:top w:type="dxa" w:w="80"/>
              <w:left w:type="dxa" w:w="100"/>
              <w:bottom w:type="dxa" w:w="80"/>
              <w:right w:type="dxa" w:w="100"/>
            </w:tcMar>
            <w:vAlign w:val="center"/>
          </w:tcPr>
          <w:p>
            <w:pPr>
              <w:spacing w:after="40"/>
            </w:pPr>
            <w:r>
              <w:rPr>
                <w:color w:val="262626"/>
                <w:sz w:val="20"/>
                <w:szCs w:val="20"/>
              </w:rPr>
              <w:t xml:space="preserve">Electronics</w:t>
            </w:r>
          </w:p>
        </w:tc>
        <w:tc>
          <w:tcPr>
            <w:tcW w:type="dxa" w:w="3600"/>
            <w:shd w:fill="F2F2F2" w:val="clear"/>
            <w:tcMar>
              <w:top w:type="dxa" w:w="80"/>
              <w:left w:type="dxa" w:w="100"/>
              <w:bottom w:type="dxa" w:w="80"/>
              <w:right w:type="dxa" w:w="100"/>
            </w:tcMar>
            <w:vAlign w:val="center"/>
          </w:tcPr>
          <w:p>
            <w:pPr>
              <w:spacing w:after="40"/>
            </w:pPr>
            <w:r>
              <w:rPr>
                <w:color w:val="262626"/>
                <w:sz w:val="20"/>
                <w:szCs w:val="20"/>
              </w:rPr>
              <w:t xml:space="preserve">Represents an electronic item with brand and warranty; applies a 10% discount.</w:t>
            </w:r>
          </w:p>
        </w:tc>
        <w:tc>
          <w:tcPr>
            <w:tcW w:type="dxa" w:w="3400"/>
            <w:shd w:fill="F2F2F2" w:val="clear"/>
            <w:tcMar>
              <w:top w:type="dxa" w:w="80"/>
              <w:left w:type="dxa" w:w="100"/>
              <w:bottom w:type="dxa" w:w="80"/>
              <w:right w:type="dxa" w:w="100"/>
            </w:tcMar>
            <w:vAlign w:val="center"/>
          </w:tcPr>
          <w:p>
            <w:pPr>
              <w:spacing w:after="40"/>
            </w:pPr>
            <w:r>
              <w:rPr>
                <w:color w:val="262626"/>
                <w:sz w:val="20"/>
                <w:szCs w:val="20"/>
              </w:rPr>
              <w:t xml:space="preserve">brand, warrantyMonths</w:t>
            </w:r>
          </w:p>
        </w:tc>
      </w:tr>
    </w:tbl>
    <w:p>
      <w:pPr>
        <w:pStyle w:val="Heading2"/>
        <w:spacing w:after="100" w:before="220"/>
      </w:pPr>
      <w:r>
        <w:rPr>
          <w:b/>
          <w:bCs/>
          <w:color w:val="1F3864"/>
          <w:sz w:val="24"/>
          <w:szCs w:val="24"/>
        </w:rPr>
        <w:t xml:space="preserve">5.2 Customer, Cart, and Order Management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400"/>
      </w:tblGrid>
      <w:tr>
        <w:trPr>
          <w:tblHeader/>
        </w:trPr>
        <w:tc>
          <w:tcPr>
            <w:tcW w:type="dxa" w:w="2400"/>
            <w:shd w:fill="1F3864" w:val="clear"/>
            <w:tcMar>
              <w:top w:type="dxa" w:w="80"/>
              <w:left w:type="dxa" w:w="100"/>
              <w:bottom w:type="dxa" w:w="80"/>
              <w:right w:type="dxa" w:w="100"/>
            </w:tcMar>
            <w:vAlign w:val="center"/>
          </w:tcPr>
          <w:p>
            <w:pPr>
              <w:spacing w:after="40"/>
            </w:pPr>
            <w:r>
              <w:rPr>
                <w:b/>
                <w:bCs/>
                <w:color w:val="FFFFFF"/>
                <w:sz w:val="20"/>
                <w:szCs w:val="20"/>
              </w:rPr>
              <w:t xml:space="preserve">Class</w:t>
            </w:r>
          </w:p>
        </w:tc>
        <w:tc>
          <w:tcPr>
            <w:tcW w:type="dxa" w:w="3600"/>
            <w:shd w:fill="1F3864" w:val="clear"/>
            <w:tcMar>
              <w:top w:type="dxa" w:w="80"/>
              <w:left w:type="dxa" w:w="100"/>
              <w:bottom w:type="dxa" w:w="80"/>
              <w:right w:type="dxa" w:w="100"/>
            </w:tcMar>
            <w:vAlign w:val="center"/>
          </w:tcPr>
          <w:p>
            <w:pPr>
              <w:spacing w:after="40"/>
            </w:pPr>
            <w:r>
              <w:rPr>
                <w:b/>
                <w:bCs/>
                <w:color w:val="FFFFFF"/>
                <w:sz w:val="20"/>
                <w:szCs w:val="20"/>
              </w:rPr>
              <w:t xml:space="preserve">Responsibility</w:t>
            </w:r>
          </w:p>
        </w:tc>
        <w:tc>
          <w:tcPr>
            <w:tcW w:type="dxa" w:w="3400"/>
            <w:shd w:fill="1F3864" w:val="clear"/>
            <w:tcMar>
              <w:top w:type="dxa" w:w="80"/>
              <w:left w:type="dxa" w:w="100"/>
              <w:bottom w:type="dxa" w:w="80"/>
              <w:right w:type="dxa" w:w="100"/>
            </w:tcMar>
            <w:vAlign w:val="center"/>
          </w:tcPr>
          <w:p>
            <w:pPr>
              <w:spacing w:after="40"/>
            </w:pPr>
            <w:r>
              <w:rPr>
                <w:b/>
                <w:bCs/>
                <w:color w:val="FFFFFF"/>
                <w:sz w:val="20"/>
                <w:szCs w:val="20"/>
              </w:rPr>
              <w:t xml:space="preserve">Key Members</w:t>
            </w:r>
          </w:p>
        </w:tc>
      </w:tr>
      <w:tr>
        <w:tc>
          <w:tcPr>
            <w:tcW w:type="dxa" w:w="2400"/>
            <w:tcMar>
              <w:top w:type="dxa" w:w="80"/>
              <w:left w:type="dxa" w:w="100"/>
              <w:bottom w:type="dxa" w:w="80"/>
              <w:right w:type="dxa" w:w="100"/>
            </w:tcMar>
            <w:vAlign w:val="center"/>
          </w:tcPr>
          <w:p>
            <w:pPr>
              <w:spacing w:after="40"/>
            </w:pPr>
            <w:r>
              <w:rPr>
                <w:color w:val="262626"/>
                <w:sz w:val="20"/>
                <w:szCs w:val="20"/>
              </w:rPr>
              <w:t xml:space="preserve">Customer</w:t>
            </w:r>
          </w:p>
        </w:tc>
        <w:tc>
          <w:tcPr>
            <w:tcW w:type="dxa" w:w="3600"/>
            <w:tcMar>
              <w:top w:type="dxa" w:w="80"/>
              <w:left w:type="dxa" w:w="100"/>
              <w:bottom w:type="dxa" w:w="80"/>
              <w:right w:type="dxa" w:w="100"/>
            </w:tcMar>
            <w:vAlign w:val="center"/>
          </w:tcPr>
          <w:p>
            <w:pPr>
              <w:spacing w:after="40"/>
            </w:pPr>
            <w:r>
              <w:rPr>
                <w:color w:val="262626"/>
                <w:sz w:val="20"/>
                <w:szCs w:val="20"/>
              </w:rPr>
              <w:t xml:space="preserve">Represents a shopper and maintains an immutable view of their order history.</w:t>
            </w:r>
          </w:p>
        </w:tc>
        <w:tc>
          <w:tcPr>
            <w:tcW w:type="dxa" w:w="3400"/>
            <w:tcMar>
              <w:top w:type="dxa" w:w="80"/>
              <w:left w:type="dxa" w:w="100"/>
              <w:bottom w:type="dxa" w:w="80"/>
              <w:right w:type="dxa" w:w="100"/>
            </w:tcMar>
            <w:vAlign w:val="center"/>
          </w:tcPr>
          <w:p>
            <w:pPr>
              <w:spacing w:after="40"/>
            </w:pPr>
            <w:r>
              <w:rPr>
                <w:color w:val="262626"/>
                <w:sz w:val="20"/>
                <w:szCs w:val="20"/>
              </w:rPr>
              <w:t xml:space="preserve">customerId, addOrder(), getOrderHistory()</w:t>
            </w:r>
          </w:p>
        </w:tc>
      </w:tr>
      <w:tr>
        <w:tc>
          <w:tcPr>
            <w:tcW w:type="dxa" w:w="2400"/>
            <w:shd w:fill="F2F2F2" w:val="clear"/>
            <w:tcMar>
              <w:top w:type="dxa" w:w="80"/>
              <w:left w:type="dxa" w:w="100"/>
              <w:bottom w:type="dxa" w:w="80"/>
              <w:right w:type="dxa" w:w="100"/>
            </w:tcMar>
            <w:vAlign w:val="center"/>
          </w:tcPr>
          <w:p>
            <w:pPr>
              <w:spacing w:after="40"/>
            </w:pPr>
            <w:r>
              <w:rPr>
                <w:color w:val="262626"/>
                <w:sz w:val="20"/>
                <w:szCs w:val="20"/>
              </w:rPr>
              <w:t xml:space="preserve">CartItem</w:t>
            </w:r>
          </w:p>
        </w:tc>
        <w:tc>
          <w:tcPr>
            <w:tcW w:type="dxa" w:w="3600"/>
            <w:shd w:fill="F2F2F2" w:val="clear"/>
            <w:tcMar>
              <w:top w:type="dxa" w:w="80"/>
              <w:left w:type="dxa" w:w="100"/>
              <w:bottom w:type="dxa" w:w="80"/>
              <w:right w:type="dxa" w:w="100"/>
            </w:tcMar>
            <w:vAlign w:val="center"/>
          </w:tcPr>
          <w:p>
            <w:pPr>
              <w:spacing w:after="40"/>
            </w:pPr>
            <w:r>
              <w:rPr>
                <w:color w:val="262626"/>
                <w:sz w:val="20"/>
                <w:szCs w:val="20"/>
              </w:rPr>
              <w:t xml:space="preserve">Links a Product with a requested quantity and validates against available stock.</w:t>
            </w:r>
          </w:p>
        </w:tc>
        <w:tc>
          <w:tcPr>
            <w:tcW w:type="dxa" w:w="3400"/>
            <w:shd w:fill="F2F2F2" w:val="clear"/>
            <w:tcMar>
              <w:top w:type="dxa" w:w="80"/>
              <w:left w:type="dxa" w:w="100"/>
              <w:bottom w:type="dxa" w:w="80"/>
              <w:right w:type="dxa" w:w="100"/>
            </w:tcMar>
            <w:vAlign w:val="center"/>
          </w:tcPr>
          <w:p>
            <w:pPr>
              <w:spacing w:after="40"/>
            </w:pPr>
            <w:r>
              <w:rPr>
                <w:color w:val="262626"/>
                <w:sz w:val="20"/>
                <w:szCs w:val="20"/>
              </w:rPr>
              <w:t xml:space="preserve">getSubtotal(), setQuantity(), increaseQuantity()</w:t>
            </w:r>
          </w:p>
        </w:tc>
      </w:tr>
      <w:tr>
        <w:tc>
          <w:tcPr>
            <w:tcW w:type="dxa" w:w="2400"/>
            <w:tcMar>
              <w:top w:type="dxa" w:w="80"/>
              <w:left w:type="dxa" w:w="100"/>
              <w:bottom w:type="dxa" w:w="80"/>
              <w:right w:type="dxa" w:w="100"/>
            </w:tcMar>
            <w:vAlign w:val="center"/>
          </w:tcPr>
          <w:p>
            <w:pPr>
              <w:spacing w:after="40"/>
            </w:pPr>
            <w:r>
              <w:rPr>
                <w:color w:val="262626"/>
                <w:sz w:val="20"/>
                <w:szCs w:val="20"/>
              </w:rPr>
              <w:t xml:space="preserve">ShoppingCart</w:t>
            </w:r>
          </w:p>
        </w:tc>
        <w:tc>
          <w:tcPr>
            <w:tcW w:type="dxa" w:w="3600"/>
            <w:tcMar>
              <w:top w:type="dxa" w:w="80"/>
              <w:left w:type="dxa" w:w="100"/>
              <w:bottom w:type="dxa" w:w="80"/>
              <w:right w:type="dxa" w:w="100"/>
            </w:tcMar>
            <w:vAlign w:val="center"/>
          </w:tcPr>
          <w:p>
            <w:pPr>
              <w:spacing w:after="40"/>
            </w:pPr>
            <w:r>
              <w:rPr>
                <w:color w:val="262626"/>
                <w:sz w:val="20"/>
                <w:szCs w:val="20"/>
              </w:rPr>
              <w:t xml:space="preserve">Aggregates CartItems for the active session; merges duplicate products and totals the cart.</w:t>
            </w:r>
          </w:p>
        </w:tc>
        <w:tc>
          <w:tcPr>
            <w:tcW w:type="dxa" w:w="3400"/>
            <w:tcMar>
              <w:top w:type="dxa" w:w="80"/>
              <w:left w:type="dxa" w:w="100"/>
              <w:bottom w:type="dxa" w:w="80"/>
              <w:right w:type="dxa" w:w="100"/>
            </w:tcMar>
            <w:vAlign w:val="center"/>
          </w:tcPr>
          <w:p>
            <w:pPr>
              <w:spacing w:after="40"/>
            </w:pPr>
            <w:r>
              <w:rPr>
                <w:color w:val="262626"/>
                <w:sz w:val="20"/>
                <w:szCs w:val="20"/>
              </w:rPr>
              <w:t xml:space="preserve">addProduct(), removeProduct(), getTotal()</w:t>
            </w:r>
          </w:p>
        </w:tc>
      </w:tr>
      <w:tr>
        <w:tc>
          <w:tcPr>
            <w:tcW w:type="dxa" w:w="2400"/>
            <w:shd w:fill="F2F2F2" w:val="clear"/>
            <w:tcMar>
              <w:top w:type="dxa" w:w="80"/>
              <w:left w:type="dxa" w:w="100"/>
              <w:bottom w:type="dxa" w:w="80"/>
              <w:right w:type="dxa" w:w="100"/>
            </w:tcMar>
            <w:vAlign w:val="center"/>
          </w:tcPr>
          <w:p>
            <w:pPr>
              <w:spacing w:after="40"/>
            </w:pPr>
            <w:r>
              <w:rPr>
                <w:color w:val="262626"/>
                <w:sz w:val="20"/>
                <w:szCs w:val="20"/>
              </w:rPr>
              <w:t xml:space="preserve">Order</w:t>
            </w:r>
          </w:p>
        </w:tc>
        <w:tc>
          <w:tcPr>
            <w:tcW w:type="dxa" w:w="3600"/>
            <w:shd w:fill="F2F2F2" w:val="clear"/>
            <w:tcMar>
              <w:top w:type="dxa" w:w="80"/>
              <w:left w:type="dxa" w:w="100"/>
              <w:bottom w:type="dxa" w:w="80"/>
              <w:right w:type="dxa" w:w="100"/>
            </w:tcMar>
            <w:vAlign w:val="center"/>
          </w:tcPr>
          <w:p>
            <w:pPr>
              <w:spacing w:after="40"/>
            </w:pPr>
            <w:r>
              <w:rPr>
                <w:color w:val="262626"/>
                <w:sz w:val="20"/>
                <w:szCs w:val="20"/>
              </w:rPr>
              <w:t xml:space="preserve">Immutable record of a completed purchase with a status lifecycle.</w:t>
            </w:r>
          </w:p>
        </w:tc>
        <w:tc>
          <w:tcPr>
            <w:tcW w:type="dxa" w:w="3400"/>
            <w:shd w:fill="F2F2F2" w:val="clear"/>
            <w:tcMar>
              <w:top w:type="dxa" w:w="80"/>
              <w:left w:type="dxa" w:w="100"/>
              <w:bottom w:type="dxa" w:w="80"/>
              <w:right w:type="dxa" w:w="100"/>
            </w:tcMar>
            <w:vAlign w:val="center"/>
          </w:tcPr>
          <w:p>
            <w:pPr>
              <w:spacing w:after="40"/>
            </w:pPr>
            <w:r>
              <w:rPr>
                <w:color w:val="262626"/>
                <w:sz w:val="20"/>
                <w:szCs w:val="20"/>
              </w:rPr>
              <w:t xml:space="preserve">PENDING → CONFIRMED → SHIPPED / CANCELLED</w:t>
            </w:r>
          </w:p>
        </w:tc>
      </w:tr>
    </w:tbl>
    <w:p>
      <w:pPr>
        <w:pStyle w:val="Heading2"/>
        <w:spacing w:after="100" w:before="220"/>
      </w:pPr>
      <w:r>
        <w:rPr>
          <w:b/>
          <w:bCs/>
          <w:color w:val="1F3864"/>
          <w:sz w:val="24"/>
          <w:szCs w:val="24"/>
        </w:rPr>
        <w:t xml:space="preserve">5.3 Payment and Persistence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400"/>
      </w:tblGrid>
      <w:tr>
        <w:trPr>
          <w:tblHeader/>
        </w:trPr>
        <w:tc>
          <w:tcPr>
            <w:tcW w:type="dxa" w:w="2400"/>
            <w:shd w:fill="1F3864" w:val="clear"/>
            <w:tcMar>
              <w:top w:type="dxa" w:w="80"/>
              <w:left w:type="dxa" w:w="100"/>
              <w:bottom w:type="dxa" w:w="80"/>
              <w:right w:type="dxa" w:w="100"/>
            </w:tcMar>
            <w:vAlign w:val="center"/>
          </w:tcPr>
          <w:p>
            <w:pPr>
              <w:spacing w:after="40"/>
            </w:pPr>
            <w:r>
              <w:rPr>
                <w:b/>
                <w:bCs/>
                <w:color w:val="FFFFFF"/>
                <w:sz w:val="20"/>
                <w:szCs w:val="20"/>
              </w:rPr>
              <w:t xml:space="preserve">Class</w:t>
            </w:r>
          </w:p>
        </w:tc>
        <w:tc>
          <w:tcPr>
            <w:tcW w:type="dxa" w:w="3600"/>
            <w:shd w:fill="1F3864" w:val="clear"/>
            <w:tcMar>
              <w:top w:type="dxa" w:w="80"/>
              <w:left w:type="dxa" w:w="100"/>
              <w:bottom w:type="dxa" w:w="80"/>
              <w:right w:type="dxa" w:w="100"/>
            </w:tcMar>
            <w:vAlign w:val="center"/>
          </w:tcPr>
          <w:p>
            <w:pPr>
              <w:spacing w:after="40"/>
            </w:pPr>
            <w:r>
              <w:rPr>
                <w:b/>
                <w:bCs/>
                <w:color w:val="FFFFFF"/>
                <w:sz w:val="20"/>
                <w:szCs w:val="20"/>
              </w:rPr>
              <w:t xml:space="preserve">Responsibility</w:t>
            </w:r>
          </w:p>
        </w:tc>
        <w:tc>
          <w:tcPr>
            <w:tcW w:type="dxa" w:w="3400"/>
            <w:shd w:fill="1F3864" w:val="clear"/>
            <w:tcMar>
              <w:top w:type="dxa" w:w="80"/>
              <w:left w:type="dxa" w:w="100"/>
              <w:bottom w:type="dxa" w:w="80"/>
              <w:right w:type="dxa" w:w="100"/>
            </w:tcMar>
            <w:vAlign w:val="center"/>
          </w:tcPr>
          <w:p>
            <w:pPr>
              <w:spacing w:after="40"/>
            </w:pPr>
            <w:r>
              <w:rPr>
                <w:b/>
                <w:bCs/>
                <w:color w:val="FFFFFF"/>
                <w:sz w:val="20"/>
                <w:szCs w:val="20"/>
              </w:rPr>
              <w:t xml:space="preserve">Key Members</w:t>
            </w:r>
          </w:p>
        </w:tc>
      </w:tr>
      <w:tr>
        <w:tc>
          <w:tcPr>
            <w:tcW w:type="dxa" w:w="2400"/>
            <w:tcMar>
              <w:top w:type="dxa" w:w="80"/>
              <w:left w:type="dxa" w:w="100"/>
              <w:bottom w:type="dxa" w:w="80"/>
              <w:right w:type="dxa" w:w="100"/>
            </w:tcMar>
            <w:vAlign w:val="center"/>
          </w:tcPr>
          <w:p>
            <w:pPr>
              <w:spacing w:after="40"/>
            </w:pPr>
            <w:r>
              <w:rPr>
                <w:color w:val="262626"/>
                <w:sz w:val="20"/>
                <w:szCs w:val="20"/>
              </w:rPr>
              <w:t xml:space="preserve">Payment (interface)</w:t>
            </w:r>
          </w:p>
        </w:tc>
        <w:tc>
          <w:tcPr>
            <w:tcW w:type="dxa" w:w="3600"/>
            <w:tcMar>
              <w:top w:type="dxa" w:w="80"/>
              <w:left w:type="dxa" w:w="100"/>
              <w:bottom w:type="dxa" w:w="80"/>
              <w:right w:type="dxa" w:w="100"/>
            </w:tcMar>
            <w:vAlign w:val="center"/>
          </w:tcPr>
          <w:p>
            <w:pPr>
              <w:spacing w:after="40"/>
            </w:pPr>
            <w:r>
              <w:rPr>
                <w:color w:val="262626"/>
                <w:sz w:val="20"/>
                <w:szCs w:val="20"/>
              </w:rPr>
              <w:t xml:space="preserve">Defines the contract for any payment method.</w:t>
            </w:r>
          </w:p>
        </w:tc>
        <w:tc>
          <w:tcPr>
            <w:tcW w:type="dxa" w:w="3400"/>
            <w:tcMar>
              <w:top w:type="dxa" w:w="80"/>
              <w:left w:type="dxa" w:w="100"/>
              <w:bottom w:type="dxa" w:w="80"/>
              <w:right w:type="dxa" w:w="100"/>
            </w:tcMar>
            <w:vAlign w:val="center"/>
          </w:tcPr>
          <w:p>
            <w:pPr>
              <w:spacing w:after="40"/>
            </w:pPr>
            <w:r>
              <w:rPr>
                <w:color w:val="262626"/>
                <w:sz w:val="20"/>
                <w:szCs w:val="20"/>
              </w:rPr>
              <w:t xml:space="preserve">process(amount), getPaymentMethod()</w:t>
            </w:r>
          </w:p>
        </w:tc>
      </w:tr>
      <w:tr>
        <w:tc>
          <w:tcPr>
            <w:tcW w:type="dxa" w:w="2400"/>
            <w:shd w:fill="F2F2F2" w:val="clear"/>
            <w:tcMar>
              <w:top w:type="dxa" w:w="80"/>
              <w:left w:type="dxa" w:w="100"/>
              <w:bottom w:type="dxa" w:w="80"/>
              <w:right w:type="dxa" w:w="100"/>
            </w:tcMar>
            <w:vAlign w:val="center"/>
          </w:tcPr>
          <w:p>
            <w:pPr>
              <w:spacing w:after="40"/>
            </w:pPr>
            <w:r>
              <w:rPr>
                <w:color w:val="262626"/>
                <w:sz w:val="20"/>
                <w:szCs w:val="20"/>
              </w:rPr>
              <w:t xml:space="preserve">CardPayment</w:t>
            </w:r>
          </w:p>
        </w:tc>
        <w:tc>
          <w:tcPr>
            <w:tcW w:type="dxa" w:w="3600"/>
            <w:shd w:fill="F2F2F2" w:val="clear"/>
            <w:tcMar>
              <w:top w:type="dxa" w:w="80"/>
              <w:left w:type="dxa" w:w="100"/>
              <w:bottom w:type="dxa" w:w="80"/>
              <w:right w:type="dxa" w:w="100"/>
            </w:tcMar>
            <w:vAlign w:val="center"/>
          </w:tcPr>
          <w:p>
            <w:pPr>
              <w:spacing w:after="40"/>
            </w:pPr>
            <w:r>
              <w:rPr>
                <w:color w:val="262626"/>
                <w:sz w:val="20"/>
                <w:szCs w:val="20"/>
              </w:rPr>
              <w:t xml:space="preserve">Concrete card-based implementation with card number validation.</w:t>
            </w:r>
          </w:p>
        </w:tc>
        <w:tc>
          <w:tcPr>
            <w:tcW w:type="dxa" w:w="3400"/>
            <w:shd w:fill="F2F2F2" w:val="clear"/>
            <w:tcMar>
              <w:top w:type="dxa" w:w="80"/>
              <w:left w:type="dxa" w:w="100"/>
              <w:bottom w:type="dxa" w:w="80"/>
              <w:right w:type="dxa" w:w="100"/>
            </w:tcMar>
            <w:vAlign w:val="center"/>
          </w:tcPr>
          <w:p>
            <w:pPr>
              <w:spacing w:after="40"/>
            </w:pPr>
            <w:r>
              <w:rPr>
                <w:color w:val="262626"/>
                <w:sz w:val="20"/>
                <w:szCs w:val="20"/>
              </w:rPr>
              <w:t xml:space="preserve">cardHolder, cardNumber, process()</w:t>
            </w:r>
          </w:p>
        </w:tc>
      </w:tr>
      <w:tr>
        <w:tc>
          <w:tcPr>
            <w:tcW w:type="dxa" w:w="2400"/>
            <w:tcMar>
              <w:top w:type="dxa" w:w="80"/>
              <w:left w:type="dxa" w:w="100"/>
              <w:bottom w:type="dxa" w:w="80"/>
              <w:right w:type="dxa" w:w="100"/>
            </w:tcMar>
            <w:vAlign w:val="center"/>
          </w:tcPr>
          <w:p>
            <w:pPr>
              <w:spacing w:after="40"/>
            </w:pPr>
            <w:r>
              <w:rPr>
                <w:color w:val="262626"/>
                <w:sz w:val="20"/>
                <w:szCs w:val="20"/>
              </w:rPr>
              <w:t xml:space="preserve">FileHandler</w:t>
            </w:r>
          </w:p>
        </w:tc>
        <w:tc>
          <w:tcPr>
            <w:tcW w:type="dxa" w:w="3600"/>
            <w:tcMar>
              <w:top w:type="dxa" w:w="80"/>
              <w:left w:type="dxa" w:w="100"/>
              <w:bottom w:type="dxa" w:w="80"/>
              <w:right w:type="dxa" w:w="100"/>
            </w:tcMar>
            <w:vAlign w:val="center"/>
          </w:tcPr>
          <w:p>
            <w:pPr>
              <w:spacing w:after="40"/>
            </w:pPr>
            <w:r>
              <w:rPr>
                <w:color w:val="262626"/>
                <w:sz w:val="20"/>
                <w:szCs w:val="20"/>
              </w:rPr>
              <w:t xml:space="preserve">Persists and reloads order records from orders.txt.</w:t>
            </w:r>
          </w:p>
        </w:tc>
        <w:tc>
          <w:tcPr>
            <w:tcW w:type="dxa" w:w="3400"/>
            <w:tcMar>
              <w:top w:type="dxa" w:w="80"/>
              <w:left w:type="dxa" w:w="100"/>
              <w:bottom w:type="dxa" w:w="80"/>
              <w:right w:type="dxa" w:w="100"/>
            </w:tcMar>
            <w:vAlign w:val="center"/>
          </w:tcPr>
          <w:p>
            <w:pPr>
              <w:spacing w:after="40"/>
            </w:pPr>
            <w:r>
              <w:rPr>
                <w:color w:val="262626"/>
                <w:sz w:val="20"/>
                <w:szCs w:val="20"/>
              </w:rPr>
              <w:t xml:space="preserve">saveOrder(), loadOrders()</w:t>
            </w:r>
          </w:p>
        </w:tc>
      </w:tr>
    </w:tbl>
    <w:p>
      <w:pPr>
        <w:pStyle w:val="Heading2"/>
        <w:spacing w:after="100" w:before="220"/>
      </w:pPr>
      <w:r>
        <w:rPr>
          <w:b/>
          <w:bCs/>
          <w:color w:val="1F3864"/>
          <w:sz w:val="24"/>
          <w:szCs w:val="24"/>
        </w:rPr>
        <w:t xml:space="preserve">5.4 Exception Types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400"/>
      </w:tblGrid>
      <w:tr>
        <w:trPr>
          <w:tblHeader/>
        </w:trPr>
        <w:tc>
          <w:tcPr>
            <w:tcW w:type="dxa" w:w="2400"/>
            <w:shd w:fill="1F3864" w:val="clear"/>
            <w:tcMar>
              <w:top w:type="dxa" w:w="80"/>
              <w:left w:type="dxa" w:w="100"/>
              <w:bottom w:type="dxa" w:w="80"/>
              <w:right w:type="dxa" w:w="100"/>
            </w:tcMar>
            <w:vAlign w:val="center"/>
          </w:tcPr>
          <w:p>
            <w:pPr>
              <w:spacing w:after="40"/>
            </w:pPr>
            <w:r>
              <w:rPr>
                <w:b/>
                <w:bCs/>
                <w:color w:val="FFFFFF"/>
                <w:sz w:val="20"/>
                <w:szCs w:val="20"/>
              </w:rPr>
              <w:t xml:space="preserve">Class</w:t>
            </w:r>
          </w:p>
        </w:tc>
        <w:tc>
          <w:tcPr>
            <w:tcW w:type="dxa" w:w="3600"/>
            <w:shd w:fill="1F3864" w:val="clear"/>
            <w:tcMar>
              <w:top w:type="dxa" w:w="80"/>
              <w:left w:type="dxa" w:w="100"/>
              <w:bottom w:type="dxa" w:w="80"/>
              <w:right w:type="dxa" w:w="100"/>
            </w:tcMar>
            <w:vAlign w:val="center"/>
          </w:tcPr>
          <w:p>
            <w:pPr>
              <w:spacing w:after="40"/>
            </w:pPr>
            <w:r>
              <w:rPr>
                <w:b/>
                <w:bCs/>
                <w:color w:val="FFFFFF"/>
                <w:sz w:val="20"/>
                <w:szCs w:val="20"/>
              </w:rPr>
              <w:t xml:space="preserve">Responsibility</w:t>
            </w:r>
          </w:p>
        </w:tc>
        <w:tc>
          <w:tcPr>
            <w:tcW w:type="dxa" w:w="3400"/>
            <w:shd w:fill="1F3864" w:val="clear"/>
            <w:tcMar>
              <w:top w:type="dxa" w:w="80"/>
              <w:left w:type="dxa" w:w="100"/>
              <w:bottom w:type="dxa" w:w="80"/>
              <w:right w:type="dxa" w:w="100"/>
            </w:tcMar>
            <w:vAlign w:val="center"/>
          </w:tcPr>
          <w:p>
            <w:pPr>
              <w:spacing w:after="40"/>
            </w:pPr>
            <w:r>
              <w:rPr>
                <w:b/>
                <w:bCs/>
                <w:color w:val="FFFFFF"/>
                <w:sz w:val="20"/>
                <w:szCs w:val="20"/>
              </w:rPr>
              <w:t xml:space="preserve">Key Members</w:t>
            </w:r>
          </w:p>
        </w:tc>
      </w:tr>
      <w:tr>
        <w:tc>
          <w:tcPr>
            <w:tcW w:type="dxa" w:w="2400"/>
            <w:tcMar>
              <w:top w:type="dxa" w:w="80"/>
              <w:left w:type="dxa" w:w="100"/>
              <w:bottom w:type="dxa" w:w="80"/>
              <w:right w:type="dxa" w:w="100"/>
            </w:tcMar>
            <w:vAlign w:val="center"/>
          </w:tcPr>
          <w:p>
            <w:pPr>
              <w:spacing w:after="40"/>
            </w:pPr>
            <w:r>
              <w:rPr>
                <w:color w:val="262626"/>
                <w:sz w:val="20"/>
                <w:szCs w:val="20"/>
              </w:rPr>
              <w:t xml:space="preserve">OutOfStockException</w:t>
            </w:r>
          </w:p>
        </w:tc>
        <w:tc>
          <w:tcPr>
            <w:tcW w:type="dxa" w:w="3600"/>
            <w:tcMar>
              <w:top w:type="dxa" w:w="80"/>
              <w:left w:type="dxa" w:w="100"/>
              <w:bottom w:type="dxa" w:w="80"/>
              <w:right w:type="dxa" w:w="100"/>
            </w:tcMar>
            <w:vAlign w:val="center"/>
          </w:tcPr>
          <w:p>
            <w:pPr>
              <w:spacing w:after="40"/>
            </w:pPr>
            <w:r>
              <w:rPr>
                <w:color w:val="262626"/>
                <w:sz w:val="20"/>
                <w:szCs w:val="20"/>
              </w:rPr>
              <w:t xml:space="preserve">Thrown when a requested quantity exceeds available stock.</w:t>
            </w:r>
          </w:p>
        </w:tc>
        <w:tc>
          <w:tcPr>
            <w:tcW w:type="dxa" w:w="3400"/>
            <w:tcMar>
              <w:top w:type="dxa" w:w="80"/>
              <w:left w:type="dxa" w:w="100"/>
              <w:bottom w:type="dxa" w:w="80"/>
              <w:right w:type="dxa" w:w="100"/>
            </w:tcMar>
            <w:vAlign w:val="center"/>
          </w:tcPr>
          <w:p>
            <w:pPr>
              <w:spacing w:after="40"/>
            </w:pPr>
            <w:r>
              <w:rPr>
                <w:color w:val="262626"/>
                <w:sz w:val="20"/>
                <w:szCs w:val="20"/>
              </w:rPr>
              <w:t xml:space="preserve">extends Exception (checked)</w:t>
            </w:r>
          </w:p>
        </w:tc>
      </w:tr>
      <w:tr>
        <w:tc>
          <w:tcPr>
            <w:tcW w:type="dxa" w:w="2400"/>
            <w:shd w:fill="F2F2F2" w:val="clear"/>
            <w:tcMar>
              <w:top w:type="dxa" w:w="80"/>
              <w:left w:type="dxa" w:w="100"/>
              <w:bottom w:type="dxa" w:w="80"/>
              <w:right w:type="dxa" w:w="100"/>
            </w:tcMar>
            <w:vAlign w:val="center"/>
          </w:tcPr>
          <w:p>
            <w:pPr>
              <w:spacing w:after="40"/>
            </w:pPr>
            <w:r>
              <w:rPr>
                <w:color w:val="262626"/>
                <w:sz w:val="20"/>
                <w:szCs w:val="20"/>
              </w:rPr>
              <w:t xml:space="preserve">InvalidPaymentException</w:t>
            </w:r>
          </w:p>
        </w:tc>
        <w:tc>
          <w:tcPr>
            <w:tcW w:type="dxa" w:w="3600"/>
            <w:shd w:fill="F2F2F2" w:val="clear"/>
            <w:tcMar>
              <w:top w:type="dxa" w:w="80"/>
              <w:left w:type="dxa" w:w="100"/>
              <w:bottom w:type="dxa" w:w="80"/>
              <w:right w:type="dxa" w:w="100"/>
            </w:tcMar>
            <w:vAlign w:val="center"/>
          </w:tcPr>
          <w:p>
            <w:pPr>
              <w:spacing w:after="40"/>
            </w:pPr>
            <w:r>
              <w:rPr>
                <w:color w:val="262626"/>
                <w:sz w:val="20"/>
                <w:szCs w:val="20"/>
              </w:rPr>
              <w:t xml:space="preserve">Thrown when a payment amount or attempt is invalid.</w:t>
            </w:r>
          </w:p>
        </w:tc>
        <w:tc>
          <w:tcPr>
            <w:tcW w:type="dxa" w:w="3400"/>
            <w:shd w:fill="F2F2F2" w:val="clear"/>
            <w:tcMar>
              <w:top w:type="dxa" w:w="80"/>
              <w:left w:type="dxa" w:w="100"/>
              <w:bottom w:type="dxa" w:w="80"/>
              <w:right w:type="dxa" w:w="100"/>
            </w:tcMar>
            <w:vAlign w:val="center"/>
          </w:tcPr>
          <w:p>
            <w:pPr>
              <w:spacing w:after="40"/>
            </w:pPr>
            <w:r>
              <w:rPr>
                <w:color w:val="262626"/>
                <w:sz w:val="20"/>
                <w:szCs w:val="20"/>
              </w:rPr>
              <w:t xml:space="preserve">extends Exception (checked)</w:t>
            </w:r>
          </w:p>
        </w:tc>
      </w:tr>
    </w:tbl>
    <w:p>
      <w:pPr>
        <w:pStyle w:val="Heading2"/>
        <w:spacing w:after="100" w:before="220"/>
      </w:pPr>
      <w:r>
        <w:rPr>
          <w:b/>
          <w:bCs/>
          <w:color w:val="1F3864"/>
          <w:sz w:val="24"/>
          <w:szCs w:val="24"/>
        </w:rPr>
        <w:t xml:space="preserve">5.5 Application (GUI) Layer</w:t>
      </w:r>
    </w:p>
    <w:p>
      <w:pPr>
        <w:spacing w:after="160" w:line="300"/>
        <w:jc w:val="both"/>
      </w:pPr>
      <w:r>
        <w:rPr>
          <w:color w:val="262626"/>
          <w:sz w:val="22"/>
          <w:szCs w:val="22"/>
        </w:rPr>
        <w:t xml:space="preserve">App extends javafx.application.Application and drives the entire user experience: a welcome screen, a scrollable product catalogue with per-item quantity selection, a shopping cart view, a checkout form with card validation, an order confirmation dialog, and a full order-history view with drill-down into individual order details. On startup it seeds sample products and restores previously saved orders through FileHandler, keeping the running order and customer numbering consistent across sessions.</w:t>
      </w:r>
    </w:p>
    <w:p>
      <w:pPr>
        <w:pStyle w:val="Heading1"/>
        <w:pBdr>
          <w:bottom w:val="single" w:color="B08D2B" w:sz="6" w:space="4"/>
        </w:pBdr>
        <w:spacing w:after="160" w:before="320"/>
      </w:pPr>
      <w:r>
        <w:rPr>
          <w:b/>
          <w:bCs/>
          <w:color w:val="1F3864"/>
          <w:sz w:val="27"/>
          <w:szCs w:val="27"/>
        </w:rPr>
        <w:t xml:space="preserve">6. Object-Oriented Concepts Demonstrated</w:t>
      </w:r>
    </w:p>
    <w:p>
      <w:pPr>
        <w:pStyle w:val="ListParagraph"/>
        <w:numPr>
          <w:ilvl w:val="0"/>
          <w:numId w:val="2"/>
        </w:numPr>
        <w:spacing w:after="90"/>
      </w:pPr>
      <w:r>
        <w:rPr>
          <w:color w:val="262626"/>
          <w:sz w:val="22"/>
          <w:szCs w:val="22"/>
        </w:rPr>
        <w:t xml:space="preserve">Abstraction — Product declares calculateDiscount() abstractly, leaving pricing policy to subclasses.</w:t>
      </w:r>
    </w:p>
    <w:p>
      <w:pPr>
        <w:pStyle w:val="ListParagraph"/>
        <w:numPr>
          <w:ilvl w:val="0"/>
          <w:numId w:val="2"/>
        </w:numPr>
        <w:spacing w:after="90"/>
      </w:pPr>
      <w:r>
        <w:rPr>
          <w:color w:val="262626"/>
          <w:sz w:val="22"/>
          <w:szCs w:val="22"/>
        </w:rPr>
        <w:t xml:space="preserve">Inheritance — Book, Clothing, and Electronics all extend Product and reuse its validated core fields.</w:t>
      </w:r>
    </w:p>
    <w:p>
      <w:pPr>
        <w:pStyle w:val="ListParagraph"/>
        <w:numPr>
          <w:ilvl w:val="0"/>
          <w:numId w:val="2"/>
        </w:numPr>
        <w:spacing w:after="90"/>
      </w:pPr>
      <w:r>
        <w:rPr>
          <w:color w:val="262626"/>
          <w:sz w:val="22"/>
          <w:szCs w:val="22"/>
        </w:rPr>
        <w:t xml:space="preserve">Polymorphism — getCategory() and calculateDiscount() behave differently per subclass at runtime.</w:t>
      </w:r>
    </w:p>
    <w:p>
      <w:pPr>
        <w:pStyle w:val="ListParagraph"/>
        <w:numPr>
          <w:ilvl w:val="0"/>
          <w:numId w:val="2"/>
        </w:numPr>
        <w:spacing w:after="90"/>
      </w:pPr>
      <w:r>
        <w:rPr>
          <w:color w:val="262626"/>
          <w:sz w:val="22"/>
          <w:szCs w:val="22"/>
        </w:rPr>
        <w:t xml:space="preserve">Encapsulation — all fields are private with validated access through constructors and getters/setters.</w:t>
      </w:r>
    </w:p>
    <w:p>
      <w:pPr>
        <w:pStyle w:val="ListParagraph"/>
        <w:numPr>
          <w:ilvl w:val="0"/>
          <w:numId w:val="2"/>
        </w:numPr>
        <w:spacing w:after="90"/>
      </w:pPr>
      <w:r>
        <w:rPr>
          <w:color w:val="262626"/>
          <w:sz w:val="22"/>
          <w:szCs w:val="22"/>
        </w:rPr>
        <w:t xml:space="preserve">Interface-based design — Payment decouples the checkout flow from any specific payment implementation.</w:t>
      </w:r>
    </w:p>
    <w:p>
      <w:pPr>
        <w:pStyle w:val="Heading1"/>
        <w:pBdr>
          <w:bottom w:val="single" w:color="B08D2B" w:sz="6" w:space="4"/>
        </w:pBdr>
        <w:spacing w:after="160" w:before="320"/>
      </w:pPr>
      <w:r>
        <w:rPr>
          <w:b/>
          <w:bCs/>
          <w:color w:val="1F3864"/>
          <w:sz w:val="27"/>
          <w:szCs w:val="27"/>
        </w:rPr>
        <w:t xml:space="preserve">7. Exception Handling &amp; Data Validation</w:t>
      </w:r>
    </w:p>
    <w:p>
      <w:pPr>
        <w:spacing w:after="160" w:line="300"/>
        <w:jc w:val="both"/>
      </w:pPr>
      <w:r>
        <w:rPr>
          <w:color w:val="262626"/>
          <w:sz w:val="22"/>
          <w:szCs w:val="22"/>
        </w:rPr>
        <w:t xml:space="preserve">Every constructor across the domain layer performs defensive validation (null/blank checks, positive-value checks, range checks) and raises IllegalArgumentException on invalid input. Stock-sensitive operations raise the checked OutOfStockException so that the GUI layer must explicitly catch and present these conditions to the user rather than ignore them. Payment processing similarly raises InvalidPaymentException for non-positive amounts, ensuring the checkout flow cannot silently complete an invalid transaction.</w:t>
      </w:r>
    </w:p>
    <w:p>
      <w:pPr>
        <w:pStyle w:val="Heading1"/>
        <w:pBdr>
          <w:bottom w:val="single" w:color="B08D2B" w:sz="6" w:space="4"/>
        </w:pBdr>
        <w:spacing w:after="160" w:before="320"/>
      </w:pPr>
      <w:r>
        <w:rPr>
          <w:b/>
          <w:bCs/>
          <w:color w:val="1F3864"/>
          <w:sz w:val="27"/>
          <w:szCs w:val="27"/>
        </w:rPr>
        <w:t xml:space="preserve">8. Application Workflow</w:t>
      </w:r>
    </w:p>
    <w:p>
      <w:pPr>
        <w:pStyle w:val="ListParagraph"/>
        <w:numPr>
          <w:ilvl w:val="0"/>
          <w:numId w:val="2"/>
        </w:numPr>
        <w:spacing w:after="90"/>
      </w:pPr>
      <w:r>
        <w:rPr>
          <w:color w:val="262626"/>
          <w:sz w:val="22"/>
          <w:szCs w:val="22"/>
        </w:rPr>
        <w:t xml:space="preserve">The user starts at the Welcome screen and proceeds to the Main menu.</w:t>
      </w:r>
    </w:p>
    <w:p>
      <w:pPr>
        <w:pStyle w:val="ListParagraph"/>
        <w:numPr>
          <w:ilvl w:val="0"/>
          <w:numId w:val="2"/>
        </w:numPr>
        <w:spacing w:after="90"/>
      </w:pPr>
      <w:r>
        <w:rPr>
          <w:color w:val="262626"/>
          <w:sz w:val="22"/>
          <w:szCs w:val="22"/>
        </w:rPr>
        <w:t xml:space="preserve">Products are browsed by category, with live stock indicators and quantity selection.</w:t>
      </w:r>
    </w:p>
    <w:p>
      <w:pPr>
        <w:pStyle w:val="ListParagraph"/>
        <w:numPr>
          <w:ilvl w:val="0"/>
          <w:numId w:val="2"/>
        </w:numPr>
        <w:spacing w:after="90"/>
      </w:pPr>
      <w:r>
        <w:rPr>
          <w:color w:val="262626"/>
          <w:sz w:val="22"/>
          <w:szCs w:val="22"/>
        </w:rPr>
        <w:t xml:space="preserve">Selected items are added to the Shopping Cart, which validates against current stock.</w:t>
      </w:r>
    </w:p>
    <w:p>
      <w:pPr>
        <w:pStyle w:val="ListParagraph"/>
        <w:numPr>
          <w:ilvl w:val="0"/>
          <w:numId w:val="2"/>
        </w:numPr>
        <w:spacing w:after="90"/>
      </w:pPr>
      <w:r>
        <w:rPr>
          <w:color w:val="262626"/>
          <w:sz w:val="22"/>
          <w:szCs w:val="22"/>
        </w:rPr>
        <w:t xml:space="preserve">At Checkout, the user supplies card details, which are validated before payment is processed.</w:t>
      </w:r>
    </w:p>
    <w:p>
      <w:pPr>
        <w:pStyle w:val="ListParagraph"/>
        <w:numPr>
          <w:ilvl w:val="0"/>
          <w:numId w:val="2"/>
        </w:numPr>
        <w:spacing w:after="90"/>
      </w:pPr>
      <w:r>
        <w:rPr>
          <w:color w:val="262626"/>
          <w:sz w:val="22"/>
          <w:szCs w:val="22"/>
        </w:rPr>
        <w:t xml:space="preserve">On successful payment, an Order is created, stock is decremented, and the order is saved to file.</w:t>
      </w:r>
    </w:p>
    <w:p>
      <w:pPr>
        <w:pStyle w:val="ListParagraph"/>
        <w:numPr>
          <w:ilvl w:val="0"/>
          <w:numId w:val="2"/>
        </w:numPr>
        <w:spacing w:after="90"/>
      </w:pPr>
      <w:r>
        <w:rPr>
          <w:color w:val="262626"/>
          <w:sz w:val="22"/>
          <w:szCs w:val="22"/>
        </w:rPr>
        <w:t xml:space="preserve">The user may review full Order History, including past sessions restored from disk.</w:t>
      </w:r>
    </w:p>
    <w:p>
      <w:pPr>
        <w:pStyle w:val="Heading1"/>
        <w:pBdr>
          <w:bottom w:val="single" w:color="B08D2B" w:sz="6" w:space="4"/>
        </w:pBdr>
        <w:spacing w:after="160" w:before="320"/>
      </w:pPr>
      <w:r>
        <w:rPr>
          <w:b/>
          <w:bCs/>
          <w:color w:val="1F3864"/>
          <w:sz w:val="27"/>
          <w:szCs w:val="27"/>
        </w:rPr>
        <w:t xml:space="preserve">9. Data Persistence</w:t>
      </w:r>
    </w:p>
    <w:p>
      <w:pPr>
        <w:spacing w:after="160" w:line="300"/>
        <w:jc w:val="both"/>
      </w:pPr>
      <w:r>
        <w:rPr>
          <w:color w:val="262626"/>
          <w:sz w:val="22"/>
          <w:szCs w:val="22"/>
        </w:rPr>
        <w:t xml:space="preserve">FileHandler appends each confirmed order to orders.txt in a pipe-delimited format capturing the order ID, customer ID and name, total amount, status, and item list. On application startup, loadOrders() parses this file, reconstructs Customer and Order objects, replays their status transitions, and re-registers them in memory — allowing order history and running ID counters to persist seamlessly across application restarts without a database.</w:t>
      </w:r>
    </w:p>
    <w:p>
      <w:pPr>
        <w:pStyle w:val="Heading1"/>
        <w:pBdr>
          <w:bottom w:val="single" w:color="B08D2B" w:sz="6" w:space="4"/>
        </w:pBdr>
        <w:spacing w:after="160" w:before="320"/>
      </w:pPr>
      <w:r>
        <w:rPr>
          <w:b/>
          <w:bCs/>
          <w:color w:val="1F3864"/>
          <w:sz w:val="27"/>
          <w:szCs w:val="27"/>
        </w:rPr>
        <w:t xml:space="preserve">10. Conclusion</w:t>
      </w:r>
    </w:p>
    <w:p>
      <w:pPr>
        <w:spacing w:after="160" w:line="300"/>
        <w:jc w:val="both"/>
      </w:pPr>
      <w:r>
        <w:rPr>
          <w:color w:val="262626"/>
          <w:sz w:val="22"/>
          <w:szCs w:val="22"/>
        </w:rPr>
        <w:t xml:space="preserve">The E-Commerce Product System successfully demonstrates a complete, well-structured Java application that combines sound object-oriented design with a functional JavaFX interface and simple but reliable file-based persistence. The clear separation between domain, service, persistence, and presentation layers makes the codebase easy to extend — for example, with additional product categories, payment methods, or a database-backed storage layer — while the consistent use of validation and checked exceptions keeps the system robust against invalid input and stock inconsistencies.</w:t>
      </w:r>
    </w:p>
    <w:p>
      <w:pPr>
        <w:pBdr>
          <w:top w:val="single" w:color="B08D2B" w:sz="6" w:space="8"/>
        </w:pBdr>
        <w:spacing w:after="100" w:before="500"/>
      </w:pPr>
    </w:p>
    <w:p>
      <w:pPr>
        <w:spacing w:before="100"/>
        <w:jc w:val="center"/>
      </w:pPr>
      <w:r>
        <w:rPr>
          <w:b/>
          <w:bCs/>
          <w:i/>
          <w:iCs/>
          <w:color w:val="1F3864"/>
          <w:sz w:val="22"/>
          <w:szCs w:val="22"/>
        </w:rPr>
        <w:t xml:space="preserve">— End of Report —</w:t>
      </w:r>
    </w:p>
    <w:p>
      <w:pPr>
        <w:spacing w:before="80"/>
        <w:jc w:val="center"/>
      </w:pPr>
      <w:r>
        <w:rPr>
          <w:color w:val="595959"/>
          <w:sz w:val="18"/>
          <w:szCs w:val="18"/>
        </w:rPr>
        <w:t xml:space="preserve">CLOUDEXIFY  |  Registration No. CX-INT-2026-JAVA-0076</w:t>
      </w:r>
    </w:p>
    <w:sectPr>
      <w:headerReference w:type="default" r:id="rId9"/>
      <w:footerReference w:type="default" r:id="rId10"/>
      <w:pgSz w:w="12240" w:h="15840" w:orient="portrait"/>
      <w:pgMar w:top="1440" w:right="1440" w:bottom="1440" w:left="1440" w:header="708" w:footer="708" w:gutter="0"/>
      <w:pgBorders w:display="allPages" w:offsetFrom="page" w:zOrder="front">
        <w:top w:val="single" w:color="1F3864" w:sz="18" w:space="24"/>
        <w:left w:val="single" w:color="1F3864" w:sz="18" w:space="24"/>
        <w:bottom w:val="single" w:color="1F3864" w:sz="18" w:space="24"/>
        <w:right w:val="single" w:color="1F3864" w:sz="18"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CLOUDEXIFY — E-Commerce Product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CLOUDEXIFY — E-Commerce Product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2026-08-31T03:23:47.861Z</dcterms:created>
  <dcterms:modified xsi:type="dcterms:W3CDTF">2026-08-31T03:23:47.861Z</dcterms:modified>
</cp:coreProperties>
</file>

<file path=docProps/custom.xml><?xml version="1.0" encoding="utf-8"?>
<Properties xmlns="http://schemas.openxmlformats.org/officeDocument/2006/custom-properties" xmlns:vt="http://schemas.openxmlformats.org/officeDocument/2006/docPropsVTypes"/>
</file>