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EB643" w14:textId="77777777" w:rsidR="00E73889" w:rsidRDefault="0098054D">
      <w:pPr>
        <w:jc w:val="center"/>
      </w:pPr>
      <w:r>
        <w:rPr>
          <w:b/>
        </w:rPr>
        <w:t>LECTURE NOTE</w:t>
      </w:r>
    </w:p>
    <w:p w14:paraId="0282F9DE" w14:textId="77777777" w:rsidR="00E73889" w:rsidRDefault="0098054D">
      <w:pPr>
        <w:jc w:val="center"/>
      </w:pPr>
      <w:r>
        <w:rPr>
          <w:b/>
        </w:rPr>
        <w:t>SOLID STATE ELECTRONICS / ELECTRONIC DEVICES</w:t>
      </w:r>
    </w:p>
    <w:p w14:paraId="75B85EBC" w14:textId="77777777" w:rsidR="00E73889" w:rsidRDefault="0098054D">
      <w:pPr>
        <w:jc w:val="center"/>
      </w:pPr>
      <w:r>
        <w:rPr>
          <w:b/>
        </w:rPr>
        <w:t>WEEKS 13–15</w:t>
      </w:r>
    </w:p>
    <w:p w14:paraId="3D174F21" w14:textId="77777777" w:rsidR="00E73889" w:rsidRDefault="0098054D">
      <w:pPr>
        <w:jc w:val="center"/>
      </w:pPr>
      <w:r>
        <w:t>Bipolar Junction Transistors (BJTs), Field-Effect Transistors (MOSFETs), Revision and Final Examination Preparation</w:t>
      </w:r>
    </w:p>
    <w:p w14:paraId="424386EB" w14:textId="77777777" w:rsidR="00E73889" w:rsidRDefault="00E73889"/>
    <w:p w14:paraId="339BCEB9" w14:textId="77777777" w:rsidR="00E73889" w:rsidRDefault="0098054D">
      <w:pPr>
        <w:jc w:val="center"/>
      </w:pPr>
      <w:r>
        <w:t>Prepared for undergraduate/postgraduate engineering students</w:t>
      </w:r>
    </w:p>
    <w:p w14:paraId="7B565184" w14:textId="77777777" w:rsidR="00E73889" w:rsidRDefault="0098054D">
      <w:pPr>
        <w:jc w:val="center"/>
      </w:pPr>
      <w:r>
        <w:t>Electrical / Electronic Engineering</w:t>
      </w:r>
    </w:p>
    <w:p w14:paraId="39822BA4" w14:textId="77777777" w:rsidR="00E73889" w:rsidRDefault="0098054D">
      <w:r>
        <w:br w:type="page"/>
      </w:r>
    </w:p>
    <w:p w14:paraId="51D101A0" w14:textId="77777777" w:rsidR="00E73889" w:rsidRDefault="0098054D">
      <w:r>
        <w:rPr>
          <w:b/>
        </w:rPr>
        <w:t>TABLE OF CONTENTS</w:t>
      </w:r>
    </w:p>
    <w:p w14:paraId="5A38492A" w14:textId="77777777" w:rsidR="00E73889" w:rsidRDefault="0098054D">
      <w:pPr>
        <w:pStyle w:val="ListBullet"/>
      </w:pPr>
      <w:r>
        <w:t>Week 13: Bipolar Junction Transistors (BJTs)</w:t>
      </w:r>
    </w:p>
    <w:p w14:paraId="3C5BBBA1" w14:textId="77777777" w:rsidR="00E73889" w:rsidRDefault="0098054D">
      <w:pPr>
        <w:pStyle w:val="ListBullet"/>
      </w:pPr>
      <w:r>
        <w:t>13.1 Introduction and BJT structure</w:t>
      </w:r>
    </w:p>
    <w:p w14:paraId="2639F47E" w14:textId="77777777" w:rsidR="00E73889" w:rsidRDefault="0098054D">
      <w:pPr>
        <w:pStyle w:val="ListBullet"/>
      </w:pPr>
      <w:r>
        <w:t>13.2 BJT operational physics</w:t>
      </w:r>
    </w:p>
    <w:p w14:paraId="186559EC" w14:textId="77777777" w:rsidR="00E73889" w:rsidRDefault="0098054D">
      <w:pPr>
        <w:pStyle w:val="ListBullet"/>
      </w:pPr>
      <w:r>
        <w:t>13.3 Minority-carrier profiles in the active region</w:t>
      </w:r>
    </w:p>
    <w:p w14:paraId="0337658A" w14:textId="77777777" w:rsidR="00E73889" w:rsidRDefault="0098054D">
      <w:pPr>
        <w:pStyle w:val="ListBullet"/>
      </w:pPr>
      <w:r>
        <w:t>13.4 Emitter efficiency</w:t>
      </w:r>
    </w:p>
    <w:p w14:paraId="7F3F1873" w14:textId="77777777" w:rsidR="00E73889" w:rsidRDefault="0098054D">
      <w:pPr>
        <w:pStyle w:val="ListBullet"/>
      </w:pPr>
      <w:r>
        <w:t>13.5 Base transport factor</w:t>
      </w:r>
    </w:p>
    <w:p w14:paraId="3299F243" w14:textId="77777777" w:rsidR="00E73889" w:rsidRDefault="0098054D">
      <w:pPr>
        <w:pStyle w:val="ListBullet"/>
      </w:pPr>
      <w:r>
        <w:t>13.6 Current gains α and β</w:t>
      </w:r>
    </w:p>
    <w:p w14:paraId="56EFAFC2" w14:textId="77777777" w:rsidR="00E73889" w:rsidRDefault="0098054D">
      <w:pPr>
        <w:pStyle w:val="ListBullet"/>
      </w:pPr>
      <w:r>
        <w:t>13.7 Worked examples</w:t>
      </w:r>
    </w:p>
    <w:p w14:paraId="443680E4" w14:textId="77777777" w:rsidR="00E73889" w:rsidRDefault="0098054D">
      <w:pPr>
        <w:pStyle w:val="ListBullet"/>
      </w:pPr>
      <w:r>
        <w:t>13.8 Summary and review questions</w:t>
      </w:r>
    </w:p>
    <w:p w14:paraId="79FB7561" w14:textId="77777777" w:rsidR="00E73889" w:rsidRDefault="0098054D">
      <w:pPr>
        <w:pStyle w:val="ListBullet"/>
      </w:pPr>
      <w:r>
        <w:t>Week 14: Field-Effect Transistors (MOSFETs)</w:t>
      </w:r>
    </w:p>
    <w:p w14:paraId="3ED3002D" w14:textId="77777777" w:rsidR="00E73889" w:rsidRDefault="0098054D">
      <w:pPr>
        <w:pStyle w:val="ListBullet"/>
      </w:pPr>
      <w:r>
        <w:t>14.1 Introduction and MOS structure</w:t>
      </w:r>
    </w:p>
    <w:p w14:paraId="3FBA9471" w14:textId="77777777" w:rsidR="00E73889" w:rsidRDefault="0098054D">
      <w:pPr>
        <w:pStyle w:val="ListBullet"/>
      </w:pPr>
      <w:r>
        <w:t>14.2 Ideal MOS capacitor physics</w:t>
      </w:r>
    </w:p>
    <w:p w14:paraId="73DD8193" w14:textId="77777777" w:rsidR="00E73889" w:rsidRDefault="0098054D">
      <w:pPr>
        <w:pStyle w:val="ListBullet"/>
      </w:pPr>
      <w:r>
        <w:t>14.3 Accumulation, depletion and inversion</w:t>
      </w:r>
    </w:p>
    <w:p w14:paraId="13C0CC08" w14:textId="77777777" w:rsidR="00E73889" w:rsidRDefault="0098054D">
      <w:pPr>
        <w:pStyle w:val="ListBullet"/>
      </w:pPr>
      <w:r>
        <w:t>14.4 MOSFET operation</w:t>
      </w:r>
    </w:p>
    <w:p w14:paraId="66600A79" w14:textId="77777777" w:rsidR="00E73889" w:rsidRDefault="0098054D">
      <w:pPr>
        <w:pStyle w:val="ListBullet"/>
      </w:pPr>
      <w:r>
        <w:t>14.5 Threshold voltage</w:t>
      </w:r>
    </w:p>
    <w:p w14:paraId="0D7EAD4F" w14:textId="77777777" w:rsidR="00E73889" w:rsidRDefault="0098054D">
      <w:pPr>
        <w:pStyle w:val="ListBullet"/>
      </w:pPr>
      <w:r>
        <w:t>14.6 Linear and saturation regions</w:t>
      </w:r>
    </w:p>
    <w:p w14:paraId="4FCB7203" w14:textId="77777777" w:rsidR="00E73889" w:rsidRDefault="0098054D">
      <w:pPr>
        <w:pStyle w:val="ListBullet"/>
      </w:pPr>
      <w:r>
        <w:t>14.7 Worked examples</w:t>
      </w:r>
    </w:p>
    <w:p w14:paraId="4AE1AD6A" w14:textId="77777777" w:rsidR="00E73889" w:rsidRDefault="0098054D">
      <w:pPr>
        <w:pStyle w:val="ListBullet"/>
      </w:pPr>
      <w:r>
        <w:t>14.8 Summary and review questions</w:t>
      </w:r>
    </w:p>
    <w:p w14:paraId="4EC68A8E" w14:textId="77777777" w:rsidR="00E73889" w:rsidRDefault="0098054D">
      <w:pPr>
        <w:pStyle w:val="ListBullet"/>
      </w:pPr>
      <w:r>
        <w:t>Week 15: Revision and Final Examination Preparation</w:t>
      </w:r>
    </w:p>
    <w:p w14:paraId="31BE5BA1" w14:textId="77777777" w:rsidR="00E73889" w:rsidRDefault="0098054D">
      <w:pPr>
        <w:pStyle w:val="ListBullet"/>
      </w:pPr>
      <w:r>
        <w:t>15.1 Course overview</w:t>
      </w:r>
    </w:p>
    <w:p w14:paraId="6ECDF47F" w14:textId="77777777" w:rsidR="00E73889" w:rsidRDefault="0098054D">
      <w:pPr>
        <w:pStyle w:val="ListBullet"/>
      </w:pPr>
      <w:r>
        <w:t>15.2 Formula sheet</w:t>
      </w:r>
    </w:p>
    <w:p w14:paraId="6E299123" w14:textId="77777777" w:rsidR="00E73889" w:rsidRDefault="0098054D">
      <w:pPr>
        <w:pStyle w:val="ListBullet"/>
      </w:pPr>
      <w:r>
        <w:t>15.3 Problem-solving clinic</w:t>
      </w:r>
    </w:p>
    <w:p w14:paraId="4BB1E639" w14:textId="77777777" w:rsidR="00E73889" w:rsidRDefault="0098054D">
      <w:pPr>
        <w:pStyle w:val="ListBullet"/>
      </w:pPr>
      <w:r>
        <w:t>15.4 Past-question style exercises</w:t>
      </w:r>
    </w:p>
    <w:p w14:paraId="02D9F1F3" w14:textId="77777777" w:rsidR="00E73889" w:rsidRDefault="0098054D">
      <w:pPr>
        <w:pStyle w:val="ListBullet"/>
      </w:pPr>
      <w:r>
        <w:t>15.5 Final examination checklist</w:t>
      </w:r>
    </w:p>
    <w:p w14:paraId="7E23B790" w14:textId="77777777" w:rsidR="00E73889" w:rsidRDefault="0098054D">
      <w:pPr>
        <w:pStyle w:val="ListBullet"/>
      </w:pPr>
      <w:r>
        <w:t>15.6 Comprehensive revision questions</w:t>
      </w:r>
    </w:p>
    <w:p w14:paraId="3B4609AC" w14:textId="77777777" w:rsidR="00E73889" w:rsidRDefault="0098054D">
      <w:r>
        <w:br w:type="page"/>
      </w:r>
    </w:p>
    <w:p w14:paraId="08EDEDB8" w14:textId="77777777" w:rsidR="00E73889" w:rsidRDefault="0098054D">
      <w:r>
        <w:rPr>
          <w:b/>
        </w:rPr>
        <w:t>WEEK 13: BIPOLAR JUNCTION TRANSISTORS (BJTs)</w:t>
      </w:r>
    </w:p>
    <w:p w14:paraId="2AC56457" w14:textId="77777777" w:rsidR="00E73889" w:rsidRDefault="0098054D">
      <w:r>
        <w:rPr>
          <w:b/>
        </w:rPr>
        <w:t>Learning Objectives</w:t>
      </w:r>
    </w:p>
    <w:p w14:paraId="71A735CB" w14:textId="77777777" w:rsidR="00E73889" w:rsidRDefault="0098054D">
      <w:pPr>
        <w:pStyle w:val="ListBullet"/>
      </w:pPr>
      <w:r>
        <w:t>Explain the physical structure and operating principle of an NPN and PNP transistor.</w:t>
      </w:r>
    </w:p>
    <w:p w14:paraId="36C7A4EF" w14:textId="77777777" w:rsidR="00E73889" w:rsidRDefault="0098054D">
      <w:pPr>
        <w:pStyle w:val="ListBullet"/>
      </w:pPr>
      <w:r>
        <w:t>Describe carrier injection, diffusion, recombination and collection in a BJT operating in the forward-active region.</w:t>
      </w:r>
    </w:p>
    <w:p w14:paraId="240F25CA" w14:textId="77777777" w:rsidR="00E73889" w:rsidRDefault="0098054D">
      <w:pPr>
        <w:pStyle w:val="ListBullet"/>
      </w:pPr>
      <w:r>
        <w:t>Explain minority-carrier concentration profiles in the emitter, base and collector.</w:t>
      </w:r>
    </w:p>
    <w:p w14:paraId="74297C5D" w14:textId="77777777" w:rsidR="00E73889" w:rsidRDefault="0098054D">
      <w:pPr>
        <w:pStyle w:val="ListBullet"/>
      </w:pPr>
      <w:r>
        <w:t>Define emitter injection efficiency and base transport factor.</w:t>
      </w:r>
    </w:p>
    <w:p w14:paraId="7694EEA6" w14:textId="77777777" w:rsidR="00E73889" w:rsidRDefault="0098054D">
      <w:pPr>
        <w:pStyle w:val="ListBullet"/>
      </w:pPr>
      <w:r>
        <w:t>Derive the common-base current gain α and common-emitter current gain β.</w:t>
      </w:r>
    </w:p>
    <w:p w14:paraId="4A9441AD" w14:textId="77777777" w:rsidR="00E73889" w:rsidRDefault="0098054D">
      <w:pPr>
        <w:pStyle w:val="ListBullet"/>
      </w:pPr>
      <w:r>
        <w:t>Relate α, β, emitter efficiency and base transport factor.</w:t>
      </w:r>
    </w:p>
    <w:p w14:paraId="34A86EED" w14:textId="77777777" w:rsidR="00E73889" w:rsidRDefault="0098054D">
      <w:pPr>
        <w:pStyle w:val="ListBullet"/>
      </w:pPr>
      <w:r>
        <w:t>Solve numerical problems involving transistor currents and current gains.</w:t>
      </w:r>
    </w:p>
    <w:p w14:paraId="3CB45536" w14:textId="77777777" w:rsidR="00E73889" w:rsidRDefault="0098054D">
      <w:r>
        <w:rPr>
          <w:b/>
        </w:rPr>
        <w:t>13.1 Introduction</w:t>
      </w:r>
    </w:p>
    <w:p w14:paraId="6D35CDA9" w14:textId="77777777" w:rsidR="00E73889" w:rsidRDefault="0098054D">
      <w:r>
        <w:t>A bipolar junction transistor (BJT) is a three-terminal semiconductor device in which both electrons and holes participate in current conduction. The three terminals are the emitter (E), base (B), and collector (C). A BJT contains two p-n junctions arranged as either NPN or PNP. The transistor is called “bipolar” because both types of charge carriers contribute to its operation.</w:t>
      </w:r>
    </w:p>
    <w:p w14:paraId="441FAC74" w14:textId="77777777" w:rsidR="00E73889" w:rsidRDefault="0098054D">
      <w:r>
        <w:t>The emitter is heavily doped so that it can inject a large concentration of carriers into the base. The base is very thin and lightly doped, allowing most injected carriers to cross it with little recombination. The collector is moderately doped and physically designed to collect carriers and withstand a relatively high reverse voltage.</w:t>
      </w:r>
    </w:p>
    <w:tbl>
      <w:tblPr>
        <w:tblStyle w:val="TableGrid"/>
        <w:tblW w:w="0" w:type="auto"/>
        <w:jc w:val="center"/>
        <w:tblLook w:val="04A0" w:firstRow="1" w:lastRow="0" w:firstColumn="1" w:lastColumn="0" w:noHBand="0" w:noVBand="1"/>
      </w:tblPr>
      <w:tblGrid>
        <w:gridCol w:w="3216"/>
        <w:gridCol w:w="3216"/>
        <w:gridCol w:w="3216"/>
      </w:tblGrid>
      <w:tr w:rsidR="00E73889" w14:paraId="25B2FD50" w14:textId="77777777">
        <w:trPr>
          <w:jc w:val="center"/>
        </w:trPr>
        <w:tc>
          <w:tcPr>
            <w:tcW w:w="3216" w:type="dxa"/>
            <w:vAlign w:val="center"/>
          </w:tcPr>
          <w:p w14:paraId="0E27B2BD" w14:textId="77777777" w:rsidR="00E73889" w:rsidRDefault="0098054D">
            <w:pPr>
              <w:spacing w:line="240" w:lineRule="auto"/>
            </w:pPr>
            <w:r>
              <w:rPr>
                <w:sz w:val="21"/>
              </w:rPr>
              <w:t>Region</w:t>
            </w:r>
          </w:p>
        </w:tc>
        <w:tc>
          <w:tcPr>
            <w:tcW w:w="3216" w:type="dxa"/>
            <w:vAlign w:val="center"/>
          </w:tcPr>
          <w:p w14:paraId="2400B2E9" w14:textId="77777777" w:rsidR="00E73889" w:rsidRDefault="0098054D">
            <w:pPr>
              <w:spacing w:line="240" w:lineRule="auto"/>
            </w:pPr>
            <w:r>
              <w:rPr>
                <w:sz w:val="21"/>
              </w:rPr>
              <w:t>Typical doping</w:t>
            </w:r>
          </w:p>
        </w:tc>
        <w:tc>
          <w:tcPr>
            <w:tcW w:w="3216" w:type="dxa"/>
            <w:vAlign w:val="center"/>
          </w:tcPr>
          <w:p w14:paraId="49DC5B9A" w14:textId="77777777" w:rsidR="00E73889" w:rsidRDefault="0098054D">
            <w:pPr>
              <w:spacing w:line="240" w:lineRule="auto"/>
            </w:pPr>
            <w:r>
              <w:rPr>
                <w:sz w:val="21"/>
              </w:rPr>
              <w:t>Main function</w:t>
            </w:r>
          </w:p>
        </w:tc>
      </w:tr>
      <w:tr w:rsidR="00E73889" w14:paraId="6F2F7160" w14:textId="77777777">
        <w:trPr>
          <w:jc w:val="center"/>
        </w:trPr>
        <w:tc>
          <w:tcPr>
            <w:tcW w:w="3216" w:type="dxa"/>
            <w:vAlign w:val="center"/>
          </w:tcPr>
          <w:p w14:paraId="5EAC9BC9" w14:textId="77777777" w:rsidR="00E73889" w:rsidRDefault="0098054D">
            <w:pPr>
              <w:spacing w:line="240" w:lineRule="auto"/>
            </w:pPr>
            <w:r>
              <w:rPr>
                <w:sz w:val="21"/>
              </w:rPr>
              <w:t>Emitter</w:t>
            </w:r>
          </w:p>
        </w:tc>
        <w:tc>
          <w:tcPr>
            <w:tcW w:w="3216" w:type="dxa"/>
            <w:vAlign w:val="center"/>
          </w:tcPr>
          <w:p w14:paraId="1EE150ED" w14:textId="77777777" w:rsidR="00E73889" w:rsidRDefault="0098054D">
            <w:pPr>
              <w:spacing w:line="240" w:lineRule="auto"/>
            </w:pPr>
            <w:r>
              <w:rPr>
                <w:sz w:val="21"/>
              </w:rPr>
              <w:t>Heavily doped</w:t>
            </w:r>
          </w:p>
        </w:tc>
        <w:tc>
          <w:tcPr>
            <w:tcW w:w="3216" w:type="dxa"/>
            <w:vAlign w:val="center"/>
          </w:tcPr>
          <w:p w14:paraId="44EA64F2" w14:textId="77777777" w:rsidR="00E73889" w:rsidRDefault="0098054D">
            <w:pPr>
              <w:spacing w:line="240" w:lineRule="auto"/>
            </w:pPr>
            <w:r>
              <w:rPr>
                <w:sz w:val="21"/>
              </w:rPr>
              <w:t>Injects majority carriers into the base</w:t>
            </w:r>
          </w:p>
        </w:tc>
      </w:tr>
      <w:tr w:rsidR="00E73889" w14:paraId="7A97094F" w14:textId="77777777">
        <w:trPr>
          <w:jc w:val="center"/>
        </w:trPr>
        <w:tc>
          <w:tcPr>
            <w:tcW w:w="3216" w:type="dxa"/>
            <w:vAlign w:val="center"/>
          </w:tcPr>
          <w:p w14:paraId="0A1D6B6F" w14:textId="77777777" w:rsidR="00E73889" w:rsidRDefault="0098054D">
            <w:pPr>
              <w:spacing w:line="240" w:lineRule="auto"/>
            </w:pPr>
            <w:r>
              <w:rPr>
                <w:sz w:val="21"/>
              </w:rPr>
              <w:t>Base</w:t>
            </w:r>
          </w:p>
        </w:tc>
        <w:tc>
          <w:tcPr>
            <w:tcW w:w="3216" w:type="dxa"/>
            <w:vAlign w:val="center"/>
          </w:tcPr>
          <w:p w14:paraId="25AF4908" w14:textId="77777777" w:rsidR="00E73889" w:rsidRDefault="0098054D">
            <w:pPr>
              <w:spacing w:line="240" w:lineRule="auto"/>
            </w:pPr>
            <w:r>
              <w:rPr>
                <w:sz w:val="21"/>
              </w:rPr>
              <w:t>Lightly doped and very thin</w:t>
            </w:r>
          </w:p>
        </w:tc>
        <w:tc>
          <w:tcPr>
            <w:tcW w:w="3216" w:type="dxa"/>
            <w:vAlign w:val="center"/>
          </w:tcPr>
          <w:p w14:paraId="50918B3A" w14:textId="77777777" w:rsidR="00E73889" w:rsidRDefault="0098054D">
            <w:pPr>
              <w:spacing w:line="240" w:lineRule="auto"/>
            </w:pPr>
            <w:r>
              <w:rPr>
                <w:sz w:val="21"/>
              </w:rPr>
              <w:t>Controls carrier transport and limits recombination</w:t>
            </w:r>
          </w:p>
        </w:tc>
      </w:tr>
      <w:tr w:rsidR="00E73889" w14:paraId="4F3969F8" w14:textId="77777777">
        <w:trPr>
          <w:jc w:val="center"/>
        </w:trPr>
        <w:tc>
          <w:tcPr>
            <w:tcW w:w="3216" w:type="dxa"/>
            <w:vAlign w:val="center"/>
          </w:tcPr>
          <w:p w14:paraId="0F4D025B" w14:textId="77777777" w:rsidR="00E73889" w:rsidRDefault="0098054D">
            <w:pPr>
              <w:spacing w:line="240" w:lineRule="auto"/>
            </w:pPr>
            <w:r>
              <w:rPr>
                <w:sz w:val="21"/>
              </w:rPr>
              <w:t>Collector</w:t>
            </w:r>
          </w:p>
        </w:tc>
        <w:tc>
          <w:tcPr>
            <w:tcW w:w="3216" w:type="dxa"/>
            <w:vAlign w:val="center"/>
          </w:tcPr>
          <w:p w14:paraId="18600AB1" w14:textId="77777777" w:rsidR="00E73889" w:rsidRDefault="0098054D">
            <w:pPr>
              <w:spacing w:line="240" w:lineRule="auto"/>
            </w:pPr>
            <w:r>
              <w:rPr>
                <w:sz w:val="21"/>
              </w:rPr>
              <w:t>Moderately doped</w:t>
            </w:r>
          </w:p>
        </w:tc>
        <w:tc>
          <w:tcPr>
            <w:tcW w:w="3216" w:type="dxa"/>
            <w:vAlign w:val="center"/>
          </w:tcPr>
          <w:p w14:paraId="3786F388" w14:textId="77777777" w:rsidR="00E73889" w:rsidRDefault="0098054D">
            <w:pPr>
              <w:spacing w:line="240" w:lineRule="auto"/>
            </w:pPr>
            <w:r>
              <w:rPr>
                <w:sz w:val="21"/>
              </w:rPr>
              <w:t>Collects carriers and supports voltage</w:t>
            </w:r>
          </w:p>
        </w:tc>
      </w:tr>
    </w:tbl>
    <w:p w14:paraId="68A32675" w14:textId="77777777" w:rsidR="00E73889" w:rsidRDefault="0098054D">
      <w:r>
        <w:rPr>
          <w:b/>
        </w:rPr>
        <w:t>13.2 BJT Biasing and Operational Physics</w:t>
      </w:r>
    </w:p>
    <w:p w14:paraId="56074EC3" w14:textId="77777777" w:rsidR="00E73889" w:rsidRDefault="0098054D">
      <w:r>
        <w:t>For normal forward-active operation of an NPN transistor, the emitter-base junction is forward biased and the collector-base junction is reverse biased. Electrons are injected from the n-type emitter into the p-type base. Because the base is thin, most electrons diffuse across it and are swept into the collector by the electric field of the reverse-biased collector-base junction.</w:t>
      </w:r>
    </w:p>
    <w:p w14:paraId="71657D22" w14:textId="77777777" w:rsidR="00E73889" w:rsidRDefault="0098054D">
      <w:pPr>
        <w:pStyle w:val="ListBullet"/>
      </w:pPr>
      <w:r>
        <w:t>Emitter-base junction: forward biased.</w:t>
      </w:r>
    </w:p>
    <w:p w14:paraId="5D7E6993" w14:textId="77777777" w:rsidR="00E73889" w:rsidRDefault="0098054D">
      <w:pPr>
        <w:pStyle w:val="ListBullet"/>
      </w:pPr>
      <w:r>
        <w:t>Collector-base junction: reverse biased.</w:t>
      </w:r>
    </w:p>
    <w:p w14:paraId="55A51FB7" w14:textId="77777777" w:rsidR="00E73889" w:rsidRDefault="0098054D">
      <w:pPr>
        <w:pStyle w:val="ListBullet"/>
      </w:pPr>
      <w:r>
        <w:t>Emitter injects electrons into the base for an NPN device.</w:t>
      </w:r>
    </w:p>
    <w:p w14:paraId="3ABE9E3A" w14:textId="77777777" w:rsidR="00E73889" w:rsidRDefault="0098054D">
      <w:pPr>
        <w:pStyle w:val="ListBullet"/>
      </w:pPr>
      <w:r>
        <w:t>A small fraction of electrons recombine with holes in the base.</w:t>
      </w:r>
    </w:p>
    <w:p w14:paraId="3DC8DC61" w14:textId="77777777" w:rsidR="00E73889" w:rsidRDefault="0098054D">
      <w:pPr>
        <w:pStyle w:val="ListBullet"/>
      </w:pPr>
      <w:r>
        <w:t>The remaining electrons reach the collector and form most of the collector current.</w:t>
      </w:r>
    </w:p>
    <w:p w14:paraId="5DBB4FC0" w14:textId="77777777" w:rsidR="00E73889" w:rsidRDefault="0098054D">
      <w:pPr>
        <w:pStyle w:val="ListBullet"/>
      </w:pPr>
      <w:r>
        <w:t>Base current is mainly associated with recombination in the base and the injection of holes from base into emitter.</w:t>
      </w:r>
    </w:p>
    <w:p w14:paraId="75EF62C5" w14:textId="77777777" w:rsidR="00E73889" w:rsidRDefault="0098054D">
      <w:r>
        <w:t>For a PNP transistor, the carrier polarities are reversed: holes are injected from the p-type emitter into the n-type base and are subsequently collected by the collector.</w:t>
      </w:r>
    </w:p>
    <w:p w14:paraId="7BAD2097" w14:textId="77777777" w:rsidR="00E73889" w:rsidRDefault="0098054D">
      <w:r>
        <w:rPr>
          <w:b/>
        </w:rPr>
        <w:t>13.3 Minority-Carrier Concentration Profiles</w:t>
      </w:r>
    </w:p>
    <w:p w14:paraId="3BC838D1" w14:textId="77777777" w:rsidR="00E73889" w:rsidRDefault="0098054D">
      <w:r>
        <w:t>In a forward-active NPN transistor, electrons are minority carriers in the p-type base. Their concentration is highest near the forward-biased emitter-base junction and decreases approximately linearly across a sufficiently thin, uniformly doped base when recombination is small.</w:t>
      </w:r>
    </w:p>
    <w:p w14:paraId="0B387C6D" w14:textId="77777777" w:rsidR="00E73889" w:rsidRDefault="0098054D">
      <w:pPr>
        <w:jc w:val="center"/>
      </w:pPr>
      <w:r>
        <w:rPr>
          <w:i/>
        </w:rPr>
        <w:t>n_B(x) ≈ n_B(0) − [n_B(0) − n_B(W_B)] x/W_B</w:t>
      </w:r>
    </w:p>
    <w:p w14:paraId="110A148D" w14:textId="77777777" w:rsidR="00E73889" w:rsidRDefault="0098054D">
      <w:r>
        <w:t>where W_B is the neutral base width, x is measured from the emitter side of the base, and n_B(0) and n_B(W_B) are the minority-electron concentrations at the two boundaries.</w:t>
      </w:r>
    </w:p>
    <w:p w14:paraId="4AC32C7B" w14:textId="77777777" w:rsidR="00E73889" w:rsidRDefault="0098054D">
      <w:r>
        <w:t>The concentration gradient drives electron diffusion through the base. By Fick’s law, the electron diffusion current density is related to the concentration gradient by:</w:t>
      </w:r>
    </w:p>
    <w:p w14:paraId="3C8E3A8F" w14:textId="77777777" w:rsidR="00E73889" w:rsidRDefault="0098054D">
      <w:pPr>
        <w:jc w:val="center"/>
      </w:pPr>
      <w:r>
        <w:rPr>
          <w:i/>
        </w:rPr>
        <w:t>J_n = q D_n (dn/dx)</w:t>
      </w:r>
    </w:p>
    <w:p w14:paraId="37694B8D" w14:textId="77777777" w:rsidR="00E73889" w:rsidRDefault="0098054D">
      <w:r>
        <w:t>with sign convention depending on the chosen current direction. Here q is the magnitude of electronic charge and D_n is the electron diffusion coefficient.</w:t>
      </w:r>
    </w:p>
    <w:p w14:paraId="5D8444A0" w14:textId="77777777" w:rsidR="00E73889" w:rsidRDefault="0098054D">
      <w:r>
        <w:t>At the collector-base junction, the reverse-biased depletion-region electric field rapidly sweeps carriers into the collector. This collection mechanism makes the collector current relatively insensitive to collector voltage in the active region, provided the transistor remains away from breakdown and saturation.</w:t>
      </w:r>
    </w:p>
    <w:p w14:paraId="36499740" w14:textId="77777777" w:rsidR="00E73889" w:rsidRDefault="0098054D">
      <w:r>
        <w:rPr>
          <w:b/>
        </w:rPr>
        <w:t>13.4 Emitter Injection Efficiency</w:t>
      </w:r>
    </w:p>
    <w:p w14:paraId="403C4605" w14:textId="77777777" w:rsidR="00E73889" w:rsidRDefault="0098054D">
      <w:r>
        <w:t>Emitter injection efficiency, usually denoted γ (gamma), measures how effectively the emitter injects the desired carriers into the base compared with the unwanted opposite-carrier injection from the base into the emitter.</w:t>
      </w:r>
    </w:p>
    <w:p w14:paraId="63570A80" w14:textId="77777777" w:rsidR="00E73889" w:rsidRDefault="0098054D">
      <w:pPr>
        <w:jc w:val="center"/>
      </w:pPr>
      <w:r>
        <w:rPr>
          <w:i/>
        </w:rPr>
        <w:t>γ = I_{E,n} / (I_{E,n} + I_{E,p})</w:t>
      </w:r>
    </w:p>
    <w:p w14:paraId="1D3AC4CB" w14:textId="77777777" w:rsidR="00E73889" w:rsidRDefault="0098054D">
      <w:r>
        <w:t>For an NPN transistor, I_E,n represents electron injection from emitter to base, while I_E,p represents hole injection from base to emitter. A well-designed transistor has a heavily doped emitter and lightly doped base, making γ close to unity.</w:t>
      </w:r>
    </w:p>
    <w:p w14:paraId="729C4F9F" w14:textId="77777777" w:rsidR="00E73889" w:rsidRDefault="0098054D">
      <w:r>
        <w:t>A high emitter injection efficiency is desirable because it means that most emitter current is associated with the carriers that eventually contribute to collector current.</w:t>
      </w:r>
    </w:p>
    <w:p w14:paraId="71A78995" w14:textId="77777777" w:rsidR="00E73889" w:rsidRDefault="0098054D">
      <w:r>
        <w:t>Factors that improve emitter efficiency include:</w:t>
      </w:r>
    </w:p>
    <w:p w14:paraId="43561EE0" w14:textId="77777777" w:rsidR="00E73889" w:rsidRDefault="0098054D">
      <w:pPr>
        <w:pStyle w:val="ListBullet"/>
      </w:pPr>
      <w:r>
        <w:t>Heavy emitter doping relative to base doping.</w:t>
      </w:r>
    </w:p>
    <w:p w14:paraId="59EB5A0E" w14:textId="77777777" w:rsidR="00E73889" w:rsidRDefault="0098054D">
      <w:pPr>
        <w:pStyle w:val="ListBullet"/>
      </w:pPr>
      <w:r>
        <w:t>Appropriate semiconductor material and junction design.</w:t>
      </w:r>
    </w:p>
    <w:p w14:paraId="34EAAD65" w14:textId="77777777" w:rsidR="00E73889" w:rsidRDefault="0098054D">
      <w:pPr>
        <w:pStyle w:val="ListBullet"/>
      </w:pPr>
      <w:r>
        <w:t>Proper control of emitter and base widths.</w:t>
      </w:r>
    </w:p>
    <w:p w14:paraId="2A0ABB28" w14:textId="77777777" w:rsidR="00E73889" w:rsidRDefault="0098054D">
      <w:pPr>
        <w:pStyle w:val="ListBullet"/>
      </w:pPr>
      <w:r>
        <w:t>Minimisation of unwanted carrier injection.</w:t>
      </w:r>
    </w:p>
    <w:p w14:paraId="78BAC199" w14:textId="77777777" w:rsidR="00E73889" w:rsidRDefault="0098054D">
      <w:r>
        <w:rPr>
          <w:b/>
        </w:rPr>
        <w:t>13.5 Base Transport Factor</w:t>
      </w:r>
    </w:p>
    <w:p w14:paraId="2FA20325" w14:textId="77777777" w:rsidR="00E73889" w:rsidRDefault="0098054D">
      <w:r>
        <w:t>The base transport factor, commonly denoted α_T, is the fraction of injected minority carriers that cross the base without recombining and reach the collector-base depletion region.</w:t>
      </w:r>
    </w:p>
    <w:p w14:paraId="755F5FF4" w14:textId="77777777" w:rsidR="00E73889" w:rsidRDefault="0098054D">
      <w:pPr>
        <w:jc w:val="center"/>
      </w:pPr>
      <w:r>
        <w:rPr>
          <w:i/>
        </w:rPr>
        <w:t>α_T = I_{C,n} / I_{E,n}</w:t>
      </w:r>
    </w:p>
    <w:p w14:paraId="66F118B6" w14:textId="77777777" w:rsidR="00E73889" w:rsidRDefault="0098054D">
      <w:r>
        <w:t>If recombination in the base is negligible, α_T approaches unity. If the base is thick or the minority-carrier lifetime is short, more carriers recombine and α_T decreases.</w:t>
      </w:r>
    </w:p>
    <w:p w14:paraId="4A4DEEBC" w14:textId="77777777" w:rsidR="00E73889" w:rsidRDefault="0098054D">
      <w:r>
        <w:t>The base transport factor is influenced by base width, minority-carrier diffusion coefficient and minority-carrier lifetime. A thin base and long carrier lifetime generally produce a transport factor close to one.</w:t>
      </w:r>
    </w:p>
    <w:p w14:paraId="2ACC7C5D" w14:textId="77777777" w:rsidR="00E73889" w:rsidRDefault="0098054D">
      <w:r>
        <w:rPr>
          <w:b/>
        </w:rPr>
        <w:t>13.6 Common-Base Current Gain α</w:t>
      </w:r>
    </w:p>
    <w:p w14:paraId="01CBBC01" w14:textId="77777777" w:rsidR="00E73889" w:rsidRDefault="0098054D">
      <w:r>
        <w:t>The common-base current gain α is defined as the ratio of collector current to emitter current in the common-base configuration.</w:t>
      </w:r>
    </w:p>
    <w:p w14:paraId="7FF81906" w14:textId="77777777" w:rsidR="00E73889" w:rsidRDefault="0098054D">
      <w:pPr>
        <w:jc w:val="center"/>
      </w:pPr>
      <w:r>
        <w:rPr>
          <w:i/>
        </w:rPr>
        <w:t>α = I_C / I_E</w:t>
      </w:r>
    </w:p>
    <w:p w14:paraId="6BE4F0E4" w14:textId="77777777" w:rsidR="00E73889" w:rsidRDefault="0098054D">
      <w:r>
        <w:t>Since the collector current is slightly less than the emitter current, α is normally less than unity, but for a well-designed transistor it may be very close to one, for example 0.98–0.999.</w:t>
      </w:r>
    </w:p>
    <w:p w14:paraId="48FA5962" w14:textId="77777777" w:rsidR="00E73889" w:rsidRDefault="0098054D">
      <w:r>
        <w:t>A useful physical approximation is:</w:t>
      </w:r>
    </w:p>
    <w:p w14:paraId="4743D680" w14:textId="77777777" w:rsidR="00E73889" w:rsidRDefault="0098054D">
      <w:pPr>
        <w:jc w:val="center"/>
      </w:pPr>
      <w:r>
        <w:rPr>
          <w:i/>
        </w:rPr>
        <w:t>α ≈ γ α_T</w:t>
      </w:r>
    </w:p>
    <w:p w14:paraId="1088B46F" w14:textId="77777777" w:rsidR="00E73889" w:rsidRDefault="0098054D">
      <w:r>
        <w:t>This expression shows that the common-base current gain depends on both emitter injection efficiency and base transport factor.</w:t>
      </w:r>
    </w:p>
    <w:p w14:paraId="677EC82F" w14:textId="77777777" w:rsidR="00E73889" w:rsidRDefault="0098054D">
      <w:r>
        <w:t>If γ = 0.995 and α_T = 0.990, then α ≈ 0.98505.</w:t>
      </w:r>
    </w:p>
    <w:p w14:paraId="05D2A651" w14:textId="77777777" w:rsidR="00E73889" w:rsidRDefault="0098054D">
      <w:r>
        <w:rPr>
          <w:b/>
        </w:rPr>
        <w:t>13.7 Common-Emitter Current Gain β</w:t>
      </w:r>
    </w:p>
    <w:p w14:paraId="7D4332D6" w14:textId="77777777" w:rsidR="00E73889" w:rsidRDefault="0098054D">
      <w:r>
        <w:t>The common-emitter current gain β (beta), also called h_FE under specified conditions, is defined by:</w:t>
      </w:r>
    </w:p>
    <w:p w14:paraId="16022B8A" w14:textId="77777777" w:rsidR="00E73889" w:rsidRDefault="0098054D">
      <w:pPr>
        <w:jc w:val="center"/>
      </w:pPr>
      <w:r>
        <w:rPr>
          <w:i/>
        </w:rPr>
        <w:t>β = I_C / I_B</w:t>
      </w:r>
    </w:p>
    <w:p w14:paraId="6C4D00E8" w14:textId="77777777" w:rsidR="00E73889" w:rsidRDefault="0098054D">
      <w:r>
        <w:t>Because I_E = I_C + I_B and α = I_C/I_E, the relationship between α and β can be derived.</w:t>
      </w:r>
    </w:p>
    <w:p w14:paraId="6128B1D3" w14:textId="77777777" w:rsidR="00E73889" w:rsidRDefault="0098054D">
      <w:pPr>
        <w:jc w:val="center"/>
      </w:pPr>
      <w:r>
        <w:rPr>
          <w:i/>
        </w:rPr>
        <w:t>α = I_C/I_E = I_C/(I_C + I_B)</w:t>
      </w:r>
    </w:p>
    <w:p w14:paraId="713ADAEB" w14:textId="77777777" w:rsidR="00E73889" w:rsidRDefault="0098054D">
      <w:pPr>
        <w:jc w:val="center"/>
      </w:pPr>
      <w:r>
        <w:rPr>
          <w:i/>
        </w:rPr>
        <w:t>β = α/(1 − α)</w:t>
      </w:r>
    </w:p>
    <w:p w14:paraId="79ED5F74" w14:textId="77777777" w:rsidR="00E73889" w:rsidRDefault="0098054D">
      <w:pPr>
        <w:jc w:val="center"/>
      </w:pPr>
      <w:r>
        <w:rPr>
          <w:i/>
        </w:rPr>
        <w:t>α = β/(β + 1)</w:t>
      </w:r>
    </w:p>
    <w:p w14:paraId="2273EF89" w14:textId="77777777" w:rsidR="00E73889" w:rsidRDefault="0098054D">
      <w:r>
        <w:t>A small increase in α near unity can therefore produce a much larger β. For example, α = 0.99 gives β = 99.</w:t>
      </w:r>
    </w:p>
    <w:p w14:paraId="54B92120" w14:textId="77777777" w:rsidR="00E73889" w:rsidRDefault="0098054D">
      <w:r>
        <w:rPr>
          <w:b/>
        </w:rPr>
        <w:t>13.8 BJT Current Relationships</w:t>
      </w:r>
    </w:p>
    <w:tbl>
      <w:tblPr>
        <w:tblStyle w:val="TableGrid"/>
        <w:tblW w:w="0" w:type="auto"/>
        <w:jc w:val="center"/>
        <w:tblLook w:val="04A0" w:firstRow="1" w:lastRow="0" w:firstColumn="1" w:lastColumn="0" w:noHBand="0" w:noVBand="1"/>
      </w:tblPr>
      <w:tblGrid>
        <w:gridCol w:w="3216"/>
        <w:gridCol w:w="3216"/>
        <w:gridCol w:w="3216"/>
      </w:tblGrid>
      <w:tr w:rsidR="00E73889" w14:paraId="15D84A1F" w14:textId="77777777">
        <w:trPr>
          <w:jc w:val="center"/>
        </w:trPr>
        <w:tc>
          <w:tcPr>
            <w:tcW w:w="3216" w:type="dxa"/>
            <w:vAlign w:val="center"/>
          </w:tcPr>
          <w:p w14:paraId="5D38B7F8" w14:textId="77777777" w:rsidR="00E73889" w:rsidRDefault="0098054D">
            <w:pPr>
              <w:spacing w:line="240" w:lineRule="auto"/>
            </w:pPr>
            <w:r>
              <w:rPr>
                <w:sz w:val="21"/>
              </w:rPr>
              <w:t>Quantity</w:t>
            </w:r>
          </w:p>
        </w:tc>
        <w:tc>
          <w:tcPr>
            <w:tcW w:w="3216" w:type="dxa"/>
            <w:vAlign w:val="center"/>
          </w:tcPr>
          <w:p w14:paraId="63F67BC9" w14:textId="77777777" w:rsidR="00E73889" w:rsidRDefault="0098054D">
            <w:pPr>
              <w:spacing w:line="240" w:lineRule="auto"/>
            </w:pPr>
            <w:r>
              <w:rPr>
                <w:sz w:val="21"/>
              </w:rPr>
              <w:t>Expression</w:t>
            </w:r>
          </w:p>
        </w:tc>
        <w:tc>
          <w:tcPr>
            <w:tcW w:w="3216" w:type="dxa"/>
            <w:vAlign w:val="center"/>
          </w:tcPr>
          <w:p w14:paraId="01F7ADEF" w14:textId="77777777" w:rsidR="00E73889" w:rsidRDefault="0098054D">
            <w:pPr>
              <w:spacing w:line="240" w:lineRule="auto"/>
            </w:pPr>
            <w:r>
              <w:rPr>
                <w:sz w:val="21"/>
              </w:rPr>
              <w:t>Meaning</w:t>
            </w:r>
          </w:p>
        </w:tc>
      </w:tr>
      <w:tr w:rsidR="00E73889" w14:paraId="293C1389" w14:textId="77777777">
        <w:trPr>
          <w:jc w:val="center"/>
        </w:trPr>
        <w:tc>
          <w:tcPr>
            <w:tcW w:w="3216" w:type="dxa"/>
            <w:vAlign w:val="center"/>
          </w:tcPr>
          <w:p w14:paraId="25A045C2" w14:textId="77777777" w:rsidR="00E73889" w:rsidRDefault="0098054D">
            <w:pPr>
              <w:spacing w:line="240" w:lineRule="auto"/>
            </w:pPr>
            <w:r>
              <w:rPr>
                <w:sz w:val="21"/>
              </w:rPr>
              <w:t>Emitter current</w:t>
            </w:r>
          </w:p>
        </w:tc>
        <w:tc>
          <w:tcPr>
            <w:tcW w:w="3216" w:type="dxa"/>
            <w:vAlign w:val="center"/>
          </w:tcPr>
          <w:p w14:paraId="10A0DA54" w14:textId="77777777" w:rsidR="00E73889" w:rsidRDefault="0098054D">
            <w:pPr>
              <w:spacing w:line="240" w:lineRule="auto"/>
            </w:pPr>
            <w:r>
              <w:rPr>
                <w:sz w:val="21"/>
              </w:rPr>
              <w:t>I_E = I_C + I_B</w:t>
            </w:r>
          </w:p>
        </w:tc>
        <w:tc>
          <w:tcPr>
            <w:tcW w:w="3216" w:type="dxa"/>
            <w:vAlign w:val="center"/>
          </w:tcPr>
          <w:p w14:paraId="05E47A7F" w14:textId="77777777" w:rsidR="00E73889" w:rsidRDefault="0098054D">
            <w:pPr>
              <w:spacing w:line="240" w:lineRule="auto"/>
            </w:pPr>
            <w:r>
              <w:rPr>
                <w:sz w:val="21"/>
              </w:rPr>
              <w:t>Total transistor current at emitter</w:t>
            </w:r>
          </w:p>
        </w:tc>
      </w:tr>
      <w:tr w:rsidR="00E73889" w14:paraId="3998187D" w14:textId="77777777">
        <w:trPr>
          <w:jc w:val="center"/>
        </w:trPr>
        <w:tc>
          <w:tcPr>
            <w:tcW w:w="3216" w:type="dxa"/>
            <w:vAlign w:val="center"/>
          </w:tcPr>
          <w:p w14:paraId="00C6277F" w14:textId="77777777" w:rsidR="00E73889" w:rsidRDefault="0098054D">
            <w:pPr>
              <w:spacing w:line="240" w:lineRule="auto"/>
            </w:pPr>
            <w:r>
              <w:rPr>
                <w:sz w:val="21"/>
              </w:rPr>
              <w:t>Common-base gain</w:t>
            </w:r>
          </w:p>
        </w:tc>
        <w:tc>
          <w:tcPr>
            <w:tcW w:w="3216" w:type="dxa"/>
            <w:vAlign w:val="center"/>
          </w:tcPr>
          <w:p w14:paraId="4CE5D381" w14:textId="77777777" w:rsidR="00E73889" w:rsidRDefault="0098054D">
            <w:pPr>
              <w:spacing w:line="240" w:lineRule="auto"/>
            </w:pPr>
            <w:r>
              <w:rPr>
                <w:sz w:val="21"/>
              </w:rPr>
              <w:t>α = I_C/I_E</w:t>
            </w:r>
          </w:p>
        </w:tc>
        <w:tc>
          <w:tcPr>
            <w:tcW w:w="3216" w:type="dxa"/>
            <w:vAlign w:val="center"/>
          </w:tcPr>
          <w:p w14:paraId="27EFE7B0" w14:textId="77777777" w:rsidR="00E73889" w:rsidRDefault="0098054D">
            <w:pPr>
              <w:spacing w:line="240" w:lineRule="auto"/>
            </w:pPr>
            <w:r>
              <w:rPr>
                <w:sz w:val="21"/>
              </w:rPr>
              <w:t>Collector current relative to emitter current</w:t>
            </w:r>
          </w:p>
        </w:tc>
      </w:tr>
      <w:tr w:rsidR="00E73889" w14:paraId="41AC6DA6" w14:textId="77777777">
        <w:trPr>
          <w:jc w:val="center"/>
        </w:trPr>
        <w:tc>
          <w:tcPr>
            <w:tcW w:w="3216" w:type="dxa"/>
            <w:vAlign w:val="center"/>
          </w:tcPr>
          <w:p w14:paraId="1AF04D2D" w14:textId="77777777" w:rsidR="00E73889" w:rsidRDefault="0098054D">
            <w:pPr>
              <w:spacing w:line="240" w:lineRule="auto"/>
            </w:pPr>
            <w:r>
              <w:rPr>
                <w:sz w:val="21"/>
              </w:rPr>
              <w:t>Common-emitter gain</w:t>
            </w:r>
          </w:p>
        </w:tc>
        <w:tc>
          <w:tcPr>
            <w:tcW w:w="3216" w:type="dxa"/>
            <w:vAlign w:val="center"/>
          </w:tcPr>
          <w:p w14:paraId="0FCD820E" w14:textId="77777777" w:rsidR="00E73889" w:rsidRDefault="0098054D">
            <w:pPr>
              <w:spacing w:line="240" w:lineRule="auto"/>
            </w:pPr>
            <w:r>
              <w:rPr>
                <w:sz w:val="21"/>
              </w:rPr>
              <w:t>β = I_C/I_B</w:t>
            </w:r>
          </w:p>
        </w:tc>
        <w:tc>
          <w:tcPr>
            <w:tcW w:w="3216" w:type="dxa"/>
            <w:vAlign w:val="center"/>
          </w:tcPr>
          <w:p w14:paraId="5A030A3B" w14:textId="77777777" w:rsidR="00E73889" w:rsidRDefault="0098054D">
            <w:pPr>
              <w:spacing w:line="240" w:lineRule="auto"/>
            </w:pPr>
            <w:r>
              <w:rPr>
                <w:sz w:val="21"/>
              </w:rPr>
              <w:t>Collector current relative to base current</w:t>
            </w:r>
          </w:p>
        </w:tc>
      </w:tr>
      <w:tr w:rsidR="00E73889" w14:paraId="4C6D96BB" w14:textId="77777777">
        <w:trPr>
          <w:jc w:val="center"/>
        </w:trPr>
        <w:tc>
          <w:tcPr>
            <w:tcW w:w="3216" w:type="dxa"/>
            <w:vAlign w:val="center"/>
          </w:tcPr>
          <w:p w14:paraId="0EF74895" w14:textId="77777777" w:rsidR="00E73889" w:rsidRDefault="0098054D">
            <w:pPr>
              <w:spacing w:line="240" w:lineRule="auto"/>
            </w:pPr>
            <w:r>
              <w:rPr>
                <w:sz w:val="21"/>
              </w:rPr>
              <w:t>Relation</w:t>
            </w:r>
          </w:p>
        </w:tc>
        <w:tc>
          <w:tcPr>
            <w:tcW w:w="3216" w:type="dxa"/>
            <w:vAlign w:val="center"/>
          </w:tcPr>
          <w:p w14:paraId="3FA83659" w14:textId="77777777" w:rsidR="00E73889" w:rsidRDefault="0098054D">
            <w:pPr>
              <w:spacing w:line="240" w:lineRule="auto"/>
            </w:pPr>
            <w:r>
              <w:rPr>
                <w:sz w:val="21"/>
              </w:rPr>
              <w:t>β = α/(1−α)</w:t>
            </w:r>
          </w:p>
        </w:tc>
        <w:tc>
          <w:tcPr>
            <w:tcW w:w="3216" w:type="dxa"/>
            <w:vAlign w:val="center"/>
          </w:tcPr>
          <w:p w14:paraId="3339D358" w14:textId="77777777" w:rsidR="00E73889" w:rsidRDefault="0098054D">
            <w:pPr>
              <w:spacing w:line="240" w:lineRule="auto"/>
            </w:pPr>
            <w:r>
              <w:rPr>
                <w:sz w:val="21"/>
              </w:rPr>
              <w:t>Converts α to β</w:t>
            </w:r>
          </w:p>
        </w:tc>
      </w:tr>
      <w:tr w:rsidR="00E73889" w14:paraId="0EC02C49" w14:textId="77777777">
        <w:trPr>
          <w:jc w:val="center"/>
        </w:trPr>
        <w:tc>
          <w:tcPr>
            <w:tcW w:w="3216" w:type="dxa"/>
            <w:vAlign w:val="center"/>
          </w:tcPr>
          <w:p w14:paraId="233C73E1" w14:textId="77777777" w:rsidR="00E73889" w:rsidRDefault="0098054D">
            <w:pPr>
              <w:spacing w:line="240" w:lineRule="auto"/>
            </w:pPr>
            <w:r>
              <w:rPr>
                <w:sz w:val="21"/>
              </w:rPr>
              <w:t>Relation</w:t>
            </w:r>
          </w:p>
        </w:tc>
        <w:tc>
          <w:tcPr>
            <w:tcW w:w="3216" w:type="dxa"/>
            <w:vAlign w:val="center"/>
          </w:tcPr>
          <w:p w14:paraId="61364073" w14:textId="77777777" w:rsidR="00E73889" w:rsidRDefault="0098054D">
            <w:pPr>
              <w:spacing w:line="240" w:lineRule="auto"/>
            </w:pPr>
            <w:r>
              <w:rPr>
                <w:sz w:val="21"/>
              </w:rPr>
              <w:t>α = β/(β+1)</w:t>
            </w:r>
          </w:p>
        </w:tc>
        <w:tc>
          <w:tcPr>
            <w:tcW w:w="3216" w:type="dxa"/>
            <w:vAlign w:val="center"/>
          </w:tcPr>
          <w:p w14:paraId="79536114" w14:textId="77777777" w:rsidR="00E73889" w:rsidRDefault="0098054D">
            <w:pPr>
              <w:spacing w:line="240" w:lineRule="auto"/>
            </w:pPr>
            <w:r>
              <w:rPr>
                <w:sz w:val="21"/>
              </w:rPr>
              <w:t>Converts β to α</w:t>
            </w:r>
          </w:p>
        </w:tc>
      </w:tr>
    </w:tbl>
    <w:p w14:paraId="7D6FB545" w14:textId="77777777" w:rsidR="00E73889" w:rsidRDefault="0098054D">
      <w:r>
        <w:rPr>
          <w:b/>
        </w:rPr>
        <w:t>13.9 Worked Example 1: Finding α</w:t>
      </w:r>
    </w:p>
    <w:p w14:paraId="418A2695" w14:textId="77777777" w:rsidR="00E73889" w:rsidRDefault="0098054D">
      <w:r>
        <w:t>A BJT has an emitter current of 5 mA and a collector current of 4.9 mA. Determine α and the base current.</w:t>
      </w:r>
    </w:p>
    <w:p w14:paraId="6BF6E809" w14:textId="77777777" w:rsidR="00E73889" w:rsidRDefault="0098054D">
      <w:pPr>
        <w:jc w:val="center"/>
      </w:pPr>
      <w:r>
        <w:rPr>
          <w:i/>
        </w:rPr>
        <w:t>α = I_C/I_E = 4.9/5 = 0.98</w:t>
      </w:r>
    </w:p>
    <w:p w14:paraId="7A308D2A" w14:textId="77777777" w:rsidR="00E73889" w:rsidRDefault="0098054D">
      <w:pPr>
        <w:jc w:val="center"/>
      </w:pPr>
      <w:r>
        <w:rPr>
          <w:i/>
        </w:rPr>
        <w:t>I_B = I_E − I_C = 5 − 4.9 = 0.1 mA</w:t>
      </w:r>
    </w:p>
    <w:p w14:paraId="33A473AD" w14:textId="77777777" w:rsidR="00E73889" w:rsidRDefault="0098054D">
      <w:r>
        <w:t>Therefore, α = 0.98 and I_B = 0.1 mA.</w:t>
      </w:r>
    </w:p>
    <w:p w14:paraId="46F69195" w14:textId="77777777" w:rsidR="00E73889" w:rsidRDefault="0098054D">
      <w:r>
        <w:rPr>
          <w:b/>
        </w:rPr>
        <w:t>13.10 Worked Example 2: Finding β from α</w:t>
      </w:r>
    </w:p>
    <w:p w14:paraId="7C3BE3E2" w14:textId="77777777" w:rsidR="00E73889" w:rsidRDefault="0098054D">
      <w:r>
        <w:t>A transistor has α = 0.98. Determine β. If the base current is 0.2 mA, determine the collector and emitter currents.</w:t>
      </w:r>
    </w:p>
    <w:p w14:paraId="20A23E61" w14:textId="77777777" w:rsidR="00E73889" w:rsidRDefault="0098054D">
      <w:pPr>
        <w:jc w:val="center"/>
      </w:pPr>
      <w:r>
        <w:rPr>
          <w:i/>
        </w:rPr>
        <w:t>β = α/(1−α) = 0.98/0.02 = 49</w:t>
      </w:r>
    </w:p>
    <w:p w14:paraId="0B3FCAA9" w14:textId="77777777" w:rsidR="00E73889" w:rsidRDefault="0098054D">
      <w:pPr>
        <w:jc w:val="center"/>
      </w:pPr>
      <w:r>
        <w:rPr>
          <w:i/>
        </w:rPr>
        <w:t>I_C = β I_B = 49(0.2 mA) = 9.8 mA</w:t>
      </w:r>
    </w:p>
    <w:p w14:paraId="294E6A72" w14:textId="77777777" w:rsidR="00E73889" w:rsidRDefault="0098054D">
      <w:pPr>
        <w:jc w:val="center"/>
      </w:pPr>
      <w:r>
        <w:rPr>
          <w:i/>
        </w:rPr>
        <w:t>I_E = I_C + I_B = 9.8 + 0.2 = 10.0 mA</w:t>
      </w:r>
    </w:p>
    <w:p w14:paraId="405661F8" w14:textId="77777777" w:rsidR="00E73889" w:rsidRDefault="0098054D">
      <w:r>
        <w:t>Hence β = 49, I_C = 9.8 mA and I_E = 10 mA.</w:t>
      </w:r>
    </w:p>
    <w:p w14:paraId="4CF936AB" w14:textId="77777777" w:rsidR="00E73889" w:rsidRDefault="0098054D">
      <w:r>
        <w:rPr>
          <w:b/>
        </w:rPr>
        <w:t>13.11 Worked Example 3: Injection Efficiency and Transport Factor</w:t>
      </w:r>
    </w:p>
    <w:p w14:paraId="0FB31438" w14:textId="77777777" w:rsidR="00E73889" w:rsidRDefault="0098054D">
      <w:r>
        <w:t>Suppose an NPN transistor has emitter injection efficiency γ = 0.995 and base transport factor α_T = 0.990. Estimate α and β.</w:t>
      </w:r>
    </w:p>
    <w:p w14:paraId="641B5081" w14:textId="77777777" w:rsidR="00E73889" w:rsidRDefault="0098054D">
      <w:pPr>
        <w:jc w:val="center"/>
      </w:pPr>
      <w:r>
        <w:rPr>
          <w:i/>
        </w:rPr>
        <w:t>α ≈ γα_T = (0.995)(0.990) = 0.98505</w:t>
      </w:r>
    </w:p>
    <w:p w14:paraId="06EC4C7E" w14:textId="77777777" w:rsidR="00E73889" w:rsidRDefault="0098054D">
      <w:pPr>
        <w:jc w:val="center"/>
      </w:pPr>
      <w:r>
        <w:rPr>
          <w:i/>
        </w:rPr>
        <w:t>β = α/(1−α) = 0.98505/0.01495 ≈ 65.89</w:t>
      </w:r>
    </w:p>
    <w:p w14:paraId="323F3945" w14:textId="77777777" w:rsidR="00E73889" w:rsidRDefault="0098054D">
      <w:r>
        <w:t>Thus, α ≈ 0.985 and β ≈ 65.9.</w:t>
      </w:r>
    </w:p>
    <w:p w14:paraId="3E84C816" w14:textId="77777777" w:rsidR="00E73889" w:rsidRDefault="0098054D">
      <w:r>
        <w:rPr>
          <w:b/>
        </w:rPr>
        <w:t>13.12 BJT Operating Regions</w:t>
      </w:r>
    </w:p>
    <w:tbl>
      <w:tblPr>
        <w:tblStyle w:val="TableGrid"/>
        <w:tblW w:w="0" w:type="auto"/>
        <w:jc w:val="center"/>
        <w:tblLook w:val="04A0" w:firstRow="1" w:lastRow="0" w:firstColumn="1" w:lastColumn="0" w:noHBand="0" w:noVBand="1"/>
      </w:tblPr>
      <w:tblGrid>
        <w:gridCol w:w="2412"/>
        <w:gridCol w:w="2412"/>
        <w:gridCol w:w="2412"/>
        <w:gridCol w:w="2412"/>
      </w:tblGrid>
      <w:tr w:rsidR="00E73889" w14:paraId="73EF2805" w14:textId="77777777">
        <w:trPr>
          <w:jc w:val="center"/>
        </w:trPr>
        <w:tc>
          <w:tcPr>
            <w:tcW w:w="2412" w:type="dxa"/>
            <w:vAlign w:val="center"/>
          </w:tcPr>
          <w:p w14:paraId="06FCBA6E" w14:textId="77777777" w:rsidR="00E73889" w:rsidRDefault="0098054D">
            <w:pPr>
              <w:spacing w:line="240" w:lineRule="auto"/>
            </w:pPr>
            <w:r>
              <w:rPr>
                <w:sz w:val="21"/>
              </w:rPr>
              <w:t>Region</w:t>
            </w:r>
          </w:p>
        </w:tc>
        <w:tc>
          <w:tcPr>
            <w:tcW w:w="2412" w:type="dxa"/>
            <w:vAlign w:val="center"/>
          </w:tcPr>
          <w:p w14:paraId="2888B78C" w14:textId="77777777" w:rsidR="00E73889" w:rsidRDefault="0098054D">
            <w:pPr>
              <w:spacing w:line="240" w:lineRule="auto"/>
            </w:pPr>
            <w:r>
              <w:rPr>
                <w:sz w:val="21"/>
              </w:rPr>
              <w:t>Emitter-base junction</w:t>
            </w:r>
          </w:p>
        </w:tc>
        <w:tc>
          <w:tcPr>
            <w:tcW w:w="2412" w:type="dxa"/>
            <w:vAlign w:val="center"/>
          </w:tcPr>
          <w:p w14:paraId="1FF6486F" w14:textId="77777777" w:rsidR="00E73889" w:rsidRDefault="0098054D">
            <w:pPr>
              <w:spacing w:line="240" w:lineRule="auto"/>
            </w:pPr>
            <w:r>
              <w:rPr>
                <w:sz w:val="21"/>
              </w:rPr>
              <w:t>Collector-base junction</w:t>
            </w:r>
          </w:p>
        </w:tc>
        <w:tc>
          <w:tcPr>
            <w:tcW w:w="2412" w:type="dxa"/>
            <w:vAlign w:val="center"/>
          </w:tcPr>
          <w:p w14:paraId="4645843E" w14:textId="77777777" w:rsidR="00E73889" w:rsidRDefault="0098054D">
            <w:pPr>
              <w:spacing w:line="240" w:lineRule="auto"/>
            </w:pPr>
            <w:r>
              <w:rPr>
                <w:sz w:val="21"/>
              </w:rPr>
              <w:t>Typical use</w:t>
            </w:r>
          </w:p>
        </w:tc>
      </w:tr>
      <w:tr w:rsidR="00E73889" w14:paraId="1298BEC1" w14:textId="77777777">
        <w:trPr>
          <w:jc w:val="center"/>
        </w:trPr>
        <w:tc>
          <w:tcPr>
            <w:tcW w:w="2412" w:type="dxa"/>
            <w:vAlign w:val="center"/>
          </w:tcPr>
          <w:p w14:paraId="38DF3E6E" w14:textId="77777777" w:rsidR="00E73889" w:rsidRDefault="0098054D">
            <w:pPr>
              <w:spacing w:line="240" w:lineRule="auto"/>
            </w:pPr>
            <w:r>
              <w:rPr>
                <w:sz w:val="21"/>
              </w:rPr>
              <w:t>Cut-off</w:t>
            </w:r>
          </w:p>
        </w:tc>
        <w:tc>
          <w:tcPr>
            <w:tcW w:w="2412" w:type="dxa"/>
            <w:vAlign w:val="center"/>
          </w:tcPr>
          <w:p w14:paraId="676ACA1D" w14:textId="77777777" w:rsidR="00E73889" w:rsidRDefault="0098054D">
            <w:pPr>
              <w:spacing w:line="240" w:lineRule="auto"/>
            </w:pPr>
            <w:r>
              <w:rPr>
                <w:sz w:val="21"/>
              </w:rPr>
              <w:t>Reverse biased</w:t>
            </w:r>
          </w:p>
        </w:tc>
        <w:tc>
          <w:tcPr>
            <w:tcW w:w="2412" w:type="dxa"/>
            <w:vAlign w:val="center"/>
          </w:tcPr>
          <w:p w14:paraId="06D8B7AB" w14:textId="77777777" w:rsidR="00E73889" w:rsidRDefault="0098054D">
            <w:pPr>
              <w:spacing w:line="240" w:lineRule="auto"/>
            </w:pPr>
            <w:r>
              <w:rPr>
                <w:sz w:val="21"/>
              </w:rPr>
              <w:t>Reverse biased</w:t>
            </w:r>
          </w:p>
        </w:tc>
        <w:tc>
          <w:tcPr>
            <w:tcW w:w="2412" w:type="dxa"/>
            <w:vAlign w:val="center"/>
          </w:tcPr>
          <w:p w14:paraId="430ADBA2" w14:textId="77777777" w:rsidR="00E73889" w:rsidRDefault="0098054D">
            <w:pPr>
              <w:spacing w:line="240" w:lineRule="auto"/>
            </w:pPr>
            <w:r>
              <w:rPr>
                <w:sz w:val="21"/>
              </w:rPr>
              <w:t>OFF/switching</w:t>
            </w:r>
          </w:p>
        </w:tc>
      </w:tr>
      <w:tr w:rsidR="00E73889" w14:paraId="6955200F" w14:textId="77777777">
        <w:trPr>
          <w:jc w:val="center"/>
        </w:trPr>
        <w:tc>
          <w:tcPr>
            <w:tcW w:w="2412" w:type="dxa"/>
            <w:vAlign w:val="center"/>
          </w:tcPr>
          <w:p w14:paraId="08DAB0FB" w14:textId="77777777" w:rsidR="00E73889" w:rsidRDefault="0098054D">
            <w:pPr>
              <w:spacing w:line="240" w:lineRule="auto"/>
            </w:pPr>
            <w:r>
              <w:rPr>
                <w:sz w:val="21"/>
              </w:rPr>
              <w:t>Forward active</w:t>
            </w:r>
          </w:p>
        </w:tc>
        <w:tc>
          <w:tcPr>
            <w:tcW w:w="2412" w:type="dxa"/>
            <w:vAlign w:val="center"/>
          </w:tcPr>
          <w:p w14:paraId="48C44FDF" w14:textId="77777777" w:rsidR="00E73889" w:rsidRDefault="0098054D">
            <w:pPr>
              <w:spacing w:line="240" w:lineRule="auto"/>
            </w:pPr>
            <w:r>
              <w:rPr>
                <w:sz w:val="21"/>
              </w:rPr>
              <w:t>Forward biased</w:t>
            </w:r>
          </w:p>
        </w:tc>
        <w:tc>
          <w:tcPr>
            <w:tcW w:w="2412" w:type="dxa"/>
            <w:vAlign w:val="center"/>
          </w:tcPr>
          <w:p w14:paraId="2E38EAD1" w14:textId="77777777" w:rsidR="00E73889" w:rsidRDefault="0098054D">
            <w:pPr>
              <w:spacing w:line="240" w:lineRule="auto"/>
            </w:pPr>
            <w:r>
              <w:rPr>
                <w:sz w:val="21"/>
              </w:rPr>
              <w:t>Reverse biased</w:t>
            </w:r>
          </w:p>
        </w:tc>
        <w:tc>
          <w:tcPr>
            <w:tcW w:w="2412" w:type="dxa"/>
            <w:vAlign w:val="center"/>
          </w:tcPr>
          <w:p w14:paraId="58950E5E" w14:textId="77777777" w:rsidR="00E73889" w:rsidRDefault="0098054D">
            <w:pPr>
              <w:spacing w:line="240" w:lineRule="auto"/>
            </w:pPr>
            <w:r>
              <w:rPr>
                <w:sz w:val="21"/>
              </w:rPr>
              <w:t>Amplification</w:t>
            </w:r>
          </w:p>
        </w:tc>
      </w:tr>
      <w:tr w:rsidR="00E73889" w14:paraId="0EE3B7F8" w14:textId="77777777">
        <w:trPr>
          <w:jc w:val="center"/>
        </w:trPr>
        <w:tc>
          <w:tcPr>
            <w:tcW w:w="2412" w:type="dxa"/>
            <w:vAlign w:val="center"/>
          </w:tcPr>
          <w:p w14:paraId="01BBDF95" w14:textId="77777777" w:rsidR="00E73889" w:rsidRDefault="0098054D">
            <w:pPr>
              <w:spacing w:line="240" w:lineRule="auto"/>
            </w:pPr>
            <w:r>
              <w:rPr>
                <w:sz w:val="21"/>
              </w:rPr>
              <w:t>Saturation</w:t>
            </w:r>
          </w:p>
        </w:tc>
        <w:tc>
          <w:tcPr>
            <w:tcW w:w="2412" w:type="dxa"/>
            <w:vAlign w:val="center"/>
          </w:tcPr>
          <w:p w14:paraId="1F7CFB79" w14:textId="77777777" w:rsidR="00E73889" w:rsidRDefault="0098054D">
            <w:pPr>
              <w:spacing w:line="240" w:lineRule="auto"/>
            </w:pPr>
            <w:r>
              <w:rPr>
                <w:sz w:val="21"/>
              </w:rPr>
              <w:t>Forward biased</w:t>
            </w:r>
          </w:p>
        </w:tc>
        <w:tc>
          <w:tcPr>
            <w:tcW w:w="2412" w:type="dxa"/>
            <w:vAlign w:val="center"/>
          </w:tcPr>
          <w:p w14:paraId="18C8081C" w14:textId="77777777" w:rsidR="00E73889" w:rsidRDefault="0098054D">
            <w:pPr>
              <w:spacing w:line="240" w:lineRule="auto"/>
            </w:pPr>
            <w:r>
              <w:rPr>
                <w:sz w:val="21"/>
              </w:rPr>
              <w:t>Forward biased</w:t>
            </w:r>
          </w:p>
        </w:tc>
        <w:tc>
          <w:tcPr>
            <w:tcW w:w="2412" w:type="dxa"/>
            <w:vAlign w:val="center"/>
          </w:tcPr>
          <w:p w14:paraId="4CEBD8A9" w14:textId="77777777" w:rsidR="00E73889" w:rsidRDefault="0098054D">
            <w:pPr>
              <w:spacing w:line="240" w:lineRule="auto"/>
            </w:pPr>
            <w:r>
              <w:rPr>
                <w:sz w:val="21"/>
              </w:rPr>
              <w:t>ON/switching</w:t>
            </w:r>
          </w:p>
        </w:tc>
      </w:tr>
      <w:tr w:rsidR="00E73889" w14:paraId="1219542A" w14:textId="77777777">
        <w:trPr>
          <w:jc w:val="center"/>
        </w:trPr>
        <w:tc>
          <w:tcPr>
            <w:tcW w:w="2412" w:type="dxa"/>
            <w:vAlign w:val="center"/>
          </w:tcPr>
          <w:p w14:paraId="51156023" w14:textId="77777777" w:rsidR="00E73889" w:rsidRDefault="0098054D">
            <w:pPr>
              <w:spacing w:line="240" w:lineRule="auto"/>
            </w:pPr>
            <w:r>
              <w:rPr>
                <w:sz w:val="21"/>
              </w:rPr>
              <w:t>Reverse active</w:t>
            </w:r>
          </w:p>
        </w:tc>
        <w:tc>
          <w:tcPr>
            <w:tcW w:w="2412" w:type="dxa"/>
            <w:vAlign w:val="center"/>
          </w:tcPr>
          <w:p w14:paraId="3C15FDA6" w14:textId="77777777" w:rsidR="00E73889" w:rsidRDefault="0098054D">
            <w:pPr>
              <w:spacing w:line="240" w:lineRule="auto"/>
            </w:pPr>
            <w:r>
              <w:rPr>
                <w:sz w:val="21"/>
              </w:rPr>
              <w:t>Reverse biased</w:t>
            </w:r>
          </w:p>
        </w:tc>
        <w:tc>
          <w:tcPr>
            <w:tcW w:w="2412" w:type="dxa"/>
            <w:vAlign w:val="center"/>
          </w:tcPr>
          <w:p w14:paraId="32B0A877" w14:textId="77777777" w:rsidR="00E73889" w:rsidRDefault="0098054D">
            <w:pPr>
              <w:spacing w:line="240" w:lineRule="auto"/>
            </w:pPr>
            <w:r>
              <w:rPr>
                <w:sz w:val="21"/>
              </w:rPr>
              <w:t>Forward biased</w:t>
            </w:r>
          </w:p>
        </w:tc>
        <w:tc>
          <w:tcPr>
            <w:tcW w:w="2412" w:type="dxa"/>
            <w:vAlign w:val="center"/>
          </w:tcPr>
          <w:p w14:paraId="3E3BAAEE" w14:textId="77777777" w:rsidR="00E73889" w:rsidRDefault="0098054D">
            <w:pPr>
              <w:spacing w:line="240" w:lineRule="auto"/>
            </w:pPr>
            <w:r>
              <w:rPr>
                <w:sz w:val="21"/>
              </w:rPr>
              <w:t>Limited/reverse operation</w:t>
            </w:r>
          </w:p>
        </w:tc>
      </w:tr>
    </w:tbl>
    <w:p w14:paraId="70BE91B7" w14:textId="77777777" w:rsidR="00E73889" w:rsidRDefault="0098054D">
      <w:r>
        <w:rPr>
          <w:b/>
        </w:rPr>
        <w:t>13.13 Summary of Week 13</w:t>
      </w:r>
    </w:p>
    <w:p w14:paraId="59E91E1A" w14:textId="77777777" w:rsidR="00E73889" w:rsidRDefault="0098054D">
      <w:pPr>
        <w:pStyle w:val="ListBullet"/>
      </w:pPr>
      <w:r>
        <w:t>A BJT uses two p-n junctions and three semiconductor regions.</w:t>
      </w:r>
    </w:p>
    <w:p w14:paraId="5F34B89D" w14:textId="77777777" w:rsidR="00E73889" w:rsidRDefault="0098054D">
      <w:pPr>
        <w:pStyle w:val="ListBullet"/>
      </w:pPr>
      <w:r>
        <w:t>In forward-active operation, the emitter-base junction is forward biased while the collector-base junction is reverse biased.</w:t>
      </w:r>
    </w:p>
    <w:p w14:paraId="049B51D4" w14:textId="77777777" w:rsidR="00E73889" w:rsidRDefault="0098054D">
      <w:pPr>
        <w:pStyle w:val="ListBullet"/>
      </w:pPr>
      <w:r>
        <w:t>The thin base permits most injected minority carriers to reach the collector.</w:t>
      </w:r>
    </w:p>
    <w:p w14:paraId="559EEFFB" w14:textId="77777777" w:rsidR="00E73889" w:rsidRDefault="0098054D">
      <w:pPr>
        <w:pStyle w:val="ListBullet"/>
      </w:pPr>
      <w:r>
        <w:t>Emitter injection efficiency measures the desired carrier injection relative to total emitter injection.</w:t>
      </w:r>
    </w:p>
    <w:p w14:paraId="4D695257" w14:textId="77777777" w:rsidR="00E73889" w:rsidRDefault="0098054D">
      <w:pPr>
        <w:pStyle w:val="ListBullet"/>
      </w:pPr>
      <w:r>
        <w:t>Base transport factor measures the fraction of injected carriers that cross the base without recombination.</w:t>
      </w:r>
    </w:p>
    <w:p w14:paraId="5C88AB7F" w14:textId="77777777" w:rsidR="00E73889" w:rsidRDefault="0098054D">
      <w:pPr>
        <w:pStyle w:val="ListBullet"/>
      </w:pPr>
      <w:r>
        <w:t>α is the common-base current gain, while β is the common-emitter current gain.</w:t>
      </w:r>
    </w:p>
    <w:p w14:paraId="02280374" w14:textId="77777777" w:rsidR="00E73889" w:rsidRDefault="0098054D">
      <w:pPr>
        <w:pStyle w:val="ListBullet"/>
      </w:pPr>
      <w:r>
        <w:t>The important relationship is β = α/(1−α).</w:t>
      </w:r>
    </w:p>
    <w:p w14:paraId="54192439" w14:textId="77777777" w:rsidR="00E73889" w:rsidRDefault="0098054D">
      <w:r>
        <w:rPr>
          <w:b/>
        </w:rPr>
        <w:t>Review Questions – Week 13</w:t>
      </w:r>
    </w:p>
    <w:p w14:paraId="638F898E" w14:textId="77777777" w:rsidR="00E73889" w:rsidRDefault="0098054D">
      <w:pPr>
        <w:pStyle w:val="ListNumber"/>
      </w:pPr>
      <w:r>
        <w:t>Define a BJT and explain why it is called a bipolar device.</w:t>
      </w:r>
    </w:p>
    <w:p w14:paraId="149CFE2E" w14:textId="77777777" w:rsidR="00E73889" w:rsidRDefault="0098054D">
      <w:pPr>
        <w:pStyle w:val="ListNumber"/>
      </w:pPr>
      <w:r>
        <w:t>Draw and label an NPN transistor and indicate the direction of conventional current and electron flow.</w:t>
      </w:r>
    </w:p>
    <w:p w14:paraId="65CFEC45" w14:textId="77777777" w:rsidR="00E73889" w:rsidRDefault="0098054D">
      <w:pPr>
        <w:pStyle w:val="ListNumber"/>
      </w:pPr>
      <w:r>
        <w:t>Explain the operation of a BJT in the forward-active region.</w:t>
      </w:r>
    </w:p>
    <w:p w14:paraId="74A810CB" w14:textId="77777777" w:rsidR="00E73889" w:rsidRDefault="0098054D">
      <w:pPr>
        <w:pStyle w:val="ListNumber"/>
      </w:pPr>
      <w:r>
        <w:t>What is emitter injection efficiency? Why should it be close to unity?</w:t>
      </w:r>
    </w:p>
    <w:p w14:paraId="6E993401" w14:textId="77777777" w:rsidR="00E73889" w:rsidRDefault="0098054D">
      <w:pPr>
        <w:pStyle w:val="ListNumber"/>
      </w:pPr>
      <w:r>
        <w:t>Define the base transport factor and state two factors that affect it.</w:t>
      </w:r>
    </w:p>
    <w:p w14:paraId="066CF8BD" w14:textId="77777777" w:rsidR="00E73889" w:rsidRDefault="0098054D">
      <w:pPr>
        <w:pStyle w:val="ListNumber"/>
      </w:pPr>
      <w:r>
        <w:t>Derive β = α/(1−α) from the definitions of α and β.</w:t>
      </w:r>
    </w:p>
    <w:p w14:paraId="1D8F0D34" w14:textId="77777777" w:rsidR="00E73889" w:rsidRDefault="0098054D">
      <w:pPr>
        <w:pStyle w:val="ListNumber"/>
      </w:pPr>
      <w:r>
        <w:t>A transistor has I_E = 12 mA and I_C = 11.76 mA. Calculate α, I_B and β.</w:t>
      </w:r>
    </w:p>
    <w:p w14:paraId="13FA539E" w14:textId="77777777" w:rsidR="00E73889" w:rsidRDefault="0098054D">
      <w:pPr>
        <w:pStyle w:val="ListNumber"/>
      </w:pPr>
      <w:r>
        <w:t>Explain the difference between cut-off, active and saturation regions.</w:t>
      </w:r>
    </w:p>
    <w:p w14:paraId="05669211" w14:textId="77777777" w:rsidR="00E73889" w:rsidRDefault="0098054D">
      <w:r>
        <w:br w:type="page"/>
      </w:r>
    </w:p>
    <w:p w14:paraId="4AFE5C75" w14:textId="77777777" w:rsidR="00E73889" w:rsidRDefault="0098054D">
      <w:r>
        <w:rPr>
          <w:b/>
        </w:rPr>
        <w:t>WEEK 14: FIELD-EFFECT TRANSISTORS (MOSFETs)</w:t>
      </w:r>
    </w:p>
    <w:p w14:paraId="1B2DDCE2" w14:textId="77777777" w:rsidR="00E73889" w:rsidRDefault="0098054D">
      <w:r>
        <w:rPr>
          <w:b/>
        </w:rPr>
        <w:t>Learning Objectives</w:t>
      </w:r>
    </w:p>
    <w:p w14:paraId="497F7E8D" w14:textId="77777777" w:rsidR="00E73889" w:rsidRDefault="0098054D">
      <w:pPr>
        <w:pStyle w:val="ListBullet"/>
      </w:pPr>
      <w:r>
        <w:t>Describe the structure of an ideal MOS capacitor.</w:t>
      </w:r>
    </w:p>
    <w:p w14:paraId="3B26C6C2" w14:textId="77777777" w:rsidR="00E73889" w:rsidRDefault="0098054D">
      <w:pPr>
        <w:pStyle w:val="ListBullet"/>
      </w:pPr>
      <w:r>
        <w:t>Explain accumulation, depletion and inversion.</w:t>
      </w:r>
    </w:p>
    <w:p w14:paraId="59A3CAA8" w14:textId="77777777" w:rsidR="00E73889" w:rsidRDefault="0098054D">
      <w:pPr>
        <w:pStyle w:val="ListBullet"/>
      </w:pPr>
      <w:r>
        <w:t>Explain how a MOS capacitor forms the basis of a MOSFET.</w:t>
      </w:r>
    </w:p>
    <w:p w14:paraId="7BA26220" w14:textId="77777777" w:rsidR="00E73889" w:rsidRDefault="0098054D">
      <w:pPr>
        <w:pStyle w:val="ListBullet"/>
      </w:pPr>
      <w:r>
        <w:t>Define threshold voltage and identify the physical factors that influence it.</w:t>
      </w:r>
    </w:p>
    <w:p w14:paraId="1F9B5053" w14:textId="77777777" w:rsidR="00E73889" w:rsidRDefault="0098054D">
      <w:pPr>
        <w:pStyle w:val="ListBullet"/>
      </w:pPr>
      <w:r>
        <w:t>Explain MOSFET linear and saturation regions.</w:t>
      </w:r>
    </w:p>
    <w:p w14:paraId="24654CCE" w14:textId="77777777" w:rsidR="00E73889" w:rsidRDefault="0098054D">
      <w:pPr>
        <w:pStyle w:val="ListBullet"/>
      </w:pPr>
      <w:r>
        <w:t>Use the ideal long-channel MOSFET equations to calculate drain current.</w:t>
      </w:r>
    </w:p>
    <w:p w14:paraId="5D404DB5" w14:textId="77777777" w:rsidR="00E73889" w:rsidRDefault="0098054D">
      <w:pPr>
        <w:pStyle w:val="ListBullet"/>
      </w:pPr>
      <w:r>
        <w:t>Distinguish enhancement-mode operation from depletion-mode operation.</w:t>
      </w:r>
    </w:p>
    <w:p w14:paraId="06F1EE8D" w14:textId="77777777" w:rsidR="00E73889" w:rsidRDefault="0098054D">
      <w:r>
        <w:rPr>
          <w:b/>
        </w:rPr>
        <w:t>14.1 Introduction to MOSFETs</w:t>
      </w:r>
    </w:p>
    <w:p w14:paraId="0A5949E1" w14:textId="77777777" w:rsidR="00E73889" w:rsidRDefault="0098054D">
      <w:r>
        <w:t>A metal-oxide-semiconductor field-effect transistor (MOSFET) is a voltage-controlled semiconductor device. The gate voltage controls the conductivity of a channel between the source and drain terminals. The gate is separated from the semiconductor by a thin insulating oxide layer, so ideally the DC gate current is approximately zero.</w:t>
      </w:r>
    </w:p>
    <w:p w14:paraId="1E73E820" w14:textId="77777777" w:rsidR="00E73889" w:rsidRDefault="0098054D">
      <w:r>
        <w:t>The basic MOS structure consists of a metal or polysilicon gate, an insulating oxide layer, and a semiconductor substrate. In an n-channel MOSFET, the substrate is normally p-type and an electron inversion layer forms when the gate voltage is sufficiently positive. In a p-channel MOSFET, the polarities are reversed.</w:t>
      </w:r>
    </w:p>
    <w:p w14:paraId="5F9CCD9E" w14:textId="77777777" w:rsidR="00E73889" w:rsidRDefault="0098054D">
      <w:r>
        <w:rPr>
          <w:b/>
        </w:rPr>
        <w:t>14.2 Ideal MOS Capacitor</w:t>
      </w:r>
    </w:p>
    <w:p w14:paraId="1D8916DE" w14:textId="77777777" w:rsidR="00E73889" w:rsidRDefault="0098054D">
      <w:r>
        <w:t>A MOS capacitor can be viewed as a parallel-plate capacitor in which one plate is the gate and the other is the semiconductor surface, with the oxide acting as the dielectric. The gate voltage creates an electric field through the oxide and changes the distribution of charge near the semiconductor surface.</w:t>
      </w:r>
    </w:p>
    <w:p w14:paraId="2F3F0EC7" w14:textId="77777777" w:rsidR="00E73889" w:rsidRDefault="0098054D">
      <w:pPr>
        <w:jc w:val="center"/>
      </w:pPr>
      <w:r>
        <w:rPr>
          <w:i/>
        </w:rPr>
        <w:t>C_ox = ε_ox / t_ox</w:t>
      </w:r>
    </w:p>
    <w:p w14:paraId="2126B0C0" w14:textId="77777777" w:rsidR="00E73889" w:rsidRDefault="0098054D">
      <w:r>
        <w:t>where C_ox is oxide capacitance per unit area, ε_ox is oxide permittivity and t_ox is oxide thickness.</w:t>
      </w:r>
    </w:p>
    <w:p w14:paraId="64578206" w14:textId="77777777" w:rsidR="00E73889" w:rsidRDefault="0098054D">
      <w:r>
        <w:t>For silicon dioxide, ε_ox = ε_r ε_0, with ε_r approximately 3.9. A thinner oxide produces a larger capacitance per unit area and generally gives stronger electrostatic control of the channel.</w:t>
      </w:r>
    </w:p>
    <w:p w14:paraId="0C241CF0" w14:textId="77777777" w:rsidR="00E73889" w:rsidRDefault="0098054D">
      <w:r>
        <w:rPr>
          <w:b/>
        </w:rPr>
        <w:t>14.3 Accumulation</w:t>
      </w:r>
    </w:p>
    <w:p w14:paraId="6076E739" w14:textId="77777777" w:rsidR="00E73889" w:rsidRDefault="0098054D">
      <w:r>
        <w:t>Consider a p-type silicon substrate. When a negative gate voltage is applied relative to the substrate, holes, which are the majority carriers, are attracted toward the semiconductor-oxide interface. The surface therefore contains more holes than it does at equilibrium. This condition is called accumulation.</w:t>
      </w:r>
    </w:p>
    <w:p w14:paraId="4C914CD9" w14:textId="77777777" w:rsidR="00E73889" w:rsidRDefault="0098054D">
      <w:pPr>
        <w:pStyle w:val="ListBullet"/>
      </w:pPr>
      <w:r>
        <w:t>p-type substrate + negative gate voltage → hole accumulation.</w:t>
      </w:r>
    </w:p>
    <w:p w14:paraId="7D3E042F" w14:textId="77777777" w:rsidR="00E73889" w:rsidRDefault="0098054D">
      <w:pPr>
        <w:pStyle w:val="ListBullet"/>
      </w:pPr>
      <w:r>
        <w:t>The surface majority-carrier concentration increases.</w:t>
      </w:r>
    </w:p>
    <w:p w14:paraId="4F3379BB" w14:textId="77777777" w:rsidR="00E73889" w:rsidRDefault="0098054D">
      <w:pPr>
        <w:pStyle w:val="ListBullet"/>
      </w:pPr>
      <w:r>
        <w:t>The semiconductor surface becomes more strongly p-type.</w:t>
      </w:r>
    </w:p>
    <w:p w14:paraId="04D1E21D" w14:textId="77777777" w:rsidR="00E73889" w:rsidRDefault="0098054D">
      <w:r>
        <w:rPr>
          <w:b/>
        </w:rPr>
        <w:t>14.4 Depletion</w:t>
      </w:r>
    </w:p>
    <w:p w14:paraId="02DC2A96" w14:textId="77777777" w:rsidR="00E73889" w:rsidRDefault="0098054D">
      <w:r>
        <w:t>When a small positive gate voltage is applied to a p-type substrate, holes are repelled from the surface. The region near the oxide becomes depleted of mobile majority carriers. The remaining charge is mainly due to fixed ionised acceptor atoms. This is the depletion region.</w:t>
      </w:r>
    </w:p>
    <w:p w14:paraId="535A6ADF" w14:textId="77777777" w:rsidR="00E73889" w:rsidRDefault="0098054D">
      <w:pPr>
        <w:pStyle w:val="ListBullet"/>
      </w:pPr>
      <w:r>
        <w:t>p-type substrate + moderately positive gate voltage → depletion.</w:t>
      </w:r>
    </w:p>
    <w:p w14:paraId="4EC2D790" w14:textId="77777777" w:rsidR="00E73889" w:rsidRDefault="0098054D">
      <w:pPr>
        <w:pStyle w:val="ListBullet"/>
      </w:pPr>
      <w:r>
        <w:t>Mobile holes are pushed away from the surface.</w:t>
      </w:r>
    </w:p>
    <w:p w14:paraId="23D48508" w14:textId="77777777" w:rsidR="00E73889" w:rsidRDefault="0098054D">
      <w:pPr>
        <w:pStyle w:val="ListBullet"/>
      </w:pPr>
      <w:r>
        <w:t>A negative space-charge region of ionised acceptors remains.</w:t>
      </w:r>
    </w:p>
    <w:p w14:paraId="2B0055F4" w14:textId="77777777" w:rsidR="00E73889" w:rsidRDefault="0098054D">
      <w:r>
        <w:rPr>
          <w:b/>
        </w:rPr>
        <w:t>14.5 Inversion</w:t>
      </w:r>
    </w:p>
    <w:p w14:paraId="46EE4782" w14:textId="77777777" w:rsidR="00E73889" w:rsidRDefault="0098054D">
      <w:r>
        <w:t>As the positive gate voltage is increased further, the surface potential becomes sufficiently positive to attract electrons toward the surface. When the electron concentration at the surface becomes large enough that the surface behaves as n-type, the semiconductor is said to be inverted. This is called inversion.</w:t>
      </w:r>
    </w:p>
    <w:p w14:paraId="3E3A2636" w14:textId="77777777" w:rsidR="00E73889" w:rsidRDefault="0098054D">
      <w:r>
        <w:t>For an ideal p-type substrate, strong inversion is conventionally associated with a surface potential approximately equal to twice the bulk potential magnitude.</w:t>
      </w:r>
    </w:p>
    <w:p w14:paraId="57D8B33E" w14:textId="77777777" w:rsidR="00E73889" w:rsidRDefault="0098054D">
      <w:pPr>
        <w:jc w:val="center"/>
      </w:pPr>
      <w:r>
        <w:rPr>
          <w:i/>
        </w:rPr>
        <w:t>ψ_s ≈ 2φ_F</w:t>
      </w:r>
    </w:p>
    <w:p w14:paraId="2F613242" w14:textId="77777777" w:rsidR="00E73889" w:rsidRDefault="0098054D">
      <w:r>
        <w:t>The exact sign convention depends on the definitions used for φ_F and surface potential. The important physical idea is that the gate field first depletes the surface and then attracts minority carriers until an inversion layer is formed.</w:t>
      </w:r>
    </w:p>
    <w:p w14:paraId="3ED1D48F" w14:textId="77777777" w:rsidR="00E73889" w:rsidRDefault="0098054D">
      <w:r>
        <w:rPr>
          <w:b/>
        </w:rPr>
        <w:t>14.6 From MOS Capacitor to MOSFET</w:t>
      </w:r>
    </w:p>
    <w:p w14:paraId="12D44FD6" w14:textId="77777777" w:rsidR="00E73889" w:rsidRDefault="0098054D">
      <w:r>
        <w:t>In an n-channel enhancement MOSFET, two heavily doped n+ regions form the source and drain inside a p-type substrate. The gate lies above the region between source and drain. With a sufficiently positive gate-to-source voltage, an electron inversion channel connects source to drain. Applying a drain-to-source voltage then causes electrons to drift from source toward drain, producing a conventional drain current from drain to source.</w:t>
      </w:r>
    </w:p>
    <w:p w14:paraId="76078F11" w14:textId="77777777" w:rsidR="00E73889" w:rsidRDefault="0098054D">
      <w:r>
        <w:t>The gate voltage controls whether the channel exists. This is the fundamental reason the MOSFET is a field-effect device.</w:t>
      </w:r>
    </w:p>
    <w:p w14:paraId="1B088693" w14:textId="77777777" w:rsidR="00E73889" w:rsidRDefault="0098054D">
      <w:r>
        <w:rPr>
          <w:b/>
        </w:rPr>
        <w:t>14.7 Threshold Voltage</w:t>
      </w:r>
    </w:p>
    <w:p w14:paraId="311F7192" w14:textId="77777777" w:rsidR="00E73889" w:rsidRDefault="0098054D">
      <w:r>
        <w:t>The threshold voltage V_T is the approximate gate-to-source voltage at which a strong inversion channel forms and significant conduction begins in an enhancement-mode MOSFET.</w:t>
      </w:r>
    </w:p>
    <w:p w14:paraId="1E54C269" w14:textId="77777777" w:rsidR="00E73889" w:rsidRDefault="0098054D">
      <w:r>
        <w:t>A commonly used long-channel expression for an ideal nMOS is:</w:t>
      </w:r>
    </w:p>
    <w:p w14:paraId="34B2FDDA" w14:textId="77777777" w:rsidR="00E73889" w:rsidRDefault="0098054D">
      <w:pPr>
        <w:jc w:val="center"/>
      </w:pPr>
      <w:r>
        <w:rPr>
          <w:i/>
        </w:rPr>
        <w:t>V_T = V_FB + 2φ_F + γ√(2φ_F)</w:t>
      </w:r>
    </w:p>
    <w:p w14:paraId="51C16784" w14:textId="77777777" w:rsidR="00E73889" w:rsidRDefault="0098054D">
      <w:r>
        <w:t>where V_FB is the flat-band voltage and γ is the body-effect coefficient. Different textbooks may use slightly different sign conventions.</w:t>
      </w:r>
    </w:p>
    <w:p w14:paraId="03AD0C32" w14:textId="77777777" w:rsidR="00E73889" w:rsidRDefault="0098054D">
      <w:r>
        <w:t>The body-effect coefficient is often written as:</w:t>
      </w:r>
    </w:p>
    <w:p w14:paraId="20B99A74" w14:textId="77777777" w:rsidR="00E73889" w:rsidRDefault="0098054D">
      <w:pPr>
        <w:jc w:val="center"/>
      </w:pPr>
      <w:r>
        <w:rPr>
          <w:i/>
        </w:rPr>
        <w:t>γ = √(2qε_si N_A)/C_ox</w:t>
      </w:r>
    </w:p>
    <w:p w14:paraId="0B672824" w14:textId="77777777" w:rsidR="00E73889" w:rsidRDefault="0098054D">
      <w:r>
        <w:t>where N_A is the acceptor concentration, ε_si is the semiconductor permittivity and C_ox is oxide capacitance per unit area.</w:t>
      </w:r>
    </w:p>
    <w:p w14:paraId="0F7B91F2" w14:textId="77777777" w:rsidR="00E73889" w:rsidRDefault="0098054D">
      <w:r>
        <w:t>For a simplified ideal MOSFET problem, threshold voltage may be specified directly. Students should always use the convention and parameters supplied in the question.</w:t>
      </w:r>
    </w:p>
    <w:p w14:paraId="129AB27B" w14:textId="77777777" w:rsidR="00E73889" w:rsidRDefault="0098054D">
      <w:r>
        <w:rPr>
          <w:b/>
        </w:rPr>
        <w:t>14.8 MOSFET Regions of Operation</w:t>
      </w:r>
    </w:p>
    <w:p w14:paraId="53BDC9B0" w14:textId="77777777" w:rsidR="00E73889" w:rsidRDefault="0098054D">
      <w:r>
        <w:t>For a long-channel enhancement nMOS transistor, the operating region is determined mainly by V_GS relative to V_T and V_DS relative to V_GS − V_T.</w:t>
      </w:r>
    </w:p>
    <w:tbl>
      <w:tblPr>
        <w:tblStyle w:val="TableGrid"/>
        <w:tblW w:w="0" w:type="auto"/>
        <w:jc w:val="center"/>
        <w:tblLook w:val="04A0" w:firstRow="1" w:lastRow="0" w:firstColumn="1" w:lastColumn="0" w:noHBand="0" w:noVBand="1"/>
      </w:tblPr>
      <w:tblGrid>
        <w:gridCol w:w="3216"/>
        <w:gridCol w:w="3216"/>
        <w:gridCol w:w="3216"/>
      </w:tblGrid>
      <w:tr w:rsidR="00E73889" w14:paraId="7250B7FE" w14:textId="77777777">
        <w:trPr>
          <w:jc w:val="center"/>
        </w:trPr>
        <w:tc>
          <w:tcPr>
            <w:tcW w:w="3216" w:type="dxa"/>
            <w:vAlign w:val="center"/>
          </w:tcPr>
          <w:p w14:paraId="32EF36D6" w14:textId="77777777" w:rsidR="00E73889" w:rsidRDefault="0098054D">
            <w:pPr>
              <w:spacing w:line="240" w:lineRule="auto"/>
            </w:pPr>
            <w:r>
              <w:rPr>
                <w:sz w:val="21"/>
              </w:rPr>
              <w:t>Condition</w:t>
            </w:r>
          </w:p>
        </w:tc>
        <w:tc>
          <w:tcPr>
            <w:tcW w:w="3216" w:type="dxa"/>
            <w:vAlign w:val="center"/>
          </w:tcPr>
          <w:p w14:paraId="1E1777AD" w14:textId="77777777" w:rsidR="00E73889" w:rsidRDefault="0098054D">
            <w:pPr>
              <w:spacing w:line="240" w:lineRule="auto"/>
            </w:pPr>
            <w:r>
              <w:rPr>
                <w:sz w:val="21"/>
              </w:rPr>
              <w:t>Operating region</w:t>
            </w:r>
          </w:p>
        </w:tc>
        <w:tc>
          <w:tcPr>
            <w:tcW w:w="3216" w:type="dxa"/>
            <w:vAlign w:val="center"/>
          </w:tcPr>
          <w:p w14:paraId="0556E9B7" w14:textId="77777777" w:rsidR="00E73889" w:rsidRDefault="0098054D">
            <w:pPr>
              <w:spacing w:line="240" w:lineRule="auto"/>
            </w:pPr>
            <w:r>
              <w:rPr>
                <w:sz w:val="21"/>
              </w:rPr>
              <w:t>Physical condition</w:t>
            </w:r>
          </w:p>
        </w:tc>
      </w:tr>
      <w:tr w:rsidR="00E73889" w14:paraId="78388CC5" w14:textId="77777777">
        <w:trPr>
          <w:jc w:val="center"/>
        </w:trPr>
        <w:tc>
          <w:tcPr>
            <w:tcW w:w="3216" w:type="dxa"/>
            <w:vAlign w:val="center"/>
          </w:tcPr>
          <w:p w14:paraId="1DAF730D" w14:textId="77777777" w:rsidR="00E73889" w:rsidRDefault="0098054D">
            <w:pPr>
              <w:spacing w:line="240" w:lineRule="auto"/>
            </w:pPr>
            <w:r>
              <w:rPr>
                <w:sz w:val="21"/>
              </w:rPr>
              <w:t>V_GS &lt; V_T</w:t>
            </w:r>
          </w:p>
        </w:tc>
        <w:tc>
          <w:tcPr>
            <w:tcW w:w="3216" w:type="dxa"/>
            <w:vAlign w:val="center"/>
          </w:tcPr>
          <w:p w14:paraId="6EDD833A" w14:textId="77777777" w:rsidR="00E73889" w:rsidRDefault="0098054D">
            <w:pPr>
              <w:spacing w:line="240" w:lineRule="auto"/>
            </w:pPr>
            <w:r>
              <w:rPr>
                <w:sz w:val="21"/>
              </w:rPr>
              <w:t>Cut-off</w:t>
            </w:r>
          </w:p>
        </w:tc>
        <w:tc>
          <w:tcPr>
            <w:tcW w:w="3216" w:type="dxa"/>
            <w:vAlign w:val="center"/>
          </w:tcPr>
          <w:p w14:paraId="4300292D" w14:textId="77777777" w:rsidR="00E73889" w:rsidRDefault="0098054D">
            <w:pPr>
              <w:spacing w:line="240" w:lineRule="auto"/>
            </w:pPr>
            <w:r>
              <w:rPr>
                <w:sz w:val="21"/>
              </w:rPr>
              <w:t>No strong inversion channel</w:t>
            </w:r>
          </w:p>
        </w:tc>
      </w:tr>
      <w:tr w:rsidR="00E73889" w14:paraId="217FCFA3" w14:textId="77777777">
        <w:trPr>
          <w:jc w:val="center"/>
        </w:trPr>
        <w:tc>
          <w:tcPr>
            <w:tcW w:w="3216" w:type="dxa"/>
            <w:vAlign w:val="center"/>
          </w:tcPr>
          <w:p w14:paraId="2C7D5136" w14:textId="77777777" w:rsidR="00E73889" w:rsidRDefault="0098054D">
            <w:pPr>
              <w:spacing w:line="240" w:lineRule="auto"/>
            </w:pPr>
            <w:r>
              <w:rPr>
                <w:sz w:val="21"/>
              </w:rPr>
              <w:t>V_GS &gt; V_T and V_DS &lt; V_GS−V_T</w:t>
            </w:r>
          </w:p>
        </w:tc>
        <w:tc>
          <w:tcPr>
            <w:tcW w:w="3216" w:type="dxa"/>
            <w:vAlign w:val="center"/>
          </w:tcPr>
          <w:p w14:paraId="5EA150D1" w14:textId="77777777" w:rsidR="00E73889" w:rsidRDefault="0098054D">
            <w:pPr>
              <w:spacing w:line="240" w:lineRule="auto"/>
            </w:pPr>
            <w:r>
              <w:rPr>
                <w:sz w:val="21"/>
              </w:rPr>
              <w:t>Linear/triode</w:t>
            </w:r>
          </w:p>
        </w:tc>
        <w:tc>
          <w:tcPr>
            <w:tcW w:w="3216" w:type="dxa"/>
            <w:vAlign w:val="center"/>
          </w:tcPr>
          <w:p w14:paraId="6DA657B6" w14:textId="77777777" w:rsidR="00E73889" w:rsidRDefault="0098054D">
            <w:pPr>
              <w:spacing w:line="240" w:lineRule="auto"/>
            </w:pPr>
            <w:r>
              <w:rPr>
                <w:sz w:val="21"/>
              </w:rPr>
              <w:t>Channel exists along entire length</w:t>
            </w:r>
          </w:p>
        </w:tc>
      </w:tr>
      <w:tr w:rsidR="00E73889" w14:paraId="57A905C3" w14:textId="77777777">
        <w:trPr>
          <w:jc w:val="center"/>
        </w:trPr>
        <w:tc>
          <w:tcPr>
            <w:tcW w:w="3216" w:type="dxa"/>
            <w:vAlign w:val="center"/>
          </w:tcPr>
          <w:p w14:paraId="3F4D770F" w14:textId="77777777" w:rsidR="00E73889" w:rsidRDefault="0098054D">
            <w:pPr>
              <w:spacing w:line="240" w:lineRule="auto"/>
            </w:pPr>
            <w:r>
              <w:rPr>
                <w:sz w:val="21"/>
              </w:rPr>
              <w:t>V_GS &gt; V_T and V_DS ≥ V_GS−V_T</w:t>
            </w:r>
          </w:p>
        </w:tc>
        <w:tc>
          <w:tcPr>
            <w:tcW w:w="3216" w:type="dxa"/>
            <w:vAlign w:val="center"/>
          </w:tcPr>
          <w:p w14:paraId="19DD41EF" w14:textId="77777777" w:rsidR="00E73889" w:rsidRDefault="0098054D">
            <w:pPr>
              <w:spacing w:line="240" w:lineRule="auto"/>
            </w:pPr>
            <w:r>
              <w:rPr>
                <w:sz w:val="21"/>
              </w:rPr>
              <w:t>Saturation</w:t>
            </w:r>
          </w:p>
        </w:tc>
        <w:tc>
          <w:tcPr>
            <w:tcW w:w="3216" w:type="dxa"/>
            <w:vAlign w:val="center"/>
          </w:tcPr>
          <w:p w14:paraId="58372C3D" w14:textId="77777777" w:rsidR="00E73889" w:rsidRDefault="0098054D">
            <w:pPr>
              <w:spacing w:line="240" w:lineRule="auto"/>
            </w:pPr>
            <w:r>
              <w:rPr>
                <w:sz w:val="21"/>
              </w:rPr>
              <w:t>Channel pinches off near drain</w:t>
            </w:r>
          </w:p>
        </w:tc>
      </w:tr>
    </w:tbl>
    <w:p w14:paraId="0A4EEF5F" w14:textId="77777777" w:rsidR="00E73889" w:rsidRDefault="0098054D">
      <w:r>
        <w:rPr>
          <w:b/>
        </w:rPr>
        <w:t>14.9 Cut-off Region</w:t>
      </w:r>
    </w:p>
    <w:p w14:paraId="1141C7B6" w14:textId="77777777" w:rsidR="00E73889" w:rsidRDefault="0098054D">
      <w:r>
        <w:t>When V_GS ≤ V_T, an enhancement-mode nMOS does not form a strong inversion channel. Ideally, the drain current is approximately zero, neglecting leakage.</w:t>
      </w:r>
    </w:p>
    <w:p w14:paraId="23974D70" w14:textId="77777777" w:rsidR="00E73889" w:rsidRDefault="0098054D">
      <w:pPr>
        <w:jc w:val="center"/>
      </w:pPr>
      <w:r>
        <w:rPr>
          <w:i/>
        </w:rPr>
        <w:t>I_D ≈ 0</w:t>
      </w:r>
    </w:p>
    <w:p w14:paraId="7E827DA0" w14:textId="77777777" w:rsidR="00E73889" w:rsidRDefault="0098054D">
      <w:r>
        <w:rPr>
          <w:b/>
        </w:rPr>
        <w:t>14.10 Linear or Triode Region</w:t>
      </w:r>
    </w:p>
    <w:p w14:paraId="6F1A6F50" w14:textId="77777777" w:rsidR="00E73889" w:rsidRDefault="0098054D">
      <w:r>
        <w:t>When V_GS &gt; V_T and V_DS is smaller than V_GS − V_T, the channel exists from source to drain. The drain current for a long-channel device is approximated by:</w:t>
      </w:r>
    </w:p>
    <w:p w14:paraId="642D4A92" w14:textId="77777777" w:rsidR="00E73889" w:rsidRDefault="0098054D">
      <w:pPr>
        <w:jc w:val="center"/>
      </w:pPr>
      <w:r>
        <w:rPr>
          <w:i/>
        </w:rPr>
        <w:t>I_D = μ_n C_ox (W/L) [(V_GS−V_T)V_DS − V_DS²/2]</w:t>
      </w:r>
    </w:p>
    <w:p w14:paraId="38929C48" w14:textId="77777777" w:rsidR="00E73889" w:rsidRDefault="0098054D">
      <w:r>
        <w:t>where μ_n is electron mobility, W is channel width and L is channel length.</w:t>
      </w:r>
    </w:p>
    <w:p w14:paraId="6B823671" w14:textId="77777777" w:rsidR="00E73889" w:rsidRDefault="0098054D">
      <w:r>
        <w:t>The equation shows that the transistor behaves approximately like a voltage-controlled resistor for sufficiently small V_DS.</w:t>
      </w:r>
    </w:p>
    <w:p w14:paraId="7D6F8768" w14:textId="77777777" w:rsidR="00E73889" w:rsidRDefault="0098054D">
      <w:r>
        <w:rPr>
          <w:b/>
        </w:rPr>
        <w:t>14.11 Saturation Region</w:t>
      </w:r>
    </w:p>
    <w:p w14:paraId="3AAA9273" w14:textId="77777777" w:rsidR="00E73889" w:rsidRDefault="0098054D">
      <w:r>
        <w:t>As V_DS is increased, the channel becomes progressively narrower near the drain. When:</w:t>
      </w:r>
    </w:p>
    <w:p w14:paraId="3CC10E62" w14:textId="77777777" w:rsidR="00E73889" w:rsidRDefault="0098054D">
      <w:pPr>
        <w:jc w:val="center"/>
      </w:pPr>
      <w:r>
        <w:rPr>
          <w:i/>
        </w:rPr>
        <w:t>V_DS = V_GS − V_T</w:t>
      </w:r>
    </w:p>
    <w:p w14:paraId="55519FD0" w14:textId="77777777" w:rsidR="00E73889" w:rsidRDefault="0098054D">
      <w:r>
        <w:t>the channel reaches the onset of pinch-off at the drain end. For larger V_DS, the device is in saturation.</w:t>
      </w:r>
    </w:p>
    <w:p w14:paraId="376CE314" w14:textId="77777777" w:rsidR="00E73889" w:rsidRDefault="0098054D">
      <w:r>
        <w:t>Ignoring channel-length modulation, the saturation current is:</w:t>
      </w:r>
    </w:p>
    <w:p w14:paraId="67503B0C" w14:textId="77777777" w:rsidR="00E73889" w:rsidRDefault="0098054D">
      <w:pPr>
        <w:jc w:val="center"/>
      </w:pPr>
      <w:r>
        <w:rPr>
          <w:i/>
        </w:rPr>
        <w:t>I_D = (1/2) μ_n C_ox (W/L) (V_GS−V_T)²</w:t>
      </w:r>
    </w:p>
    <w:p w14:paraId="0BF631D3" w14:textId="77777777" w:rsidR="00E73889" w:rsidRDefault="0098054D">
      <w:r>
        <w:t>This is one of the most important MOSFET equations for examination calculations.</w:t>
      </w:r>
    </w:p>
    <w:p w14:paraId="7EE225CB" w14:textId="77777777" w:rsidR="00E73889" w:rsidRDefault="0098054D">
      <w:r>
        <w:rPr>
          <w:b/>
        </w:rPr>
        <w:t>14.12 Transconductance</w:t>
      </w:r>
    </w:p>
    <w:p w14:paraId="44D0DB26" w14:textId="77777777" w:rsidR="00E73889" w:rsidRDefault="0098054D">
      <w:r>
        <w:t>In saturation, the small-signal transconductance is defined as:</w:t>
      </w:r>
    </w:p>
    <w:p w14:paraId="1B742B21" w14:textId="77777777" w:rsidR="00E73889" w:rsidRDefault="0098054D">
      <w:pPr>
        <w:jc w:val="center"/>
      </w:pPr>
      <w:r>
        <w:rPr>
          <w:i/>
        </w:rPr>
        <w:t>g_m = ∂I_D/∂V_GS</w:t>
      </w:r>
    </w:p>
    <w:p w14:paraId="52A76129" w14:textId="77777777" w:rsidR="00E73889" w:rsidRDefault="0098054D">
      <w:r>
        <w:t>For the ideal long-channel saturation equation:</w:t>
      </w:r>
    </w:p>
    <w:p w14:paraId="7A47495E" w14:textId="77777777" w:rsidR="00E73889" w:rsidRDefault="0098054D">
      <w:pPr>
        <w:jc w:val="center"/>
      </w:pPr>
      <w:r>
        <w:rPr>
          <w:i/>
        </w:rPr>
        <w:t>g_m = μ_n C_ox (W/L)(V_GS−V_T)</w:t>
      </w:r>
    </w:p>
    <w:p w14:paraId="1BD6956F" w14:textId="77777777" w:rsidR="00E73889" w:rsidRDefault="0098054D">
      <w:pPr>
        <w:jc w:val="center"/>
      </w:pPr>
      <w:r>
        <w:rPr>
          <w:i/>
        </w:rPr>
        <w:t>g_m = 2I_D/(V_GS−V_T)</w:t>
      </w:r>
    </w:p>
    <w:p w14:paraId="122F8796" w14:textId="77777777" w:rsidR="00E73889" w:rsidRDefault="0098054D">
      <w:r>
        <w:t>Transconductance measures how strongly the drain current responds to a small change in gate voltage.</w:t>
      </w:r>
    </w:p>
    <w:p w14:paraId="44714B2D" w14:textId="77777777" w:rsidR="00E73889" w:rsidRDefault="0098054D">
      <w:r>
        <w:rPr>
          <w:b/>
        </w:rPr>
        <w:t>14.13 Worked Example 1: Determining the Operating Region</w:t>
      </w:r>
    </w:p>
    <w:p w14:paraId="495DD457" w14:textId="77777777" w:rsidR="00E73889" w:rsidRDefault="0098054D">
      <w:r>
        <w:t>An nMOS transistor has V_T = 1 V, V_GS = 3 V and V_DS = 1 V. Determine the operating region.</w:t>
      </w:r>
    </w:p>
    <w:p w14:paraId="2FA7E306" w14:textId="77777777" w:rsidR="00E73889" w:rsidRDefault="0098054D">
      <w:pPr>
        <w:jc w:val="center"/>
      </w:pPr>
      <w:r>
        <w:rPr>
          <w:i/>
        </w:rPr>
        <w:t>V_GS − V_T = 3 − 1 = 2 V</w:t>
      </w:r>
    </w:p>
    <w:p w14:paraId="56BD39B7" w14:textId="77777777" w:rsidR="00E73889" w:rsidRDefault="0098054D">
      <w:r>
        <w:t>Since V_DS = 1 V &lt; 2 V, the transistor is in the linear/triode region.</w:t>
      </w:r>
    </w:p>
    <w:p w14:paraId="345C07D5" w14:textId="77777777" w:rsidR="00E73889" w:rsidRDefault="0098054D">
      <w:r>
        <w:rPr>
          <w:b/>
        </w:rPr>
        <w:t>14.14 Worked Example 2: Saturation Current</w:t>
      </w:r>
    </w:p>
    <w:p w14:paraId="49A554DD" w14:textId="77777777" w:rsidR="00E73889" w:rsidRDefault="0098054D">
      <w:r>
        <w:t>An nMOS transistor has μ_nC_ox(W/L) = 2 mA/V², V_T = 1 V and V_GS = 4 V. Find the saturation current.</w:t>
      </w:r>
    </w:p>
    <w:p w14:paraId="66B57DFF" w14:textId="77777777" w:rsidR="00E73889" w:rsidRDefault="0098054D">
      <w:pPr>
        <w:jc w:val="center"/>
      </w:pPr>
      <w:r>
        <w:rPr>
          <w:i/>
        </w:rPr>
        <w:t>I_D = (1/2)(2)(4−1)² mA</w:t>
      </w:r>
    </w:p>
    <w:p w14:paraId="5BAF8610" w14:textId="77777777" w:rsidR="00E73889" w:rsidRDefault="0098054D">
      <w:pPr>
        <w:jc w:val="center"/>
      </w:pPr>
      <w:r>
        <w:rPr>
          <w:i/>
        </w:rPr>
        <w:t>I_D = 1 × 9 mA = 9 mA</w:t>
      </w:r>
    </w:p>
    <w:p w14:paraId="77B6F943" w14:textId="77777777" w:rsidR="00E73889" w:rsidRDefault="0098054D">
      <w:r>
        <w:t>Therefore, I_D = 9 mA.</w:t>
      </w:r>
    </w:p>
    <w:p w14:paraId="41857D4B" w14:textId="77777777" w:rsidR="00E73889" w:rsidRDefault="0098054D">
      <w:r>
        <w:rPr>
          <w:b/>
        </w:rPr>
        <w:t>14.15 Worked Example 3: Linear-Region Current</w:t>
      </w:r>
    </w:p>
    <w:p w14:paraId="39248D20" w14:textId="77777777" w:rsidR="00E73889" w:rsidRDefault="0098054D">
      <w:r>
        <w:t>Let μ_nC_ox(W/L) = 1 mA/V², V_T = 1 V, V_GS = 3 V and V_DS = 0.5 V. Find I_D.</w:t>
      </w:r>
    </w:p>
    <w:p w14:paraId="4A46C729" w14:textId="77777777" w:rsidR="00E73889" w:rsidRDefault="0098054D">
      <w:pPr>
        <w:jc w:val="center"/>
      </w:pPr>
      <w:r>
        <w:rPr>
          <w:i/>
        </w:rPr>
        <w:t>I_D = (1)[(3−1)(0.5) − (0.5)²/2] mA</w:t>
      </w:r>
    </w:p>
    <w:p w14:paraId="18535520" w14:textId="77777777" w:rsidR="00E73889" w:rsidRDefault="0098054D">
      <w:pPr>
        <w:jc w:val="center"/>
      </w:pPr>
      <w:r>
        <w:rPr>
          <w:i/>
        </w:rPr>
        <w:t>I_D = [1 − 0.125] mA = 0.875 mA</w:t>
      </w:r>
    </w:p>
    <w:p w14:paraId="4FF56F4F" w14:textId="77777777" w:rsidR="00E73889" w:rsidRDefault="0098054D">
      <w:r>
        <w:t>Therefore, I_D = 0.875 mA.</w:t>
      </w:r>
    </w:p>
    <w:p w14:paraId="15BC1CDE" w14:textId="77777777" w:rsidR="00E73889" w:rsidRDefault="0098054D">
      <w:r>
        <w:rPr>
          <w:b/>
        </w:rPr>
        <w:t>14.16 Comparison of BJT and MOSFET</w:t>
      </w:r>
    </w:p>
    <w:tbl>
      <w:tblPr>
        <w:tblStyle w:val="TableGrid"/>
        <w:tblW w:w="0" w:type="auto"/>
        <w:jc w:val="center"/>
        <w:tblLook w:val="04A0" w:firstRow="1" w:lastRow="0" w:firstColumn="1" w:lastColumn="0" w:noHBand="0" w:noVBand="1"/>
      </w:tblPr>
      <w:tblGrid>
        <w:gridCol w:w="3216"/>
        <w:gridCol w:w="3216"/>
        <w:gridCol w:w="3216"/>
      </w:tblGrid>
      <w:tr w:rsidR="00E73889" w14:paraId="6ADEF2F3" w14:textId="77777777">
        <w:trPr>
          <w:jc w:val="center"/>
        </w:trPr>
        <w:tc>
          <w:tcPr>
            <w:tcW w:w="3216" w:type="dxa"/>
            <w:vAlign w:val="center"/>
          </w:tcPr>
          <w:p w14:paraId="6CAC2B17" w14:textId="77777777" w:rsidR="00E73889" w:rsidRDefault="0098054D">
            <w:pPr>
              <w:spacing w:line="240" w:lineRule="auto"/>
            </w:pPr>
            <w:r>
              <w:rPr>
                <w:sz w:val="21"/>
              </w:rPr>
              <w:t>Feature</w:t>
            </w:r>
          </w:p>
        </w:tc>
        <w:tc>
          <w:tcPr>
            <w:tcW w:w="3216" w:type="dxa"/>
            <w:vAlign w:val="center"/>
          </w:tcPr>
          <w:p w14:paraId="23FE0546" w14:textId="77777777" w:rsidR="00E73889" w:rsidRDefault="0098054D">
            <w:pPr>
              <w:spacing w:line="240" w:lineRule="auto"/>
            </w:pPr>
            <w:r>
              <w:rPr>
                <w:sz w:val="21"/>
              </w:rPr>
              <w:t>BJT</w:t>
            </w:r>
          </w:p>
        </w:tc>
        <w:tc>
          <w:tcPr>
            <w:tcW w:w="3216" w:type="dxa"/>
            <w:vAlign w:val="center"/>
          </w:tcPr>
          <w:p w14:paraId="631D01E7" w14:textId="77777777" w:rsidR="00E73889" w:rsidRDefault="0098054D">
            <w:pPr>
              <w:spacing w:line="240" w:lineRule="auto"/>
            </w:pPr>
            <w:r>
              <w:rPr>
                <w:sz w:val="21"/>
              </w:rPr>
              <w:t>MOSFET</w:t>
            </w:r>
          </w:p>
        </w:tc>
      </w:tr>
      <w:tr w:rsidR="00E73889" w14:paraId="0E9382AE" w14:textId="77777777">
        <w:trPr>
          <w:jc w:val="center"/>
        </w:trPr>
        <w:tc>
          <w:tcPr>
            <w:tcW w:w="3216" w:type="dxa"/>
            <w:vAlign w:val="center"/>
          </w:tcPr>
          <w:p w14:paraId="061B5409" w14:textId="77777777" w:rsidR="00E73889" w:rsidRDefault="0098054D">
            <w:pPr>
              <w:spacing w:line="240" w:lineRule="auto"/>
            </w:pPr>
            <w:r>
              <w:rPr>
                <w:sz w:val="21"/>
              </w:rPr>
              <w:t>Control</w:t>
            </w:r>
          </w:p>
        </w:tc>
        <w:tc>
          <w:tcPr>
            <w:tcW w:w="3216" w:type="dxa"/>
            <w:vAlign w:val="center"/>
          </w:tcPr>
          <w:p w14:paraId="61738534" w14:textId="77777777" w:rsidR="00E73889" w:rsidRDefault="0098054D">
            <w:pPr>
              <w:spacing w:line="240" w:lineRule="auto"/>
            </w:pPr>
            <w:r>
              <w:rPr>
                <w:sz w:val="21"/>
              </w:rPr>
              <w:t>Primarily current-controlled</w:t>
            </w:r>
          </w:p>
        </w:tc>
        <w:tc>
          <w:tcPr>
            <w:tcW w:w="3216" w:type="dxa"/>
            <w:vAlign w:val="center"/>
          </w:tcPr>
          <w:p w14:paraId="27CA14FA" w14:textId="77777777" w:rsidR="00E73889" w:rsidRDefault="0098054D">
            <w:pPr>
              <w:spacing w:line="240" w:lineRule="auto"/>
            </w:pPr>
            <w:r>
              <w:rPr>
                <w:sz w:val="21"/>
              </w:rPr>
              <w:t>Voltage-controlled</w:t>
            </w:r>
          </w:p>
        </w:tc>
      </w:tr>
      <w:tr w:rsidR="00E73889" w14:paraId="7276C31C" w14:textId="77777777">
        <w:trPr>
          <w:jc w:val="center"/>
        </w:trPr>
        <w:tc>
          <w:tcPr>
            <w:tcW w:w="3216" w:type="dxa"/>
            <w:vAlign w:val="center"/>
          </w:tcPr>
          <w:p w14:paraId="4C09081B" w14:textId="77777777" w:rsidR="00E73889" w:rsidRDefault="0098054D">
            <w:pPr>
              <w:spacing w:line="240" w:lineRule="auto"/>
            </w:pPr>
            <w:r>
              <w:rPr>
                <w:sz w:val="21"/>
              </w:rPr>
              <w:t>Input current</w:t>
            </w:r>
          </w:p>
        </w:tc>
        <w:tc>
          <w:tcPr>
            <w:tcW w:w="3216" w:type="dxa"/>
            <w:vAlign w:val="center"/>
          </w:tcPr>
          <w:p w14:paraId="1188C4CF" w14:textId="77777777" w:rsidR="00E73889" w:rsidRDefault="0098054D">
            <w:pPr>
              <w:spacing w:line="240" w:lineRule="auto"/>
            </w:pPr>
            <w:r>
              <w:rPr>
                <w:sz w:val="21"/>
              </w:rPr>
              <w:t>Requires base current</w:t>
            </w:r>
          </w:p>
        </w:tc>
        <w:tc>
          <w:tcPr>
            <w:tcW w:w="3216" w:type="dxa"/>
            <w:vAlign w:val="center"/>
          </w:tcPr>
          <w:p w14:paraId="46F2FA3D" w14:textId="77777777" w:rsidR="00E73889" w:rsidRDefault="0098054D">
            <w:pPr>
              <w:spacing w:line="240" w:lineRule="auto"/>
            </w:pPr>
            <w:r>
              <w:rPr>
                <w:sz w:val="21"/>
              </w:rPr>
              <w:t>Ideally near zero DC gate current</w:t>
            </w:r>
          </w:p>
        </w:tc>
      </w:tr>
      <w:tr w:rsidR="00E73889" w14:paraId="6CF36B3A" w14:textId="77777777">
        <w:trPr>
          <w:jc w:val="center"/>
        </w:trPr>
        <w:tc>
          <w:tcPr>
            <w:tcW w:w="3216" w:type="dxa"/>
            <w:vAlign w:val="center"/>
          </w:tcPr>
          <w:p w14:paraId="5127F7EA" w14:textId="77777777" w:rsidR="00E73889" w:rsidRDefault="0098054D">
            <w:pPr>
              <w:spacing w:line="240" w:lineRule="auto"/>
            </w:pPr>
            <w:r>
              <w:rPr>
                <w:sz w:val="21"/>
              </w:rPr>
              <w:t>Main carriers</w:t>
            </w:r>
          </w:p>
        </w:tc>
        <w:tc>
          <w:tcPr>
            <w:tcW w:w="3216" w:type="dxa"/>
            <w:vAlign w:val="center"/>
          </w:tcPr>
          <w:p w14:paraId="055EB7AF" w14:textId="77777777" w:rsidR="00E73889" w:rsidRDefault="0098054D">
            <w:pPr>
              <w:spacing w:line="240" w:lineRule="auto"/>
            </w:pPr>
            <w:r>
              <w:rPr>
                <w:sz w:val="21"/>
              </w:rPr>
              <w:t>Electrons and holes</w:t>
            </w:r>
          </w:p>
        </w:tc>
        <w:tc>
          <w:tcPr>
            <w:tcW w:w="3216" w:type="dxa"/>
            <w:vAlign w:val="center"/>
          </w:tcPr>
          <w:p w14:paraId="1DB968BA" w14:textId="77777777" w:rsidR="00E73889" w:rsidRDefault="0098054D">
            <w:pPr>
              <w:spacing w:line="240" w:lineRule="auto"/>
            </w:pPr>
            <w:r>
              <w:rPr>
                <w:sz w:val="21"/>
              </w:rPr>
              <w:t>Majority carrier conduction in channel</w:t>
            </w:r>
          </w:p>
        </w:tc>
      </w:tr>
      <w:tr w:rsidR="00E73889" w14:paraId="1BD92F33" w14:textId="77777777">
        <w:trPr>
          <w:jc w:val="center"/>
        </w:trPr>
        <w:tc>
          <w:tcPr>
            <w:tcW w:w="3216" w:type="dxa"/>
            <w:vAlign w:val="center"/>
          </w:tcPr>
          <w:p w14:paraId="51659119" w14:textId="77777777" w:rsidR="00E73889" w:rsidRDefault="0098054D">
            <w:pPr>
              <w:spacing w:line="240" w:lineRule="auto"/>
            </w:pPr>
            <w:r>
              <w:rPr>
                <w:sz w:val="21"/>
              </w:rPr>
              <w:t>Input impedance</w:t>
            </w:r>
          </w:p>
        </w:tc>
        <w:tc>
          <w:tcPr>
            <w:tcW w:w="3216" w:type="dxa"/>
            <w:vAlign w:val="center"/>
          </w:tcPr>
          <w:p w14:paraId="407C3DAE" w14:textId="77777777" w:rsidR="00E73889" w:rsidRDefault="0098054D">
            <w:pPr>
              <w:spacing w:line="240" w:lineRule="auto"/>
            </w:pPr>
            <w:r>
              <w:rPr>
                <w:sz w:val="21"/>
              </w:rPr>
              <w:t>Moderate/high</w:t>
            </w:r>
          </w:p>
        </w:tc>
        <w:tc>
          <w:tcPr>
            <w:tcW w:w="3216" w:type="dxa"/>
            <w:vAlign w:val="center"/>
          </w:tcPr>
          <w:p w14:paraId="79570EA1" w14:textId="77777777" w:rsidR="00E73889" w:rsidRDefault="0098054D">
            <w:pPr>
              <w:spacing w:line="240" w:lineRule="auto"/>
            </w:pPr>
            <w:r>
              <w:rPr>
                <w:sz w:val="21"/>
              </w:rPr>
              <w:t>Very high</w:t>
            </w:r>
          </w:p>
        </w:tc>
      </w:tr>
      <w:tr w:rsidR="00E73889" w14:paraId="74C35B81" w14:textId="77777777">
        <w:trPr>
          <w:jc w:val="center"/>
        </w:trPr>
        <w:tc>
          <w:tcPr>
            <w:tcW w:w="3216" w:type="dxa"/>
            <w:vAlign w:val="center"/>
          </w:tcPr>
          <w:p w14:paraId="75F482FA" w14:textId="77777777" w:rsidR="00E73889" w:rsidRDefault="0098054D">
            <w:pPr>
              <w:spacing w:line="240" w:lineRule="auto"/>
            </w:pPr>
            <w:r>
              <w:rPr>
                <w:sz w:val="21"/>
              </w:rPr>
              <w:t>Typical use</w:t>
            </w:r>
          </w:p>
        </w:tc>
        <w:tc>
          <w:tcPr>
            <w:tcW w:w="3216" w:type="dxa"/>
            <w:vAlign w:val="center"/>
          </w:tcPr>
          <w:p w14:paraId="4051ADA7" w14:textId="77777777" w:rsidR="00E73889" w:rsidRDefault="0098054D">
            <w:pPr>
              <w:spacing w:line="240" w:lineRule="auto"/>
            </w:pPr>
            <w:r>
              <w:rPr>
                <w:sz w:val="21"/>
              </w:rPr>
              <w:t>Amplification, switching</w:t>
            </w:r>
          </w:p>
        </w:tc>
        <w:tc>
          <w:tcPr>
            <w:tcW w:w="3216" w:type="dxa"/>
            <w:vAlign w:val="center"/>
          </w:tcPr>
          <w:p w14:paraId="187FAAAD" w14:textId="77777777" w:rsidR="00E73889" w:rsidRDefault="0098054D">
            <w:pPr>
              <w:spacing w:line="240" w:lineRule="auto"/>
            </w:pPr>
            <w:r>
              <w:rPr>
                <w:sz w:val="21"/>
              </w:rPr>
              <w:t>Digital logic, switching, amplification</w:t>
            </w:r>
          </w:p>
        </w:tc>
      </w:tr>
      <w:tr w:rsidR="00E73889" w14:paraId="5F60D4C5" w14:textId="77777777">
        <w:trPr>
          <w:jc w:val="center"/>
        </w:trPr>
        <w:tc>
          <w:tcPr>
            <w:tcW w:w="3216" w:type="dxa"/>
            <w:vAlign w:val="center"/>
          </w:tcPr>
          <w:p w14:paraId="059A4799" w14:textId="77777777" w:rsidR="00E73889" w:rsidRDefault="0098054D">
            <w:pPr>
              <w:spacing w:line="240" w:lineRule="auto"/>
            </w:pPr>
            <w:r>
              <w:rPr>
                <w:sz w:val="21"/>
              </w:rPr>
              <w:t>Key gain parameter</w:t>
            </w:r>
          </w:p>
        </w:tc>
        <w:tc>
          <w:tcPr>
            <w:tcW w:w="3216" w:type="dxa"/>
            <w:vAlign w:val="center"/>
          </w:tcPr>
          <w:p w14:paraId="0AB96312" w14:textId="77777777" w:rsidR="00E73889" w:rsidRDefault="0098054D">
            <w:pPr>
              <w:spacing w:line="240" w:lineRule="auto"/>
            </w:pPr>
            <w:r>
              <w:rPr>
                <w:sz w:val="21"/>
              </w:rPr>
              <w:t>β or α</w:t>
            </w:r>
          </w:p>
        </w:tc>
        <w:tc>
          <w:tcPr>
            <w:tcW w:w="3216" w:type="dxa"/>
            <w:vAlign w:val="center"/>
          </w:tcPr>
          <w:p w14:paraId="051A5CA5" w14:textId="77777777" w:rsidR="00E73889" w:rsidRDefault="0098054D">
            <w:pPr>
              <w:spacing w:line="240" w:lineRule="auto"/>
            </w:pPr>
            <w:r>
              <w:rPr>
                <w:sz w:val="21"/>
              </w:rPr>
              <w:t>g_m and related parameters</w:t>
            </w:r>
          </w:p>
        </w:tc>
      </w:tr>
    </w:tbl>
    <w:p w14:paraId="20CF7790" w14:textId="77777777" w:rsidR="00E73889" w:rsidRDefault="0098054D">
      <w:r>
        <w:rPr>
          <w:b/>
        </w:rPr>
        <w:t>14.17 Summary of Week 14</w:t>
      </w:r>
    </w:p>
    <w:p w14:paraId="522A9BAA" w14:textId="77777777" w:rsidR="00E73889" w:rsidRDefault="0098054D">
      <w:pPr>
        <w:pStyle w:val="ListBullet"/>
      </w:pPr>
      <w:r>
        <w:t>An ideal MOS capacitor has three principal electrostatic conditions: accumulation, depletion and inversion.</w:t>
      </w:r>
    </w:p>
    <w:p w14:paraId="47A2A61E" w14:textId="77777777" w:rsidR="00E73889" w:rsidRDefault="0098054D">
      <w:pPr>
        <w:pStyle w:val="ListBullet"/>
      </w:pPr>
      <w:r>
        <w:t>In a p-type substrate, a negative gate voltage produces accumulation, a moderate positive gate voltage produces depletion, and a sufficiently positive gate voltage produces inversion.</w:t>
      </w:r>
    </w:p>
    <w:p w14:paraId="45CBB32D" w14:textId="77777777" w:rsidR="00E73889" w:rsidRDefault="0098054D">
      <w:pPr>
        <w:pStyle w:val="ListBullet"/>
      </w:pPr>
      <w:r>
        <w:t>The MOSFET uses the inversion layer as a controllable channel between source and drain.</w:t>
      </w:r>
    </w:p>
    <w:p w14:paraId="32A59CDD" w14:textId="77777777" w:rsidR="00E73889" w:rsidRDefault="0098054D">
      <w:pPr>
        <w:pStyle w:val="ListBullet"/>
      </w:pPr>
      <w:r>
        <w:t>Threshold voltage is the gate voltage associated with the onset of strong inversion.</w:t>
      </w:r>
    </w:p>
    <w:p w14:paraId="167FAA1F" w14:textId="77777777" w:rsidR="00E73889" w:rsidRDefault="0098054D">
      <w:pPr>
        <w:pStyle w:val="ListBullet"/>
      </w:pPr>
      <w:r>
        <w:t>For an nMOS enhancement device, V_GS &lt; V_T gives cut-off.</w:t>
      </w:r>
    </w:p>
    <w:p w14:paraId="3AAE26F4" w14:textId="77777777" w:rsidR="00E73889" w:rsidRDefault="0098054D">
      <w:pPr>
        <w:pStyle w:val="ListBullet"/>
      </w:pPr>
      <w:r>
        <w:t>When V_GS &gt; V_T and V_DS &lt; V_GS − V_T, the device is in the linear/triode region.</w:t>
      </w:r>
    </w:p>
    <w:p w14:paraId="46192140" w14:textId="77777777" w:rsidR="00E73889" w:rsidRDefault="0098054D">
      <w:pPr>
        <w:pStyle w:val="ListBullet"/>
      </w:pPr>
      <w:r>
        <w:t>When V_GS &gt; V_T and V_DS ≥ V_GS − V_T, the device is in saturation.</w:t>
      </w:r>
    </w:p>
    <w:p w14:paraId="4D1D8072" w14:textId="77777777" w:rsidR="00E73889" w:rsidRDefault="0098054D">
      <w:r>
        <w:rPr>
          <w:b/>
        </w:rPr>
        <w:t>Review Questions – Week 14</w:t>
      </w:r>
    </w:p>
    <w:p w14:paraId="7FD57A57" w14:textId="77777777" w:rsidR="00E73889" w:rsidRDefault="0098054D">
      <w:pPr>
        <w:pStyle w:val="ListNumber"/>
      </w:pPr>
      <w:r>
        <w:t>What is a MOS capacitor? Draw and label its basic structure.</w:t>
      </w:r>
    </w:p>
    <w:p w14:paraId="3BC34F25" w14:textId="77777777" w:rsidR="00E73889" w:rsidRDefault="0098054D">
      <w:pPr>
        <w:pStyle w:val="ListNumber"/>
      </w:pPr>
      <w:r>
        <w:t>Explain accumulation, depletion and inversion for a p-type silicon substrate.</w:t>
      </w:r>
    </w:p>
    <w:p w14:paraId="4EC01BBA" w14:textId="77777777" w:rsidR="00E73889" w:rsidRDefault="0098054D">
      <w:pPr>
        <w:pStyle w:val="ListNumber"/>
      </w:pPr>
      <w:r>
        <w:t>Why is an oxide layer used between the gate and semiconductor?</w:t>
      </w:r>
    </w:p>
    <w:p w14:paraId="3AF48DE1" w14:textId="77777777" w:rsidR="00E73889" w:rsidRDefault="0098054D">
      <w:pPr>
        <w:pStyle w:val="ListNumber"/>
      </w:pPr>
      <w:r>
        <w:t>Define threshold voltage.</w:t>
      </w:r>
    </w:p>
    <w:p w14:paraId="52F3CC60" w14:textId="77777777" w:rsidR="00E73889" w:rsidRDefault="0098054D">
      <w:pPr>
        <w:pStyle w:val="ListNumber"/>
      </w:pPr>
      <w:r>
        <w:t>State the conditions for cut-off, linear and saturation operation of an nMOS transistor.</w:t>
      </w:r>
    </w:p>
    <w:p w14:paraId="6DF45E55" w14:textId="77777777" w:rsidR="00E73889" w:rsidRDefault="0098054D">
      <w:pPr>
        <w:pStyle w:val="ListNumber"/>
      </w:pPr>
      <w:r>
        <w:t>Derive the condition V_DS ≥ V_GS − V_T for saturation.</w:t>
      </w:r>
    </w:p>
    <w:p w14:paraId="52D3CC74" w14:textId="77777777" w:rsidR="00E73889" w:rsidRDefault="0098054D">
      <w:pPr>
        <w:pStyle w:val="ListNumber"/>
      </w:pPr>
      <w:r>
        <w:t>Calculate the saturation current when μ_nC_ox(W/L) = 1.5 mA/V², V_GS = 5 V and V_T = 2 V.</w:t>
      </w:r>
    </w:p>
    <w:p w14:paraId="2257556F" w14:textId="77777777" w:rsidR="00E73889" w:rsidRDefault="0098054D">
      <w:pPr>
        <w:pStyle w:val="ListNumber"/>
      </w:pPr>
      <w:r>
        <w:t>Calculate the linear-region current for μ_nC_ox(W/L) = 2 mA/V², V_GS = 4 V, V_T = 1 V and V_DS = 0.8 V.</w:t>
      </w:r>
    </w:p>
    <w:p w14:paraId="0B754E42" w14:textId="77777777" w:rsidR="00E73889" w:rsidRDefault="0098054D">
      <w:pPr>
        <w:pStyle w:val="ListNumber"/>
      </w:pPr>
      <w:r>
        <w:t>Compare a BJT and MOSFET in terms of input impedance and control mechanism.</w:t>
      </w:r>
    </w:p>
    <w:p w14:paraId="2E47DFAB" w14:textId="77777777" w:rsidR="00E73889" w:rsidRDefault="0098054D">
      <w:r>
        <w:br w:type="page"/>
      </w:r>
    </w:p>
    <w:p w14:paraId="19FF4E17" w14:textId="142BFFD6" w:rsidR="00E73889" w:rsidRDefault="00E73889">
      <w:pPr>
        <w:jc w:val="center"/>
      </w:pPr>
    </w:p>
    <w:sectPr w:rsidR="00E73889"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08404" w14:textId="77777777" w:rsidR="0098054D" w:rsidRDefault="0098054D">
      <w:pPr>
        <w:spacing w:after="0" w:line="240" w:lineRule="auto"/>
      </w:pPr>
      <w:r>
        <w:separator/>
      </w:r>
    </w:p>
  </w:endnote>
  <w:endnote w:type="continuationSeparator" w:id="0">
    <w:p w14:paraId="27EFFFAB" w14:textId="77777777" w:rsidR="0098054D" w:rsidRDefault="00980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F7139" w14:textId="77777777" w:rsidR="00E73889" w:rsidRDefault="0098054D">
    <w:pPr>
      <w:pStyle w:val="Footer"/>
      <w:jc w:val="center"/>
    </w:pPr>
    <w:r>
      <w:rPr>
        <w:sz w:val="18"/>
      </w:rPr>
      <w:t>Solid State Electronics – Weeks 13–15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26818" w14:textId="77777777" w:rsidR="0098054D" w:rsidRDefault="0098054D">
      <w:pPr>
        <w:spacing w:after="0" w:line="240" w:lineRule="auto"/>
      </w:pPr>
      <w:r>
        <w:separator/>
      </w:r>
    </w:p>
  </w:footnote>
  <w:footnote w:type="continuationSeparator" w:id="0">
    <w:p w14:paraId="153CD35D" w14:textId="77777777" w:rsidR="0098054D" w:rsidRDefault="009805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6255707">
    <w:abstractNumId w:val="8"/>
  </w:num>
  <w:num w:numId="2" w16cid:durableId="749810389">
    <w:abstractNumId w:val="6"/>
  </w:num>
  <w:num w:numId="3" w16cid:durableId="395707739">
    <w:abstractNumId w:val="5"/>
  </w:num>
  <w:num w:numId="4" w16cid:durableId="180365811">
    <w:abstractNumId w:val="4"/>
  </w:num>
  <w:num w:numId="5" w16cid:durableId="370231920">
    <w:abstractNumId w:val="7"/>
  </w:num>
  <w:num w:numId="6" w16cid:durableId="301927226">
    <w:abstractNumId w:val="3"/>
  </w:num>
  <w:num w:numId="7" w16cid:durableId="358287548">
    <w:abstractNumId w:val="2"/>
  </w:num>
  <w:num w:numId="8" w16cid:durableId="205531141">
    <w:abstractNumId w:val="1"/>
  </w:num>
  <w:num w:numId="9" w16cid:durableId="1509830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B58"/>
    <w:rsid w:val="00655E1D"/>
    <w:rsid w:val="00742139"/>
    <w:rsid w:val="0076622D"/>
    <w:rsid w:val="0098054D"/>
    <w:rsid w:val="00AA1D8D"/>
    <w:rsid w:val="00B47730"/>
    <w:rsid w:val="00CB0664"/>
    <w:rsid w:val="00E738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FEAF2"/>
  <w14:defaultImageDpi w14:val="300"/>
  <w15:docId w15:val="{48512035-A00C-1A48-9815-9B2D89B1D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2895</Words>
  <Characters>16503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Beremeh Ruby chinyere</cp:lastModifiedBy>
  <cp:revision>2</cp:revision>
  <dcterms:created xsi:type="dcterms:W3CDTF">2026-10-05T06:42:00Z</dcterms:created>
  <dcterms:modified xsi:type="dcterms:W3CDTF">2026-10-05T06:42:00Z</dcterms:modified>
  <cp:category/>
</cp:coreProperties>
</file>