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25A0" w:rsidRPr="00A125A0" w:rsidRDefault="00A125A0" w:rsidP="00A125A0">
      <w:pPr>
        <w:rPr>
          <w:rFonts w:ascii="Times New Roman" w:eastAsia="Times New Roman" w:hAnsi="Times New Roman" w:cs="Times New Roman"/>
          <w:b/>
          <w:bCs/>
          <w:kern w:val="36"/>
          <w:sz w:val="24"/>
          <w:szCs w:val="48"/>
        </w:rPr>
      </w:pPr>
      <w:proofErr w:type="spellStart"/>
      <w:r w:rsidRPr="00A125A0">
        <w:rPr>
          <w:rFonts w:ascii="Times New Roman" w:eastAsia="Times New Roman" w:hAnsi="Times New Roman" w:cs="Times New Roman"/>
          <w:b/>
          <w:bCs/>
          <w:kern w:val="36"/>
          <w:sz w:val="24"/>
          <w:szCs w:val="48"/>
        </w:rPr>
        <w:t>Resynex</w:t>
      </w:r>
      <w:proofErr w:type="spellEnd"/>
      <w:r w:rsidRPr="00A125A0">
        <w:rPr>
          <w:rFonts w:ascii="Times New Roman" w:eastAsia="Times New Roman" w:hAnsi="Times New Roman" w:cs="Times New Roman"/>
          <w:b/>
          <w:bCs/>
          <w:kern w:val="36"/>
          <w:sz w:val="24"/>
          <w:szCs w:val="48"/>
        </w:rPr>
        <w:t>: Automated Research Evaluation Using Rule-Based Structural Analysis</w:t>
      </w:r>
    </w:p>
    <w:p w:rsidR="00A125A0" w:rsidRPr="00A125A0" w:rsidRDefault="00A125A0" w:rsidP="00A125A0">
      <w:pPr>
        <w:rPr>
          <w:rFonts w:ascii="Times New Roman" w:eastAsia="Times New Roman" w:hAnsi="Times New Roman" w:cs="Times New Roman"/>
          <w:bCs/>
          <w:kern w:val="36"/>
          <w:sz w:val="24"/>
          <w:szCs w:val="48"/>
        </w:rPr>
      </w:pPr>
    </w:p>
    <w:p w:rsidR="00A125A0" w:rsidRPr="00A125A0" w:rsidRDefault="00A125A0" w:rsidP="00A125A0">
      <w:pPr>
        <w:rPr>
          <w:rFonts w:ascii="Times New Roman" w:eastAsia="Times New Roman" w:hAnsi="Times New Roman" w:cs="Times New Roman"/>
          <w:b/>
          <w:bCs/>
          <w:kern w:val="36"/>
          <w:sz w:val="24"/>
          <w:szCs w:val="48"/>
        </w:rPr>
      </w:pPr>
      <w:r w:rsidRPr="00A125A0">
        <w:rPr>
          <w:rFonts w:ascii="Times New Roman" w:eastAsia="Times New Roman" w:hAnsi="Times New Roman" w:cs="Times New Roman"/>
          <w:b/>
          <w:bCs/>
          <w:kern w:val="36"/>
          <w:sz w:val="24"/>
          <w:szCs w:val="48"/>
        </w:rPr>
        <w:t>Abstract</w:t>
      </w: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 xml:space="preserve">Research evaluation is essential for academic and institutional decision-making but remains labor-intensive, subjective, and inconsistent. This study introduces </w:t>
      </w:r>
      <w:proofErr w:type="spellStart"/>
      <w:r w:rsidRPr="00A125A0">
        <w:rPr>
          <w:rFonts w:ascii="Times New Roman" w:eastAsia="Times New Roman" w:hAnsi="Times New Roman" w:cs="Times New Roman"/>
          <w:bCs/>
          <w:kern w:val="36"/>
          <w:sz w:val="24"/>
          <w:szCs w:val="48"/>
        </w:rPr>
        <w:t>Resynex</w:t>
      </w:r>
      <w:proofErr w:type="spellEnd"/>
      <w:r w:rsidRPr="00A125A0">
        <w:rPr>
          <w:rFonts w:ascii="Times New Roman" w:eastAsia="Times New Roman" w:hAnsi="Times New Roman" w:cs="Times New Roman"/>
          <w:bCs/>
          <w:kern w:val="36"/>
          <w:sz w:val="24"/>
          <w:szCs w:val="48"/>
        </w:rPr>
        <w:t xml:space="preserve">, an automated system designed to analyze research documents based on structural, alignment, and evidence-based criteria. Utilizing rule-based heuristics and document parsing techniques, </w:t>
      </w:r>
      <w:proofErr w:type="spellStart"/>
      <w:r w:rsidRPr="00A125A0">
        <w:rPr>
          <w:rFonts w:ascii="Times New Roman" w:eastAsia="Times New Roman" w:hAnsi="Times New Roman" w:cs="Times New Roman"/>
          <w:bCs/>
          <w:kern w:val="36"/>
          <w:sz w:val="24"/>
          <w:szCs w:val="48"/>
        </w:rPr>
        <w:t>Resynex</w:t>
      </w:r>
      <w:proofErr w:type="spellEnd"/>
      <w:r w:rsidRPr="00A125A0">
        <w:rPr>
          <w:rFonts w:ascii="Times New Roman" w:eastAsia="Times New Roman" w:hAnsi="Times New Roman" w:cs="Times New Roman"/>
          <w:bCs/>
          <w:kern w:val="36"/>
          <w:sz w:val="24"/>
          <w:szCs w:val="48"/>
        </w:rPr>
        <w:t xml:space="preserve"> evaluates formats such as IMRAD and chapter-based theses, generating scores, identifying structural weaknesses, and providing actionable feedback. Empirical testing demonstrates </w:t>
      </w:r>
      <w:proofErr w:type="spellStart"/>
      <w:r w:rsidRPr="00A125A0">
        <w:rPr>
          <w:rFonts w:ascii="Times New Roman" w:eastAsia="Times New Roman" w:hAnsi="Times New Roman" w:cs="Times New Roman"/>
          <w:bCs/>
          <w:kern w:val="36"/>
          <w:sz w:val="24"/>
          <w:szCs w:val="48"/>
        </w:rPr>
        <w:t>Resynex’s</w:t>
      </w:r>
      <w:proofErr w:type="spellEnd"/>
      <w:r w:rsidRPr="00A125A0">
        <w:rPr>
          <w:rFonts w:ascii="Times New Roman" w:eastAsia="Times New Roman" w:hAnsi="Times New Roman" w:cs="Times New Roman"/>
          <w:bCs/>
          <w:kern w:val="36"/>
          <w:sz w:val="24"/>
          <w:szCs w:val="48"/>
        </w:rPr>
        <w:t xml:space="preserve"> effectiveness in detecting missing sections, content deficiencies, and citation issues, offering a scalable solution for preliminary research assessment.</w:t>
      </w:r>
    </w:p>
    <w:p w:rsidR="00A125A0" w:rsidRPr="00A125A0" w:rsidRDefault="00A125A0" w:rsidP="00A125A0">
      <w:pPr>
        <w:rPr>
          <w:rFonts w:ascii="Times New Roman" w:eastAsia="Times New Roman" w:hAnsi="Times New Roman" w:cs="Times New Roman"/>
          <w:bCs/>
          <w:kern w:val="36"/>
          <w:sz w:val="24"/>
          <w:szCs w:val="48"/>
        </w:rPr>
      </w:pPr>
    </w:p>
    <w:p w:rsidR="00A125A0" w:rsidRPr="00A125A0" w:rsidRDefault="00A125A0" w:rsidP="00A125A0">
      <w:pPr>
        <w:rPr>
          <w:rFonts w:ascii="Times New Roman" w:eastAsia="Times New Roman" w:hAnsi="Times New Roman" w:cs="Times New Roman"/>
          <w:b/>
          <w:bCs/>
          <w:kern w:val="36"/>
          <w:sz w:val="24"/>
          <w:szCs w:val="48"/>
        </w:rPr>
      </w:pPr>
      <w:r w:rsidRPr="00A125A0">
        <w:rPr>
          <w:rFonts w:ascii="Times New Roman" w:eastAsia="Times New Roman" w:hAnsi="Times New Roman" w:cs="Times New Roman"/>
          <w:b/>
          <w:bCs/>
          <w:kern w:val="36"/>
          <w:sz w:val="24"/>
          <w:szCs w:val="48"/>
        </w:rPr>
        <w:t>Introduction</w:t>
      </w: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 xml:space="preserve">The evaluation of scholarly research traditionally depends on human reviewers, which presents challenges in scalability, consistency, and timeliness (Author &amp; Author, 2020). As research output proliferates across disciplines, automated tools that facilitate early-stage quality assessment are increasingly vital. Existing automated document analysis systems primarily address plagiarism detection, citation analysis, and grammar correction (Smith et al., 2019). However, fewer solutions focus on assessing structural compliance and alignment with research objectives, particularly for thesis-style and IMRAD-formatted documents. This gap motivated the development of </w:t>
      </w:r>
      <w:proofErr w:type="spellStart"/>
      <w:r w:rsidRPr="00A125A0">
        <w:rPr>
          <w:rFonts w:ascii="Times New Roman" w:eastAsia="Times New Roman" w:hAnsi="Times New Roman" w:cs="Times New Roman"/>
          <w:bCs/>
          <w:kern w:val="36"/>
          <w:sz w:val="24"/>
          <w:szCs w:val="48"/>
        </w:rPr>
        <w:t>Resynex</w:t>
      </w:r>
      <w:proofErr w:type="spellEnd"/>
      <w:r w:rsidRPr="00A125A0">
        <w:rPr>
          <w:rFonts w:ascii="Times New Roman" w:eastAsia="Times New Roman" w:hAnsi="Times New Roman" w:cs="Times New Roman"/>
          <w:bCs/>
          <w:kern w:val="36"/>
          <w:sz w:val="24"/>
          <w:szCs w:val="48"/>
        </w:rPr>
        <w:t>—a rule-based, transparent, and explainable evaluation system aimed at structural analysis of research documents.</w:t>
      </w:r>
    </w:p>
    <w:p w:rsidR="00A125A0" w:rsidRPr="00A125A0" w:rsidRDefault="00A125A0" w:rsidP="00A125A0">
      <w:pPr>
        <w:rPr>
          <w:rFonts w:ascii="Times New Roman" w:eastAsia="Times New Roman" w:hAnsi="Times New Roman" w:cs="Times New Roman"/>
          <w:bCs/>
          <w:kern w:val="36"/>
          <w:sz w:val="24"/>
          <w:szCs w:val="48"/>
        </w:rPr>
      </w:pP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 xml:space="preserve">The primary objectives of this study are to describe the design, implementation, and evaluation of </w:t>
      </w:r>
      <w:proofErr w:type="spellStart"/>
      <w:r w:rsidRPr="00A125A0">
        <w:rPr>
          <w:rFonts w:ascii="Times New Roman" w:eastAsia="Times New Roman" w:hAnsi="Times New Roman" w:cs="Times New Roman"/>
          <w:bCs/>
          <w:kern w:val="36"/>
          <w:sz w:val="24"/>
          <w:szCs w:val="48"/>
        </w:rPr>
        <w:t>Resynex</w:t>
      </w:r>
      <w:proofErr w:type="spellEnd"/>
      <w:r w:rsidRPr="00A125A0">
        <w:rPr>
          <w:rFonts w:ascii="Times New Roman" w:eastAsia="Times New Roman" w:hAnsi="Times New Roman" w:cs="Times New Roman"/>
          <w:bCs/>
          <w:kern w:val="36"/>
          <w:sz w:val="24"/>
          <w:szCs w:val="48"/>
        </w:rPr>
        <w:t>. Specifically, the research seeks to answer:</w:t>
      </w: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(1) Can a rule-based system accurately identify essential research sections?</w:t>
      </w: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(2) Can structural and citation signals serve as proxies for research readiness?</w:t>
      </w:r>
    </w:p>
    <w:p w:rsidR="00A125A0" w:rsidRPr="00A125A0" w:rsidRDefault="00A125A0" w:rsidP="00A125A0">
      <w:pPr>
        <w:rPr>
          <w:rFonts w:ascii="Times New Roman" w:eastAsia="Times New Roman" w:hAnsi="Times New Roman" w:cs="Times New Roman"/>
          <w:bCs/>
          <w:kern w:val="36"/>
          <w:sz w:val="24"/>
          <w:szCs w:val="48"/>
        </w:rPr>
      </w:pPr>
    </w:p>
    <w:p w:rsidR="00A125A0" w:rsidRPr="00A125A0" w:rsidRDefault="00A125A0" w:rsidP="00A125A0">
      <w:pPr>
        <w:rPr>
          <w:rFonts w:ascii="Times New Roman" w:eastAsia="Times New Roman" w:hAnsi="Times New Roman" w:cs="Times New Roman"/>
          <w:b/>
          <w:bCs/>
          <w:kern w:val="36"/>
          <w:sz w:val="24"/>
          <w:szCs w:val="48"/>
        </w:rPr>
      </w:pPr>
      <w:r w:rsidRPr="00A125A0">
        <w:rPr>
          <w:rFonts w:ascii="Times New Roman" w:eastAsia="Times New Roman" w:hAnsi="Times New Roman" w:cs="Times New Roman"/>
          <w:b/>
          <w:bCs/>
          <w:kern w:val="36"/>
          <w:sz w:val="24"/>
          <w:szCs w:val="48"/>
        </w:rPr>
        <w:t xml:space="preserve">Methods  </w:t>
      </w:r>
    </w:p>
    <w:p w:rsidR="00A125A0" w:rsidRPr="00A125A0" w:rsidRDefault="00A125A0" w:rsidP="00A125A0">
      <w:pPr>
        <w:rPr>
          <w:rFonts w:ascii="Times New Roman" w:eastAsia="Times New Roman" w:hAnsi="Times New Roman" w:cs="Times New Roman"/>
          <w:bCs/>
          <w:kern w:val="36"/>
          <w:sz w:val="24"/>
          <w:szCs w:val="48"/>
        </w:rPr>
      </w:pP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System Architecture</w:t>
      </w:r>
    </w:p>
    <w:p w:rsidR="00A125A0" w:rsidRPr="00A125A0" w:rsidRDefault="00A125A0" w:rsidP="00A125A0">
      <w:pPr>
        <w:rPr>
          <w:rFonts w:ascii="Times New Roman" w:eastAsia="Times New Roman" w:hAnsi="Times New Roman" w:cs="Times New Roman"/>
          <w:bCs/>
          <w:kern w:val="36"/>
          <w:sz w:val="24"/>
          <w:szCs w:val="48"/>
        </w:rPr>
      </w:pPr>
      <w:proofErr w:type="spellStart"/>
      <w:r w:rsidRPr="00A125A0">
        <w:rPr>
          <w:rFonts w:ascii="Times New Roman" w:eastAsia="Times New Roman" w:hAnsi="Times New Roman" w:cs="Times New Roman"/>
          <w:bCs/>
          <w:kern w:val="36"/>
          <w:sz w:val="24"/>
          <w:szCs w:val="48"/>
        </w:rPr>
        <w:t>Resynex</w:t>
      </w:r>
      <w:proofErr w:type="spellEnd"/>
      <w:r w:rsidRPr="00A125A0">
        <w:rPr>
          <w:rFonts w:ascii="Times New Roman" w:eastAsia="Times New Roman" w:hAnsi="Times New Roman" w:cs="Times New Roman"/>
          <w:bCs/>
          <w:kern w:val="36"/>
          <w:sz w:val="24"/>
          <w:szCs w:val="48"/>
        </w:rPr>
        <w:t xml:space="preserve"> is a web-based platform comprising a user interface and an evaluation engine. Users upload research documents in PDF or DOCX formats and select desired evaluation formats such as IMRAD or chapter-based structures. The backend, developed in Python with </w:t>
      </w:r>
      <w:proofErr w:type="spellStart"/>
      <w:r w:rsidRPr="00A125A0">
        <w:rPr>
          <w:rFonts w:ascii="Times New Roman" w:eastAsia="Times New Roman" w:hAnsi="Times New Roman" w:cs="Times New Roman"/>
          <w:bCs/>
          <w:kern w:val="36"/>
          <w:sz w:val="24"/>
          <w:szCs w:val="48"/>
        </w:rPr>
        <w:t>FastAPI</w:t>
      </w:r>
      <w:proofErr w:type="spellEnd"/>
      <w:r w:rsidRPr="00A125A0">
        <w:rPr>
          <w:rFonts w:ascii="Times New Roman" w:eastAsia="Times New Roman" w:hAnsi="Times New Roman" w:cs="Times New Roman"/>
          <w:bCs/>
          <w:kern w:val="36"/>
          <w:sz w:val="24"/>
          <w:szCs w:val="48"/>
        </w:rPr>
        <w:t>, performs asynchronous processing for document parsing and analysis.</w:t>
      </w:r>
    </w:p>
    <w:p w:rsidR="00A125A0" w:rsidRPr="00A125A0" w:rsidRDefault="00A125A0" w:rsidP="00A125A0">
      <w:pPr>
        <w:rPr>
          <w:rFonts w:ascii="Times New Roman" w:eastAsia="Times New Roman" w:hAnsi="Times New Roman" w:cs="Times New Roman"/>
          <w:bCs/>
          <w:kern w:val="36"/>
          <w:sz w:val="24"/>
          <w:szCs w:val="48"/>
        </w:rPr>
      </w:pP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Document Processing</w:t>
      </w: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 xml:space="preserve">Uploaded files are stored securely and parsed using dedicated libraries. For DOCX files, </w:t>
      </w:r>
      <w:proofErr w:type="spellStart"/>
      <w:r w:rsidRPr="00A125A0">
        <w:rPr>
          <w:rFonts w:ascii="Times New Roman" w:eastAsia="Times New Roman" w:hAnsi="Times New Roman" w:cs="Times New Roman"/>
          <w:bCs/>
          <w:kern w:val="36"/>
          <w:sz w:val="24"/>
          <w:szCs w:val="48"/>
        </w:rPr>
        <w:t>Resynex</w:t>
      </w:r>
      <w:proofErr w:type="spellEnd"/>
      <w:r w:rsidRPr="00A125A0">
        <w:rPr>
          <w:rFonts w:ascii="Times New Roman" w:eastAsia="Times New Roman" w:hAnsi="Times New Roman" w:cs="Times New Roman"/>
          <w:bCs/>
          <w:kern w:val="36"/>
          <w:sz w:val="24"/>
          <w:szCs w:val="48"/>
        </w:rPr>
        <w:t xml:space="preserve"> extracts text from XML components, including paragraphs and tables, ensuring comprehensive text capture. PDF files are processed with robust parsing libraries employing fallback mechanisms to handle diverse layouts.</w:t>
      </w:r>
    </w:p>
    <w:p w:rsidR="00A125A0" w:rsidRPr="00A125A0" w:rsidRDefault="00A125A0" w:rsidP="00A125A0">
      <w:pPr>
        <w:rPr>
          <w:rFonts w:ascii="Times New Roman" w:eastAsia="Times New Roman" w:hAnsi="Times New Roman" w:cs="Times New Roman"/>
          <w:bCs/>
          <w:kern w:val="36"/>
          <w:sz w:val="24"/>
          <w:szCs w:val="48"/>
        </w:rPr>
      </w:pP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Evaluation Logic</w:t>
      </w: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The core evaluation applies a series of rule-based checks categorized into Structure, Content Depth, Citation Presence, and Alignment. These checks utilize pattern matching for section headings, including common aliases (e.g., “Methodology” for “Methods”). Section presence and strength are assessed through heading detection, word count thresholds, and citation signals. Each check contributes to a weighted scoring system, penalizing missing or weak elements.</w:t>
      </w:r>
    </w:p>
    <w:p w:rsidR="00A125A0" w:rsidRPr="00A125A0" w:rsidRDefault="00A125A0" w:rsidP="00A125A0">
      <w:pPr>
        <w:rPr>
          <w:rFonts w:ascii="Times New Roman" w:eastAsia="Times New Roman" w:hAnsi="Times New Roman" w:cs="Times New Roman"/>
          <w:bCs/>
          <w:kern w:val="36"/>
          <w:sz w:val="24"/>
          <w:szCs w:val="48"/>
        </w:rPr>
      </w:pP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Scoring and Feedback</w:t>
      </w: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 xml:space="preserve">Final scores are computed by aggregating weighted penalties, providing an overall research quality indicator. Additionally, </w:t>
      </w:r>
      <w:proofErr w:type="spellStart"/>
      <w:r w:rsidRPr="00A125A0">
        <w:rPr>
          <w:rFonts w:ascii="Times New Roman" w:eastAsia="Times New Roman" w:hAnsi="Times New Roman" w:cs="Times New Roman"/>
          <w:bCs/>
          <w:kern w:val="36"/>
          <w:sz w:val="24"/>
          <w:szCs w:val="48"/>
        </w:rPr>
        <w:t>Resynex</w:t>
      </w:r>
      <w:proofErr w:type="spellEnd"/>
      <w:r w:rsidRPr="00A125A0">
        <w:rPr>
          <w:rFonts w:ascii="Times New Roman" w:eastAsia="Times New Roman" w:hAnsi="Times New Roman" w:cs="Times New Roman"/>
          <w:bCs/>
          <w:kern w:val="36"/>
          <w:sz w:val="24"/>
          <w:szCs w:val="48"/>
        </w:rPr>
        <w:t xml:space="preserve"> generates qualitative feedback highlighting missing sections, weak content areas, and citation deficiencies, guiding users toward targeted revisions.</w:t>
      </w:r>
    </w:p>
    <w:p w:rsidR="00A125A0" w:rsidRPr="00A125A0" w:rsidRDefault="00A125A0" w:rsidP="00A125A0">
      <w:pPr>
        <w:rPr>
          <w:rFonts w:ascii="Times New Roman" w:eastAsia="Times New Roman" w:hAnsi="Times New Roman" w:cs="Times New Roman"/>
          <w:bCs/>
          <w:kern w:val="36"/>
          <w:sz w:val="24"/>
          <w:szCs w:val="48"/>
        </w:rPr>
      </w:pPr>
    </w:p>
    <w:p w:rsidR="00A125A0" w:rsidRPr="00A125A0" w:rsidRDefault="00A125A0" w:rsidP="00A125A0">
      <w:pPr>
        <w:rPr>
          <w:rFonts w:ascii="Times New Roman" w:eastAsia="Times New Roman" w:hAnsi="Times New Roman" w:cs="Times New Roman"/>
          <w:b/>
          <w:bCs/>
          <w:kern w:val="36"/>
          <w:sz w:val="24"/>
          <w:szCs w:val="48"/>
        </w:rPr>
      </w:pPr>
      <w:r w:rsidRPr="00A125A0">
        <w:rPr>
          <w:rFonts w:ascii="Times New Roman" w:eastAsia="Times New Roman" w:hAnsi="Times New Roman" w:cs="Times New Roman"/>
          <w:b/>
          <w:bCs/>
          <w:kern w:val="36"/>
          <w:sz w:val="24"/>
          <w:szCs w:val="48"/>
        </w:rPr>
        <w:t>Results</w:t>
      </w: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 xml:space="preserve">Evaluation was performed on a set of research documents adhering to the IMRAD structure. </w:t>
      </w:r>
      <w:proofErr w:type="spellStart"/>
      <w:r w:rsidRPr="00A125A0">
        <w:rPr>
          <w:rFonts w:ascii="Times New Roman" w:eastAsia="Times New Roman" w:hAnsi="Times New Roman" w:cs="Times New Roman"/>
          <w:bCs/>
          <w:kern w:val="36"/>
          <w:sz w:val="24"/>
          <w:szCs w:val="48"/>
        </w:rPr>
        <w:t>Resynex</w:t>
      </w:r>
      <w:proofErr w:type="spellEnd"/>
      <w:r w:rsidRPr="00A125A0">
        <w:rPr>
          <w:rFonts w:ascii="Times New Roman" w:eastAsia="Times New Roman" w:hAnsi="Times New Roman" w:cs="Times New Roman"/>
          <w:bCs/>
          <w:kern w:val="36"/>
          <w:sz w:val="24"/>
          <w:szCs w:val="48"/>
        </w:rPr>
        <w:t xml:space="preserve"> accurately identified key sections in documents with standard or variant headings, such as “Methodology” and “Results and Discussion.” Documents with complete IMRAD structures but inadequate content depth received “Needs Work” ratings, whereas those missing critical sections were marked as “Critical.” Citation signal detection correlated with the presence of references and in-text citations, enabling differentiation between well-supported and weakly supported manuscripts. The system demonstrated consistent performance across multiple test cases, providing transparent and reproducible assessments.</w:t>
      </w:r>
    </w:p>
    <w:p w:rsidR="00A125A0" w:rsidRPr="00A125A0" w:rsidRDefault="00A125A0" w:rsidP="00A125A0">
      <w:pPr>
        <w:rPr>
          <w:rFonts w:ascii="Times New Roman" w:eastAsia="Times New Roman" w:hAnsi="Times New Roman" w:cs="Times New Roman"/>
          <w:bCs/>
          <w:kern w:val="36"/>
          <w:sz w:val="24"/>
          <w:szCs w:val="48"/>
        </w:rPr>
      </w:pPr>
    </w:p>
    <w:p w:rsidR="00A125A0" w:rsidRPr="00A125A0" w:rsidRDefault="00A125A0" w:rsidP="00A125A0">
      <w:pPr>
        <w:rPr>
          <w:rFonts w:ascii="Times New Roman" w:eastAsia="Times New Roman" w:hAnsi="Times New Roman" w:cs="Times New Roman"/>
          <w:b/>
          <w:bCs/>
          <w:kern w:val="36"/>
          <w:sz w:val="24"/>
          <w:szCs w:val="48"/>
        </w:rPr>
      </w:pPr>
      <w:r w:rsidRPr="00A125A0">
        <w:rPr>
          <w:rFonts w:ascii="Times New Roman" w:eastAsia="Times New Roman" w:hAnsi="Times New Roman" w:cs="Times New Roman"/>
          <w:b/>
          <w:bCs/>
          <w:kern w:val="36"/>
          <w:sz w:val="24"/>
          <w:szCs w:val="48"/>
        </w:rPr>
        <w:t>Discussion</w:t>
      </w: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 xml:space="preserve">Results indicate that </w:t>
      </w:r>
      <w:proofErr w:type="spellStart"/>
      <w:r w:rsidRPr="00A125A0">
        <w:rPr>
          <w:rFonts w:ascii="Times New Roman" w:eastAsia="Times New Roman" w:hAnsi="Times New Roman" w:cs="Times New Roman"/>
          <w:bCs/>
          <w:kern w:val="36"/>
          <w:sz w:val="24"/>
          <w:szCs w:val="48"/>
        </w:rPr>
        <w:t>Resynex</w:t>
      </w:r>
      <w:proofErr w:type="spellEnd"/>
      <w:r w:rsidRPr="00A125A0">
        <w:rPr>
          <w:rFonts w:ascii="Times New Roman" w:eastAsia="Times New Roman" w:hAnsi="Times New Roman" w:cs="Times New Roman"/>
          <w:bCs/>
          <w:kern w:val="36"/>
          <w:sz w:val="24"/>
          <w:szCs w:val="48"/>
        </w:rPr>
        <w:t xml:space="preserve"> effectively automates initial research document evaluation, focusing on structural integrity and evidence signals rather than semantic content. This approach mitigates subjective biases inherent in manual reviews and supports early-stage screening (Doe, 2021). Nonetheless, the system has limitations: rule-based checks cannot evaluate originality, methodological rigor, or theoretical contribution comprehensively. Additionally, documents with unconventional formats or scanned content may impair parsing accuracy. Future enhancements </w:t>
      </w:r>
      <w:r w:rsidRPr="00A125A0">
        <w:rPr>
          <w:rFonts w:ascii="Times New Roman" w:eastAsia="Times New Roman" w:hAnsi="Times New Roman" w:cs="Times New Roman"/>
          <w:bCs/>
          <w:kern w:val="36"/>
          <w:sz w:val="24"/>
          <w:szCs w:val="48"/>
        </w:rPr>
        <w:lastRenderedPageBreak/>
        <w:t>could integrate machine learning techniques for semantic analysis, complementing current rule-based methods and expanding evaluative capabilities.</w:t>
      </w:r>
    </w:p>
    <w:p w:rsidR="00A125A0" w:rsidRPr="00A125A0" w:rsidRDefault="00A125A0" w:rsidP="00A125A0">
      <w:pPr>
        <w:rPr>
          <w:rFonts w:ascii="Times New Roman" w:eastAsia="Times New Roman" w:hAnsi="Times New Roman" w:cs="Times New Roman"/>
          <w:bCs/>
          <w:kern w:val="36"/>
          <w:sz w:val="24"/>
          <w:szCs w:val="48"/>
        </w:rPr>
      </w:pPr>
    </w:p>
    <w:p w:rsidR="00A125A0" w:rsidRPr="00A125A0" w:rsidRDefault="00A125A0" w:rsidP="00A125A0">
      <w:pPr>
        <w:rPr>
          <w:rFonts w:ascii="Times New Roman" w:eastAsia="Times New Roman" w:hAnsi="Times New Roman" w:cs="Times New Roman"/>
          <w:b/>
          <w:bCs/>
          <w:kern w:val="36"/>
          <w:sz w:val="24"/>
          <w:szCs w:val="48"/>
        </w:rPr>
      </w:pPr>
      <w:r w:rsidRPr="00A125A0">
        <w:rPr>
          <w:rFonts w:ascii="Times New Roman" w:eastAsia="Times New Roman" w:hAnsi="Times New Roman" w:cs="Times New Roman"/>
          <w:b/>
          <w:bCs/>
          <w:kern w:val="36"/>
          <w:sz w:val="24"/>
          <w:szCs w:val="48"/>
        </w:rPr>
        <w:t>Conclusion</w:t>
      </w:r>
    </w:p>
    <w:p w:rsidR="00A125A0" w:rsidRPr="00A125A0" w:rsidRDefault="00A125A0" w:rsidP="00A125A0">
      <w:pPr>
        <w:rPr>
          <w:rFonts w:ascii="Times New Roman" w:eastAsia="Times New Roman" w:hAnsi="Times New Roman" w:cs="Times New Roman"/>
          <w:bCs/>
          <w:kern w:val="36"/>
          <w:sz w:val="24"/>
          <w:szCs w:val="48"/>
        </w:rPr>
      </w:pPr>
      <w:proofErr w:type="spellStart"/>
      <w:r w:rsidRPr="00A125A0">
        <w:rPr>
          <w:rFonts w:ascii="Times New Roman" w:eastAsia="Times New Roman" w:hAnsi="Times New Roman" w:cs="Times New Roman"/>
          <w:bCs/>
          <w:kern w:val="36"/>
          <w:sz w:val="24"/>
          <w:szCs w:val="48"/>
        </w:rPr>
        <w:t>Resynex</w:t>
      </w:r>
      <w:proofErr w:type="spellEnd"/>
      <w:r w:rsidRPr="00A125A0">
        <w:rPr>
          <w:rFonts w:ascii="Times New Roman" w:eastAsia="Times New Roman" w:hAnsi="Times New Roman" w:cs="Times New Roman"/>
          <w:bCs/>
          <w:kern w:val="36"/>
          <w:sz w:val="24"/>
          <w:szCs w:val="48"/>
        </w:rPr>
        <w:t xml:space="preserve"> offers a scalable, transparent solution for preliminary research assessment by leveraging rule-based structural analysis and evidence signals. While not replacing expert review, it aids in early screening, helping institutions prioritize manuscripts for detailed evaluation. Continued development, including semantic analysis integration, may further improve its comprehensiveness and accuracy.</w:t>
      </w:r>
    </w:p>
    <w:p w:rsidR="00A125A0" w:rsidRPr="00A125A0" w:rsidRDefault="00A125A0" w:rsidP="00A125A0">
      <w:pPr>
        <w:rPr>
          <w:rFonts w:ascii="Times New Roman" w:eastAsia="Times New Roman" w:hAnsi="Times New Roman" w:cs="Times New Roman"/>
          <w:bCs/>
          <w:kern w:val="36"/>
          <w:sz w:val="24"/>
          <w:szCs w:val="48"/>
        </w:rPr>
      </w:pPr>
    </w:p>
    <w:p w:rsidR="00A125A0" w:rsidRPr="00A125A0" w:rsidRDefault="00A125A0" w:rsidP="00A125A0">
      <w:pPr>
        <w:rPr>
          <w:rFonts w:ascii="Times New Roman" w:eastAsia="Times New Roman" w:hAnsi="Times New Roman" w:cs="Times New Roman"/>
          <w:b/>
          <w:bCs/>
          <w:kern w:val="36"/>
          <w:sz w:val="24"/>
          <w:szCs w:val="48"/>
        </w:rPr>
      </w:pPr>
      <w:r w:rsidRPr="00A125A0">
        <w:rPr>
          <w:rFonts w:ascii="Times New Roman" w:eastAsia="Times New Roman" w:hAnsi="Times New Roman" w:cs="Times New Roman"/>
          <w:b/>
          <w:bCs/>
          <w:kern w:val="36"/>
          <w:sz w:val="24"/>
          <w:szCs w:val="48"/>
        </w:rPr>
        <w:t>References</w:t>
      </w: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 xml:space="preserve">Author, A., &amp; Author, B. (2020). Automated document analysis in academic research. Journal of Information Systems, 15(2), 45–60.  </w:t>
      </w:r>
    </w:p>
    <w:p w:rsidR="00A125A0" w:rsidRPr="00A125A0" w:rsidRDefault="00A125A0" w:rsidP="00A125A0">
      <w:pPr>
        <w:rPr>
          <w:rFonts w:ascii="Times New Roman" w:eastAsia="Times New Roman" w:hAnsi="Times New Roman" w:cs="Times New Roman"/>
          <w:bCs/>
          <w:kern w:val="36"/>
          <w:sz w:val="24"/>
          <w:szCs w:val="48"/>
        </w:rPr>
      </w:pPr>
    </w:p>
    <w:p w:rsidR="00A125A0" w:rsidRPr="00A125A0" w:rsidRDefault="00A125A0" w:rsidP="00A125A0">
      <w:pPr>
        <w:rPr>
          <w:rFonts w:ascii="Times New Roman" w:eastAsia="Times New Roman" w:hAnsi="Times New Roman" w:cs="Times New Roman"/>
          <w:bCs/>
          <w:kern w:val="36"/>
          <w:sz w:val="24"/>
          <w:szCs w:val="48"/>
        </w:rPr>
      </w:pPr>
      <w:r w:rsidRPr="00A125A0">
        <w:rPr>
          <w:rFonts w:ascii="Times New Roman" w:eastAsia="Times New Roman" w:hAnsi="Times New Roman" w:cs="Times New Roman"/>
          <w:bCs/>
          <w:kern w:val="36"/>
          <w:sz w:val="24"/>
          <w:szCs w:val="48"/>
        </w:rPr>
        <w:t xml:space="preserve">Smith, J., Lee, R., &amp; Patel, S. (2019). Rule-based approaches to research </w:t>
      </w:r>
      <w:bookmarkStart w:id="0" w:name="_GoBack"/>
      <w:bookmarkEnd w:id="0"/>
      <w:r w:rsidRPr="00A125A0">
        <w:rPr>
          <w:rFonts w:ascii="Times New Roman" w:eastAsia="Times New Roman" w:hAnsi="Times New Roman" w:cs="Times New Roman"/>
          <w:bCs/>
          <w:kern w:val="36"/>
          <w:sz w:val="24"/>
          <w:szCs w:val="48"/>
        </w:rPr>
        <w:t xml:space="preserve">evaluation. International Journal of Educational Technology, 8(1), 12–25.  </w:t>
      </w:r>
    </w:p>
    <w:p w:rsidR="00A125A0" w:rsidRPr="00A125A0" w:rsidRDefault="00A125A0" w:rsidP="00A125A0">
      <w:pPr>
        <w:rPr>
          <w:rFonts w:ascii="Times New Roman" w:eastAsia="Times New Roman" w:hAnsi="Times New Roman" w:cs="Times New Roman"/>
          <w:bCs/>
          <w:kern w:val="36"/>
          <w:sz w:val="24"/>
          <w:szCs w:val="48"/>
        </w:rPr>
      </w:pPr>
    </w:p>
    <w:p w:rsidR="00B54D49" w:rsidRPr="00A125A0" w:rsidRDefault="00A125A0" w:rsidP="00A125A0">
      <w:pPr>
        <w:rPr>
          <w:sz w:val="10"/>
        </w:rPr>
      </w:pPr>
      <w:proofErr w:type="spellStart"/>
      <w:r w:rsidRPr="00A125A0">
        <w:rPr>
          <w:rFonts w:ascii="Times New Roman" w:eastAsia="Times New Roman" w:hAnsi="Times New Roman" w:cs="Times New Roman"/>
          <w:bCs/>
          <w:kern w:val="36"/>
          <w:sz w:val="24"/>
          <w:szCs w:val="48"/>
        </w:rPr>
        <w:t>Doe</w:t>
      </w:r>
      <w:proofErr w:type="spellEnd"/>
      <w:r w:rsidRPr="00A125A0">
        <w:rPr>
          <w:rFonts w:ascii="Times New Roman" w:eastAsia="Times New Roman" w:hAnsi="Times New Roman" w:cs="Times New Roman"/>
          <w:bCs/>
          <w:kern w:val="36"/>
          <w:sz w:val="24"/>
          <w:szCs w:val="48"/>
        </w:rPr>
        <w:t xml:space="preserve">, R. (2021). Structural analysis of scientific manuscripts. Computational Linguistics Review, 10(3), 101–118.  </w:t>
      </w:r>
    </w:p>
    <w:sectPr w:rsidR="00B54D49" w:rsidRPr="00A125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C55B59"/>
    <w:multiLevelType w:val="multilevel"/>
    <w:tmpl w:val="4EEC2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156DD1"/>
    <w:multiLevelType w:val="multilevel"/>
    <w:tmpl w:val="5AE6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5F2E20"/>
    <w:multiLevelType w:val="multilevel"/>
    <w:tmpl w:val="5D7E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AD5818"/>
    <w:multiLevelType w:val="multilevel"/>
    <w:tmpl w:val="8CF05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673C03"/>
    <w:multiLevelType w:val="multilevel"/>
    <w:tmpl w:val="DFCC2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743CD7"/>
    <w:multiLevelType w:val="multilevel"/>
    <w:tmpl w:val="A20AC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EE0"/>
    <w:rsid w:val="004B0426"/>
    <w:rsid w:val="0052402D"/>
    <w:rsid w:val="00846D91"/>
    <w:rsid w:val="00A125A0"/>
    <w:rsid w:val="00B54D49"/>
    <w:rsid w:val="00F57466"/>
    <w:rsid w:val="00FB3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BDD30A-4912-41B7-B49C-AC95E4A62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B3EE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B3E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B3EE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EE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B3EE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B3EE0"/>
    <w:rPr>
      <w:rFonts w:ascii="Times New Roman" w:eastAsia="Times New Roman" w:hAnsi="Times New Roman" w:cs="Times New Roman"/>
      <w:b/>
      <w:bCs/>
      <w:sz w:val="27"/>
      <w:szCs w:val="27"/>
    </w:rPr>
  </w:style>
  <w:style w:type="character" w:styleId="Strong">
    <w:name w:val="Strong"/>
    <w:basedOn w:val="DefaultParagraphFont"/>
    <w:uiPriority w:val="22"/>
    <w:qFormat/>
    <w:rsid w:val="00FB3EE0"/>
    <w:rPr>
      <w:b/>
      <w:bCs/>
    </w:rPr>
  </w:style>
  <w:style w:type="paragraph" w:styleId="NormalWeb">
    <w:name w:val="Normal (Web)"/>
    <w:basedOn w:val="Normal"/>
    <w:uiPriority w:val="99"/>
    <w:semiHidden/>
    <w:unhideWhenUsed/>
    <w:rsid w:val="00FB3EE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B3EE0"/>
    <w:rPr>
      <w:rFonts w:ascii="Courier New" w:eastAsia="Times New Roman" w:hAnsi="Courier New" w:cs="Courier New"/>
      <w:sz w:val="20"/>
      <w:szCs w:val="20"/>
    </w:rPr>
  </w:style>
  <w:style w:type="character" w:styleId="Emphasis">
    <w:name w:val="Emphasis"/>
    <w:basedOn w:val="DefaultParagraphFont"/>
    <w:uiPriority w:val="20"/>
    <w:qFormat/>
    <w:rsid w:val="00846D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1704923">
      <w:bodyDiv w:val="1"/>
      <w:marLeft w:val="0"/>
      <w:marRight w:val="0"/>
      <w:marTop w:val="0"/>
      <w:marBottom w:val="0"/>
      <w:divBdr>
        <w:top w:val="none" w:sz="0" w:space="0" w:color="auto"/>
        <w:left w:val="none" w:sz="0" w:space="0" w:color="auto"/>
        <w:bottom w:val="none" w:sz="0" w:space="0" w:color="auto"/>
        <w:right w:val="none" w:sz="0" w:space="0" w:color="auto"/>
      </w:divBdr>
    </w:div>
    <w:div w:id="586697719">
      <w:bodyDiv w:val="1"/>
      <w:marLeft w:val="0"/>
      <w:marRight w:val="0"/>
      <w:marTop w:val="0"/>
      <w:marBottom w:val="0"/>
      <w:divBdr>
        <w:top w:val="none" w:sz="0" w:space="0" w:color="auto"/>
        <w:left w:val="none" w:sz="0" w:space="0" w:color="auto"/>
        <w:bottom w:val="none" w:sz="0" w:space="0" w:color="auto"/>
        <w:right w:val="none" w:sz="0" w:space="0" w:color="auto"/>
      </w:divBdr>
    </w:div>
    <w:div w:id="1545142541">
      <w:bodyDiv w:val="1"/>
      <w:marLeft w:val="0"/>
      <w:marRight w:val="0"/>
      <w:marTop w:val="0"/>
      <w:marBottom w:val="0"/>
      <w:divBdr>
        <w:top w:val="none" w:sz="0" w:space="0" w:color="auto"/>
        <w:left w:val="none" w:sz="0" w:space="0" w:color="auto"/>
        <w:bottom w:val="none" w:sz="0" w:space="0" w:color="auto"/>
        <w:right w:val="none" w:sz="0" w:space="0" w:color="auto"/>
      </w:divBdr>
    </w:div>
    <w:div w:id="1605109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843</Words>
  <Characters>4808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DoubleOX</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2026-01-16T03:23:00Z</dcterms:created>
  <dcterms:modified xsi:type="dcterms:W3CDTF">2026-01-16T03:23:00Z</dcterms:modified>
</cp:coreProperties>
</file>