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563EB"/>
          <w:sz w:val="48"/>
        </w:rPr>
        <w:t>GarudaAI Threat Intelligence Platform</w:t>
      </w:r>
    </w:p>
    <w:p>
      <w:r>
        <w:rPr>
          <w:i/>
          <w:color w:val="64748B"/>
          <w:sz w:val="26"/>
        </w:rPr>
        <w:t>Technology Stack, System Architecture &amp; Machine Learning Guide</w:t>
      </w:r>
    </w:p>
    <w:p>
      <w:r>
        <w:t>____________________________________________________________</w:t>
      </w:r>
    </w:p>
    <w:p/>
    <w:p>
      <w:pPr>
        <w:pStyle w:val="Heading1"/>
      </w:pPr>
      <w:r>
        <w:rPr>
          <w:b/>
          <w:color w:val="2563EB"/>
        </w:rPr>
        <w:t>1. Unified Technology Stack</w:t>
      </w:r>
    </w:p>
    <w:p>
      <w:r>
        <w:t>GarudaAI is architected as a decoupled web application containing a React client, a Flask API server, and dual-mode database layers (MongoDB for production and local JSON for fallback demo deployment). The model layer combines rule-based indicators with classical machine learning (Random Forest) and generative AI playbooks (Google Gemini).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563E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3120"/>
            <w:shd w:fill="2563E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3120"/>
            <w:shd w:fill="2563E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Description &amp; Role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Frontend View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React 19, Vite, Chart.js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Dashboard UI rendering chronological user timeline charts.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t>Backend Server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t>Python 3, Flask, CORS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t>API controller serving score models and database logs.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Database Tier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MongoDB / Mock DB wrapper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Collections caching raw activity files (logon, file, device, http, email).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t>AI Playbooks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t>Google Gemini API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t>Synthesizes security incident summaries and SOAR playbooks.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ML Evaluation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scikit-learn, joblib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Random Forest Classifier predicting insider threat profiles.</w:t>
            </w:r>
          </w:p>
        </w:tc>
      </w:tr>
    </w:tbl>
    <w:p/>
    <w:p>
      <w:pPr>
        <w:pStyle w:val="Heading1"/>
      </w:pPr>
      <w:r>
        <w:rPr>
          <w:b/>
          <w:color w:val="2563EB"/>
        </w:rPr>
        <w:t>2. System Folder Architecture</w:t>
      </w:r>
    </w:p>
    <w:p>
      <w:r>
        <w:t>The structure below maps the key folders and components of the workspace:</w:t>
      </w:r>
    </w:p>
    <w:p>
      <w:pPr>
        <w:ind w:left="720"/>
      </w:pPr>
      <w:r>
        <w:rPr>
          <w:rFonts w:ascii="Consolas" w:hAnsi="Consolas"/>
          <w:color w:val="64748B"/>
          <w:sz w:val="19"/>
        </w:rPr>
        <w:t>FINSpark/</w:t>
        <w:br/>
        <w:t>├── evaluate_model.py          # ML Model training &amp; evaluation pipeline</w:t>
        <w:br/>
        <w:t>├── insider_threat_rf.joblib   # Serialized trained Random Forest model</w:t>
        <w:br/>
        <w:t>├── backend/                   # Flask REST API Server</w:t>
        <w:br/>
        <w:t>│   ├── app.py                 # Core server routes &amp; Flask settings</w:t>
        <w:br/>
        <w:t>│   ├── trust_score.py         # Algorithmic Trust Score logic</w:t>
        <w:br/>
        <w:t>│   ├── timeline.py            # Collapses routine events for display</w:t>
        <w:br/>
        <w:t>│   └── db_client.py           # MongoDB Client + fallback JSON database</w:t>
        <w:br/>
        <w:t>├── frontend/                  # React Client Side</w:t>
        <w:br/>
        <w:t>│   ├── src/</w:t>
        <w:br/>
        <w:t>│   │   ├── App.jsx            # Core UI layout components</w:t>
        <w:br/>
        <w:t>│   │   └── components/        # Isolated JIT PAM &amp; Login views</w:t>
        <w:br/>
        <w:t>└── dataset/                   # Carnegie Mellon CERT v4.2 dataset</w:t>
        <w:br/>
        <w:t xml:space="preserve">    ├── employees.csv          # Metadata for all 1000 employees</w:t>
        <w:br/>
        <w:t xml:space="preserve">    └── ground_truth_labels.csv# Insider threat target labels (150 rows)</w:t>
        <w:br/>
      </w:r>
    </w:p>
    <w:p>
      <w:pPr>
        <w:pStyle w:val="Heading1"/>
      </w:pPr>
      <w:r>
        <w:rPr>
          <w:b/>
          <w:color w:val="2563EB"/>
        </w:rPr>
        <w:t>3. Dual-Model Threat Detection Pipeline</w:t>
      </w:r>
    </w:p>
    <w:p>
      <w:r>
        <w:t>GarudaAI operates a dual-model pipeline. It tracks daily behaviors deterministically using a Behavior Trust Scoring Engine and predicts profiles using a Machine Learning Classifier.</w:t>
      </w:r>
    </w:p>
    <w:p>
      <w:pPr>
        <w:pStyle w:val="Heading2"/>
      </w:pPr>
      <w:r>
        <w:t>3.1 Behavior Trust scoring Engine</w:t>
      </w:r>
    </w:p>
    <w:p>
      <w:r>
        <w:t>Every user begins with a base score of 100. Deductions are subtracted based on severity violations:</w:t>
        <w:br/>
        <w:t>• Off-Hours Authentication: -5.0 pts</w:t>
        <w:br/>
        <w:t>• Unrecognized Terminal Logon: -10.0 pts</w:t>
        <w:br/>
        <w:t>• Confidential Data Copy (USB): -15.0 pts</w:t>
        <w:br/>
        <w:t>• Large USB Data Transfer (&gt;100MB): -25.0 pts</w:t>
        <w:br/>
        <w:t>• Webmail / Cloud Upload Navigations: -20.0 pts</w:t>
        <w:br/>
        <w:t>• Unauthorized Privilege Escalation: -20.0 pts</w:t>
      </w:r>
    </w:p>
    <w:p>
      <w:pPr>
        <w:pStyle w:val="Heading2"/>
      </w:pPr>
      <w:r>
        <w:t>3.2 Random Forest Classifier Model</w:t>
      </w:r>
    </w:p>
    <w:p>
      <w:r>
        <w:t>A Random Forest model is trained on a 17-dimensional feature matrix extracted for the 150 ground-truth employees. Features include activity frequency aggregates (logon counts, device counts, file accesses, email metrics, web categories) combined with the user's LDAP-mapped Big Five Psychometric scores (Openness, Conscientiousness, Extraversion, Agreeableness, Neuroticism).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