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80"/>
        <w:jc w:val="center"/>
      </w:pPr>
      <w:r>
        <w:rPr>
          <w:rFonts w:ascii="Segoe UI Emoji" w:cs="Segoe UI Emoji" w:eastAsia="Segoe UI Emoji" w:hAnsi="Segoe UI Emoji"/>
          <w:sz w:val="120"/>
          <w:szCs w:val="120"/>
        </w:rPr>
        <w:t xml:space="preserve">⚖</w:t>
      </w:r>
    </w:p>
    <w:p>
      <w:pPr>
        <w:spacing w:before="0" w:after="120"/>
        <w:jc w:val="center"/>
      </w:pPr>
      <w:r>
        <w:rPr>
          <w:rFonts w:ascii="Arial" w:cs="Arial" w:eastAsia="Arial" w:hAnsi="Arial"/>
          <w:b/>
          <w:bCs/>
          <w:color w:val="1E3A5F"/>
          <w:sz w:val="72"/>
          <w:szCs w:val="72"/>
        </w:rPr>
        <w:t xml:space="preserve">DealAnalyzer</w:t>
      </w:r>
    </w:p>
    <w:p>
      <w:pPr>
        <w:spacing w:before="0" w:after="480"/>
        <w:jc w:val="center"/>
      </w:pPr>
      <w:r>
        <w:rPr>
          <w:rFonts w:ascii="Arial" w:cs="Arial" w:eastAsia="Arial" w:hAnsi="Arial"/>
          <w:color w:val="3B82F6"/>
          <w:sz w:val="36"/>
          <w:szCs w:val="36"/>
        </w:rPr>
        <w:t xml:space="preserve">Contract Intelligence Platform</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3B82F6" w:sz="4"/>
              <w:left w:val="single" w:color="3B82F6" w:sz="4"/>
              <w:bottom w:val="single" w:color="3B82F6" w:sz="4"/>
              <w:right w:val="single" w:color="3B82F6" w:sz="4"/>
            </w:tcBorders>
            <w:shd w:fill="F1F5F9" w:val="clear"/>
            <w:tcMar>
              <w:top w:type="dxa" w:w="160"/>
              <w:left w:type="dxa" w:w="240"/>
              <w:bottom w:type="dxa" w:w="160"/>
              <w:right w:type="dxa" w:w="240"/>
            </w:tcMar>
          </w:tcPr>
          <w:p>
            <w:pPr>
              <w:spacing w:before="0" w:after="60"/>
              <w:jc w:val="center"/>
            </w:pPr>
            <w:r>
              <w:rPr>
                <w:rFonts w:ascii="Arial" w:cs="Arial" w:eastAsia="Arial" w:hAnsi="Arial"/>
                <w:color w:val="64748B"/>
                <w:sz w:val="22"/>
                <w:szCs w:val="22"/>
              </w:rPr>
              <w:t xml:space="preserve">Technical Documentation, User Manual &amp;</w:t>
            </w:r>
          </w:p>
          <w:p>
            <w:pPr>
              <w:spacing w:before="0" w:after="0"/>
              <w:jc w:val="center"/>
            </w:pPr>
            <w:r>
              <w:rPr>
                <w:rFonts w:ascii="Arial" w:cs="Arial" w:eastAsia="Arial" w:hAnsi="Arial"/>
                <w:color w:val="64748B"/>
                <w:sz w:val="22"/>
                <w:szCs w:val="22"/>
              </w:rPr>
              <w:t xml:space="preserve">Business Feature Guide</w:t>
            </w:r>
          </w:p>
        </w:tc>
      </w:tr>
    </w:tbl>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spacing w:before="2400" w:after="0"/>
        <w:jc w:val="center"/>
      </w:pPr>
      <w:r>
        <w:rPr>
          <w:rFonts w:ascii="Arial" w:cs="Arial" w:eastAsia="Arial" w:hAnsi="Arial"/>
          <w:color w:val="64748B"/>
          <w:sz w:val="20"/>
          <w:szCs w:val="20"/>
        </w:rPr>
        <w:t xml:space="preserve">Version 1.0  ·  2026</w:t>
      </w:r>
    </w:p>
    <w:p>
      <w:pPr>
        <w:spacing w:before="0" w:after="0"/>
      </w:pPr>
      <w:r>
        <w:br w:type="page"/>
      </w:r>
    </w:p>
    <w:p>
      <w:pPr>
        <w:spacing w:before="240" w:after="160"/>
        <w:jc w:val="center"/>
      </w:pPr>
      <w:r>
        <w:rPr>
          <w:rFonts w:ascii="Arial" w:cs="Arial" w:eastAsia="Arial" w:hAnsi="Arial"/>
          <w:b/>
          <w:bCs/>
          <w:color w:val="64748B"/>
          <w:sz w:val="24"/>
          <w:szCs w:val="24"/>
        </w:rPr>
        <w:t xml:space="preserve">PART I</w:t>
      </w:r>
    </w:p>
    <w:p>
      <w:pPr>
        <w:spacing w:before="0" w:after="480"/>
        <w:jc w:val="center"/>
      </w:pPr>
      <w:r>
        <w:rPr>
          <w:rFonts w:ascii="Arial" w:cs="Arial" w:eastAsia="Arial" w:hAnsi="Arial"/>
          <w:b/>
          <w:bCs/>
          <w:color w:val="1E3A5F"/>
          <w:sz w:val="32"/>
          <w:szCs w:val="32"/>
        </w:rPr>
        <w:t xml:space="preserve">Executive Overview &amp; Feature Guide</w:t>
      </w:r>
    </w:p>
    <w:p>
      <w:pPr>
        <w:pStyle w:val="Heading1"/>
        <w:pBdr>
          <w:bottom w:val="single" w:color="3B82F6" w:sz="8" w:space="4"/>
        </w:pBdr>
        <w:spacing w:before="480" w:after="160"/>
      </w:pPr>
      <w:r>
        <w:rPr>
          <w:rFonts w:ascii="Arial" w:cs="Arial" w:eastAsia="Arial" w:hAnsi="Arial"/>
          <w:b/>
          <w:bCs/>
          <w:color w:val="1E3A5F"/>
          <w:sz w:val="36"/>
          <w:szCs w:val="36"/>
        </w:rPr>
        <w:t xml:space="preserve">What is DealAnalyzer?</w:t>
      </w:r>
    </w:p>
    <w:p>
      <w:pPr>
        <w:spacing w:before="40" w:after="120" w:line="300" w:lineRule="auto"/>
      </w:pPr>
      <w:r>
        <w:rPr>
          <w:rFonts w:ascii="Arial" w:cs="Arial" w:eastAsia="Arial" w:hAnsi="Arial"/>
          <w:color w:val="0F172A"/>
          <w:sz w:val="21"/>
          <w:szCs w:val="21"/>
        </w:rPr>
        <w:t xml:space="preserve">DealAnalyzer is an AI-powered contract intelligence platform built for legal, compliance, and finance teams working with complex multi-party deal documentation. It ingests PDF, Word, and Excel contracts, uses large language models to detect contractual risk, and surfaces specific problematic clauses with plain-English explanations and legal follow-up questions.</w:t>
      </w:r>
    </w:p>
    <w:p>
      <w:pPr>
        <w:spacing w:before="40" w:after="120" w:line="300" w:lineRule="auto"/>
      </w:pPr>
      <w:r>
        <w:rPr>
          <w:rFonts w:ascii="Arial" w:cs="Arial" w:eastAsia="Arial" w:hAnsi="Arial"/>
          <w:color w:val="0F172A"/>
          <w:sz w:val="21"/>
          <w:szCs w:val="21"/>
        </w:rPr>
        <w:t xml:space="preserve">Unlike generic AI tools, DealAnalyzer applies structured risk categories — each with curated detection keywords and LLM prompts — to ensure findings are consistent, auditable, and actionable. The platform runs fully on your infrastructure or connects to cloud AI providers you already trust, with no contract text ever retained by a third party beyond the LLM call itself.</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The Business Problem We Solve</w:t>
      </w:r>
    </w:p>
    <w:p>
      <w:pPr>
        <w:spacing w:before="40" w:after="120" w:line="300" w:lineRule="auto"/>
      </w:pPr>
      <w:r>
        <w:rPr>
          <w:rFonts w:ascii="Arial" w:cs="Arial" w:eastAsia="Arial" w:hAnsi="Arial"/>
          <w:color w:val="0F172A"/>
          <w:sz w:val="21"/>
          <w:szCs w:val="21"/>
        </w:rPr>
        <w:t xml:space="preserve">Reviewing a complex commercial agreement manually can take senior legal counsel 8–20 hours per document. In cross-border M&amp;A, joint ventures, and large procurement deals, a single team may face dozens of related documents simultaneously. The risks of missing a clause are significant:</w:t>
      </w:r>
    </w:p>
    <w:p>
      <w:pPr>
        <w:pStyle w:val="ListParagraph"/>
        <w:numPr>
          <w:ilvl w:val="0"/>
          <w:numId w:val="2"/>
        </w:numPr>
        <w:spacing w:before="40" w:after="80" w:line="288" w:lineRule="auto"/>
      </w:pPr>
      <w:r>
        <w:rPr>
          <w:rFonts w:ascii="Arial" w:cs="Arial" w:eastAsia="Arial" w:hAnsi="Arial"/>
          <w:color w:val="0F172A"/>
          <w:sz w:val="21"/>
          <w:szCs w:val="21"/>
        </w:rPr>
        <w:t xml:space="preserve">Automatic renewal clauses that lock parties in for an additional term without notice</w:t>
      </w:r>
    </w:p>
    <w:p>
      <w:pPr>
        <w:pStyle w:val="ListParagraph"/>
        <w:numPr>
          <w:ilvl w:val="0"/>
          <w:numId w:val="2"/>
        </w:numPr>
        <w:spacing w:before="40" w:after="80" w:line="288" w:lineRule="auto"/>
      </w:pPr>
      <w:r>
        <w:rPr>
          <w:rFonts w:ascii="Arial" w:cs="Arial" w:eastAsia="Arial" w:hAnsi="Arial"/>
          <w:color w:val="0F172A"/>
          <w:sz w:val="21"/>
          <w:szCs w:val="21"/>
        </w:rPr>
        <w:t xml:space="preserve">Indemnification provisions written so broadly they expose the signing party to unlimited liability</w:t>
      </w:r>
    </w:p>
    <w:p>
      <w:pPr>
        <w:pStyle w:val="ListParagraph"/>
        <w:numPr>
          <w:ilvl w:val="0"/>
          <w:numId w:val="2"/>
        </w:numPr>
        <w:spacing w:before="40" w:after="80" w:line="288" w:lineRule="auto"/>
      </w:pPr>
      <w:r>
        <w:rPr>
          <w:rFonts w:ascii="Arial" w:cs="Arial" w:eastAsia="Arial" w:hAnsi="Arial"/>
          <w:color w:val="0F172A"/>
          <w:sz w:val="21"/>
          <w:szCs w:val="21"/>
        </w:rPr>
        <w:t xml:space="preserve">Fee structures with vague escalation language that enables unilateral price increases</w:t>
      </w:r>
    </w:p>
    <w:p>
      <w:pPr>
        <w:pStyle w:val="ListParagraph"/>
        <w:numPr>
          <w:ilvl w:val="0"/>
          <w:numId w:val="2"/>
        </w:numPr>
        <w:spacing w:before="40" w:after="80" w:line="288" w:lineRule="auto"/>
      </w:pPr>
      <w:r>
        <w:rPr>
          <w:rFonts w:ascii="Arial" w:cs="Arial" w:eastAsia="Arial" w:hAnsi="Arial"/>
          <w:color w:val="0F172A"/>
          <w:sz w:val="21"/>
          <w:szCs w:val="21"/>
        </w:rPr>
        <w:t xml:space="preserve">Non-compete clauses drafted with no geographic or duration limits</w:t>
      </w:r>
    </w:p>
    <w:p>
      <w:pPr>
        <w:pStyle w:val="ListParagraph"/>
        <w:numPr>
          <w:ilvl w:val="0"/>
          <w:numId w:val="2"/>
        </w:numPr>
        <w:spacing w:before="40" w:after="80" w:line="288" w:lineRule="auto"/>
      </w:pPr>
      <w:r>
        <w:rPr>
          <w:rFonts w:ascii="Arial" w:cs="Arial" w:eastAsia="Arial" w:hAnsi="Arial"/>
          <w:color w:val="0F172A"/>
          <w:sz w:val="21"/>
          <w:szCs w:val="21"/>
        </w:rPr>
        <w:t xml:space="preserve">Jurisdiction clauses routing disputes to unfavourable forums</w:t>
      </w:r>
    </w:p>
    <w:p>
      <w:pPr>
        <w:pStyle w:val="ListParagraph"/>
        <w:numPr>
          <w:ilvl w:val="0"/>
          <w:numId w:val="2"/>
        </w:numPr>
        <w:spacing w:before="40" w:after="80" w:line="288" w:lineRule="auto"/>
      </w:pPr>
      <w:r>
        <w:rPr>
          <w:rFonts w:ascii="Arial" w:cs="Arial" w:eastAsia="Arial" w:hAnsi="Arial"/>
          <w:color w:val="0F172A"/>
          <w:sz w:val="21"/>
          <w:szCs w:val="21"/>
        </w:rPr>
        <w:t xml:space="preserve">Profit-shifting mechanisms buried in definitions or schedules</w:t>
      </w:r>
    </w:p>
    <w:p>
      <w:pPr>
        <w:spacing w:before="0" w:after="0"/>
      </w:pPr>
      <w:r>
        <w:rPr>
          <w:rFonts w:ascii="Arial" w:cs="Arial" w:eastAsia="Arial" w:hAnsi="Arial"/>
          <w:sz w:val="22"/>
          <w:szCs w:val="22"/>
        </w:rPr>
        <w:t xml:space="preserve"/>
      </w:r>
    </w:p>
    <w:p>
      <w:pPr>
        <w:spacing w:before="40" w:after="120" w:line="300" w:lineRule="auto"/>
      </w:pPr>
      <w:r>
        <w:rPr>
          <w:rFonts w:ascii="Arial" w:cs="Arial" w:eastAsia="Arial" w:hAnsi="Arial"/>
          <w:color w:val="0F172A"/>
          <w:sz w:val="21"/>
          <w:szCs w:val="21"/>
        </w:rPr>
        <w:t xml:space="preserve">DealAnalyzer addresses all of these systematically — scanning every clause, flagging risk, and generating questions for your legal team — in minutes rather than days.</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Key Benefits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Benefit</w:t>
            </w:r>
          </w:p>
        </w:tc>
        <w:tc>
          <w:tcPr>
            <w:tcW w:type="dxa" w:w="688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Detail</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Speed</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Multi-document analysis in minutes. No more overnight review cycles for first-pass risk triage.</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Consistency</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Every document analysed against the same six risk frameworks, eliminating reviewer fatigue.</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Cost Efficiency</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Reduces senior counsel hours spent on initial read-throughs by up to 70%.</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Auditability</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Every finding includes the exact clause language flagged, the AI's interpretation, and follow-up questions — creating a documented review trail.</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Flexibility</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Use any LLM backend — local Ollama models, Mistral AI, Claude (Anthropic), or your own private endpoint.</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Data Security</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Documents are processed locally. No persistent storage of contract text. API calls are made only to your chosen provider.</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Customisability</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Add your own risk categories with custom keywords at runtime — no code changes required.</w:t>
            </w:r>
          </w:p>
        </w:tc>
      </w:tr>
    </w:tbl>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Who Is It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Role</w:t>
            </w:r>
          </w:p>
        </w:tc>
        <w:tc>
          <w:tcPr>
            <w:tcW w:type="dxa" w:w="688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How DealAnalyzer Helps</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Legal Counsel</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First-pass risk triage across large document sets. Focus senior attention on genuinely flagged clauses.</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M&amp;A Teams</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Rapid due diligence across target company contracts. Consistent risk scoring across portfolios.</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Compliance Officers</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Detect clauses that may conflict with regulatory obligations. Track governing law and jurisdiction risks.</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Finance Teams</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Identify hidden fee mechanisms, profit-sharing triggers, and penalty exposure before signing.</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Procurement</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Review vendor agreements for exclusivity traps, auto-renewals, and liability caps.</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In-House Legal Ops</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Deploy platform internally, track findings across matters, export structured reports to matter management systems.</w:t>
            </w:r>
          </w:p>
        </w:tc>
      </w:tr>
    </w:tbl>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Supported Document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Format</w:t>
            </w:r>
          </w:p>
        </w:tc>
        <w:tc>
          <w:tcPr>
            <w:tcW w:type="dxa" w:w="808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rPr>
          <w:tblHeader w:val="false"/>
        </w:trPr>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.pdf</w:t>
            </w:r>
          </w:p>
        </w:tc>
        <w:tc>
          <w:tcPr>
            <w:tcW w:type="dxa" w:w="8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Full text extraction page by page. Supports multi-page PDFs with page-level navigation.</w:t>
            </w:r>
          </w:p>
        </w:tc>
      </w:tr>
      <w:tr>
        <w:trPr>
          <w:tblHeader w:val="false"/>
        </w:trPr>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.docx / .doc</w:t>
            </w:r>
          </w:p>
        </w:tc>
        <w:tc>
          <w:tcPr>
            <w:tcW w:type="dxa" w:w="8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Paragraph-level extraction preserving document structure.</w:t>
            </w:r>
          </w:p>
        </w:tc>
      </w:tr>
      <w:tr>
        <w:trPr>
          <w:tblHeader w:val="false"/>
        </w:trPr>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.xlsx / .xls</w:t>
            </w:r>
          </w:p>
        </w:tc>
        <w:tc>
          <w:tcPr>
            <w:tcW w:type="dxa" w:w="8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Sheet-by-sheet extraction. Cell content converted to readable text blocks.</w:t>
            </w:r>
          </w:p>
        </w:tc>
      </w:tr>
    </w:tbl>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The Six Built-in Risk Categories</w:t>
      </w:r>
    </w:p>
    <w:p>
      <w:pPr>
        <w:spacing w:before="40" w:after="120" w:line="300" w:lineRule="auto"/>
      </w:pPr>
      <w:r>
        <w:rPr>
          <w:rFonts w:ascii="Arial" w:cs="Arial" w:eastAsia="Arial" w:hAnsi="Arial"/>
          <w:color w:val="0F172A"/>
          <w:sz w:val="21"/>
          <w:szCs w:val="21"/>
        </w:rPr>
        <w:t xml:space="preserve">DealAnalyzer ships with six professionally crafted risk detection frameworks, each with its own keyword signature list and specialised LLM prompt:</w:t>
      </w:r>
    </w:p>
    <w:p>
      <w:pPr>
        <w:spacing w:before="0"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color="FFFFFF" w:sz="0"/>
              <w:left w:val="none" w:color="FFFFFF" w:sz="0"/>
              <w:bottom w:val="none" w:color="FFFFFF" w:sz="0"/>
              <w:right w:val="none" w:color="FFFFFF" w:sz="0"/>
            </w:tcBorders>
            <w:shd w:fill="F59E0B"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  Misleading Clauses</w:t>
            </w:r>
          </w:p>
        </w:tc>
        <w:tc>
          <w:tcPr>
            <w:tcW w:type="dxa" w:w="8640"/>
            <w:tcBorders>
              <w:top w:val="none" w:color="FFFFFF" w:sz="0"/>
              <w:left w:val="none" w:color="FFFFFF" w:sz="0"/>
              <w:bottom w:val="none" w:color="FFFFFF" w:sz="0"/>
              <w:right w:val="none" w:color="FFFFFF" w:sz="0"/>
            </w:tcBorders>
            <w:shd w:fill="F1F5F9" w:val="clear"/>
            <w:tcMar>
              <w:top w:type="dxa" w:w="80"/>
              <w:left w:type="dxa" w:w="180"/>
              <w:bottom w:type="dxa" w:w="80"/>
              <w:right w:type="dxa" w:w="120"/>
            </w:tcMar>
          </w:tcPr>
          <w:p>
            <w:pPr>
              <w:spacing w:before="0" w:after="0"/>
            </w:pPr>
            <w:r>
              <w:rPr>
                <w:rFonts w:ascii="Arial" w:cs="Arial" w:eastAsia="Arial" w:hAnsi="Arial"/>
                <w:color w:val="0F172A"/>
                <w:sz w:val="20"/>
                <w:szCs w:val="20"/>
              </w:rPr>
              <w:t xml:space="preserve">Vague or ambiguous language that obscures obligations or rights. Detects phrases like "sole discretion", "from time to time", "commercially reasonable efforts", and "subject to change" — language that removes legal certainty.</w:t>
            </w:r>
          </w:p>
        </w:tc>
      </w:tr>
    </w:tbl>
    <w:p>
      <w:pPr>
        <w:spacing w:before="0"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color="FFFFFF" w:sz="0"/>
              <w:left w:val="none" w:color="FFFFFF" w:sz="0"/>
              <w:bottom w:val="none" w:color="FFFFFF" w:sz="0"/>
              <w:right w:val="none" w:color="FFFFFF" w:sz="0"/>
            </w:tcBorders>
            <w:shd w:fill="EF4444"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  Profit-Shifting</w:t>
            </w:r>
          </w:p>
        </w:tc>
        <w:tc>
          <w:tcPr>
            <w:tcW w:type="dxa" w:w="8640"/>
            <w:tcBorders>
              <w:top w:val="none" w:color="FFFFFF" w:sz="0"/>
              <w:left w:val="none" w:color="FFFFFF" w:sz="0"/>
              <w:bottom w:val="none" w:color="FFFFFF" w:sz="0"/>
              <w:right w:val="none" w:color="FFFFFF" w:sz="0"/>
            </w:tcBorders>
            <w:shd w:fill="F1F5F9" w:val="clear"/>
            <w:tcMar>
              <w:top w:type="dxa" w:w="80"/>
              <w:left w:type="dxa" w:w="180"/>
              <w:bottom w:type="dxa" w:w="80"/>
              <w:right w:type="dxa" w:w="120"/>
            </w:tcMar>
          </w:tcPr>
          <w:p>
            <w:pPr>
              <w:spacing w:before="0" w:after="0"/>
            </w:pPr>
            <w:r>
              <w:rPr>
                <w:rFonts w:ascii="Arial" w:cs="Arial" w:eastAsia="Arial" w:hAnsi="Arial"/>
                <w:color w:val="0F172A"/>
                <w:sz w:val="20"/>
                <w:szCs w:val="20"/>
              </w:rPr>
              <w:t xml:space="preserve">Hidden fee mechanisms and royalty structures that silently transfer value. Detects management fees, overhead allocations, cost-plus structures, transfer pricing, and intercompany charges.</w:t>
            </w:r>
          </w:p>
        </w:tc>
      </w:tr>
    </w:tbl>
    <w:p>
      <w:pPr>
        <w:spacing w:before="0"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color="FFFFFF" w:sz="0"/>
              <w:left w:val="none" w:color="FFFFFF" w:sz="0"/>
              <w:bottom w:val="none" w:color="FFFFFF" w:sz="0"/>
              <w:right w:val="none" w:color="FFFFFF" w:sz="0"/>
            </w:tcBorders>
            <w:shd w:fill="8B5CF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  Hidden Obligations</w:t>
            </w:r>
          </w:p>
        </w:tc>
        <w:tc>
          <w:tcPr>
            <w:tcW w:type="dxa" w:w="8640"/>
            <w:tcBorders>
              <w:top w:val="none" w:color="FFFFFF" w:sz="0"/>
              <w:left w:val="none" w:color="FFFFFF" w:sz="0"/>
              <w:bottom w:val="none" w:color="FFFFFF" w:sz="0"/>
              <w:right w:val="none" w:color="FFFFFF" w:sz="0"/>
            </w:tcBorders>
            <w:shd w:fill="F1F5F9" w:val="clear"/>
            <w:tcMar>
              <w:top w:type="dxa" w:w="80"/>
              <w:left w:type="dxa" w:w="180"/>
              <w:bottom w:type="dxa" w:w="80"/>
              <w:right w:type="dxa" w:w="120"/>
            </w:tcMar>
          </w:tcPr>
          <w:p>
            <w:pPr>
              <w:spacing w:before="0" w:after="0"/>
            </w:pPr>
            <w:r>
              <w:rPr>
                <w:rFonts w:ascii="Arial" w:cs="Arial" w:eastAsia="Arial" w:hAnsi="Arial"/>
                <w:color w:val="0F172A"/>
                <w:sz w:val="20"/>
                <w:szCs w:val="20"/>
              </w:rPr>
              <w:t xml:space="preserve">Indirect responsibilities buried in schedules, definitions, or incorporation-by-reference clauses that expand a party's duties without explicit statement.</w:t>
            </w:r>
          </w:p>
        </w:tc>
      </w:tr>
    </w:tbl>
    <w:p>
      <w:pPr>
        <w:spacing w:before="0"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color="FFFFFF" w:sz="0"/>
              <w:left w:val="none" w:color="FFFFFF" w:sz="0"/>
              <w:bottom w:val="none" w:color="FFFFFF" w:sz="0"/>
              <w:right w:val="none" w:color="FFFFFF" w:sz="0"/>
            </w:tcBorders>
            <w:shd w:fill="EC4899"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  Indemnity &amp; Liability</w:t>
            </w:r>
          </w:p>
        </w:tc>
        <w:tc>
          <w:tcPr>
            <w:tcW w:type="dxa" w:w="8640"/>
            <w:tcBorders>
              <w:top w:val="none" w:color="FFFFFF" w:sz="0"/>
              <w:left w:val="none" w:color="FFFFFF" w:sz="0"/>
              <w:bottom w:val="none" w:color="FFFFFF" w:sz="0"/>
              <w:right w:val="none" w:color="FFFFFF" w:sz="0"/>
            </w:tcBorders>
            <w:shd w:fill="F1F5F9" w:val="clear"/>
            <w:tcMar>
              <w:top w:type="dxa" w:w="80"/>
              <w:left w:type="dxa" w:w="180"/>
              <w:bottom w:type="dxa" w:w="80"/>
              <w:right w:type="dxa" w:w="120"/>
            </w:tcMar>
          </w:tcPr>
          <w:p>
            <w:pPr>
              <w:spacing w:before="0" w:after="0"/>
            </w:pPr>
            <w:r>
              <w:rPr>
                <w:rFonts w:ascii="Arial" w:cs="Arial" w:eastAsia="Arial" w:hAnsi="Arial"/>
                <w:color w:val="0F172A"/>
                <w:sz w:val="20"/>
                <w:szCs w:val="20"/>
              </w:rPr>
              <w:t xml:space="preserve">Overly broad or one-sided indemnification clauses. Detects unlimited liability, consequential damage waivers, hold-harmless provisions that shift all risk to one party.</w:t>
            </w:r>
          </w:p>
        </w:tc>
      </w:tr>
    </w:tbl>
    <w:p>
      <w:pPr>
        <w:spacing w:before="0"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color="FFFFFF" w:sz="0"/>
              <w:left w:val="none" w:color="FFFFFF" w:sz="0"/>
              <w:bottom w:val="none" w:color="FFFFFF" w:sz="0"/>
              <w:right w:val="none" w:color="FFFFFF" w:sz="0"/>
            </w:tcBorders>
            <w:shd w:fill="06B6D4"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  Competition Restrictions</w:t>
            </w:r>
          </w:p>
        </w:tc>
        <w:tc>
          <w:tcPr>
            <w:tcW w:type="dxa" w:w="8640"/>
            <w:tcBorders>
              <w:top w:val="none" w:color="FFFFFF" w:sz="0"/>
              <w:left w:val="none" w:color="FFFFFF" w:sz="0"/>
              <w:bottom w:val="none" w:color="FFFFFF" w:sz="0"/>
              <w:right w:val="none" w:color="FFFFFF" w:sz="0"/>
            </w:tcBorders>
            <w:shd w:fill="F1F5F9" w:val="clear"/>
            <w:tcMar>
              <w:top w:type="dxa" w:w="80"/>
              <w:left w:type="dxa" w:w="180"/>
              <w:bottom w:type="dxa" w:w="80"/>
              <w:right w:type="dxa" w:w="120"/>
            </w:tcMar>
          </w:tcPr>
          <w:p>
            <w:pPr>
              <w:spacing w:before="0" w:after="0"/>
            </w:pPr>
            <w:r>
              <w:rPr>
                <w:rFonts w:ascii="Arial" w:cs="Arial" w:eastAsia="Arial" w:hAnsi="Arial"/>
                <w:color w:val="0F172A"/>
                <w:sz w:val="20"/>
                <w:szCs w:val="20"/>
              </w:rPr>
              <w:t xml:space="preserve">Non-compete, exclusivity, and market restriction clauses that limit commercial freedom. Detects restraint of trade, territory restrictions, and non-solicitation provisions.</w:t>
            </w:r>
          </w:p>
        </w:tc>
      </w:tr>
    </w:tbl>
    <w:p>
      <w:pPr>
        <w:spacing w:before="0"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color="FFFFFF" w:sz="0"/>
              <w:left w:val="none" w:color="FFFFFF" w:sz="0"/>
              <w:bottom w:val="none" w:color="FFFFFF" w:sz="0"/>
              <w:right w:val="none" w:color="FFFFFF" w:sz="0"/>
            </w:tcBorders>
            <w:shd w:fill="F97316"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  Penalty &amp; Termination Traps</w:t>
            </w:r>
          </w:p>
        </w:tc>
        <w:tc>
          <w:tcPr>
            <w:tcW w:type="dxa" w:w="8640"/>
            <w:tcBorders>
              <w:top w:val="none" w:color="FFFFFF" w:sz="0"/>
              <w:left w:val="none" w:color="FFFFFF" w:sz="0"/>
              <w:bottom w:val="none" w:color="FFFFFF" w:sz="0"/>
              <w:right w:val="none" w:color="FFFFFF" w:sz="0"/>
            </w:tcBorders>
            <w:shd w:fill="F1F5F9" w:val="clear"/>
            <w:tcMar>
              <w:top w:type="dxa" w:w="80"/>
              <w:left w:type="dxa" w:w="180"/>
              <w:bottom w:type="dxa" w:w="80"/>
              <w:right w:type="dxa" w:w="120"/>
            </w:tcMar>
          </w:tcPr>
          <w:p>
            <w:pPr>
              <w:spacing w:before="0" w:after="0"/>
            </w:pPr>
            <w:r>
              <w:rPr>
                <w:rFonts w:ascii="Arial" w:cs="Arial" w:eastAsia="Arial" w:hAnsi="Arial"/>
                <w:color w:val="0F172A"/>
                <w:sz w:val="20"/>
                <w:szCs w:val="20"/>
              </w:rPr>
              <w:t xml:space="preserve">Automatic renewals, punitive exit costs, and unilateral termination rights. Detects evergreen clauses, liquidated damages, break fees, and early termination penalties.</w:t>
            </w:r>
          </w:p>
        </w:tc>
      </w:tr>
    </w:tbl>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Custom Risk Categories</w:t>
      </w:r>
    </w:p>
    <w:p>
      <w:pPr>
        <w:spacing w:before="40" w:after="120" w:line="300" w:lineRule="auto"/>
      </w:pPr>
      <w:r>
        <w:rPr>
          <w:rFonts w:ascii="Arial" w:cs="Arial" w:eastAsia="Arial" w:hAnsi="Arial"/>
          <w:color w:val="0F172A"/>
          <w:sz w:val="21"/>
          <w:szCs w:val="21"/>
        </w:rPr>
        <w:t xml:space="preserve">Beyond the built-in six, any user can define additional risk categories at runtime from the Risk Analysis tab, with no technical knowledge required:</w:t>
      </w:r>
    </w:p>
    <w:p>
      <w:pPr>
        <w:pStyle w:val="ListParagraph"/>
        <w:numPr>
          <w:ilvl w:val="0"/>
          <w:numId w:val="2"/>
        </w:numPr>
        <w:spacing w:before="40" w:after="80" w:line="288" w:lineRule="auto"/>
      </w:pPr>
      <w:r>
        <w:rPr>
          <w:rFonts w:ascii="Arial" w:cs="Arial" w:eastAsia="Arial" w:hAnsi="Arial"/>
          <w:color w:val="0F172A"/>
          <w:sz w:val="21"/>
          <w:szCs w:val="21"/>
        </w:rPr>
        <w:t xml:space="preserve">Enter a category name (e.g. "Data Privacy Risks")</w:t>
      </w:r>
    </w:p>
    <w:p>
      <w:pPr>
        <w:pStyle w:val="ListParagraph"/>
        <w:numPr>
          <w:ilvl w:val="0"/>
          <w:numId w:val="2"/>
        </w:numPr>
        <w:spacing w:before="40" w:after="80" w:line="288" w:lineRule="auto"/>
      </w:pPr>
      <w:r>
        <w:rPr>
          <w:rFonts w:ascii="Arial" w:cs="Arial" w:eastAsia="Arial" w:hAnsi="Arial"/>
          <w:color w:val="0F172A"/>
          <w:sz w:val="21"/>
          <w:szCs w:val="21"/>
        </w:rPr>
        <w:t xml:space="preserve">Write a brief description of what it detects</w:t>
      </w:r>
    </w:p>
    <w:p>
      <w:pPr>
        <w:pStyle w:val="ListParagraph"/>
        <w:numPr>
          <w:ilvl w:val="0"/>
          <w:numId w:val="2"/>
        </w:numPr>
        <w:spacing w:before="40" w:after="80" w:line="288" w:lineRule="auto"/>
      </w:pPr>
      <w:r>
        <w:rPr>
          <w:rFonts w:ascii="Arial" w:cs="Arial" w:eastAsia="Arial" w:hAnsi="Arial"/>
          <w:color w:val="0F172A"/>
          <w:sz w:val="21"/>
          <w:szCs w:val="21"/>
        </w:rPr>
        <w:t xml:space="preserve">List comma-separated trigger keywords (e.g. "personal data, GDPR, data transfer, third-party access")</w:t>
      </w:r>
    </w:p>
    <w:p>
      <w:pPr>
        <w:pStyle w:val="ListParagraph"/>
        <w:numPr>
          <w:ilvl w:val="0"/>
          <w:numId w:val="2"/>
        </w:numPr>
        <w:spacing w:before="40" w:after="80" w:line="288" w:lineRule="auto"/>
      </w:pPr>
      <w:r>
        <w:rPr>
          <w:rFonts w:ascii="Arial" w:cs="Arial" w:eastAsia="Arial" w:hAnsi="Arial"/>
          <w:color w:val="0F172A"/>
          <w:sz w:val="21"/>
          <w:szCs w:val="21"/>
        </w:rPr>
        <w:t xml:space="preserve">Click Add — the category immediately appears alongside the built-in six for the current session</w:t>
      </w:r>
    </w:p>
    <w:p>
      <w:pPr>
        <w:spacing w:before="0" w:after="0"/>
      </w:pPr>
      <w:r>
        <w:rPr>
          <w:rFonts w:ascii="Arial" w:cs="Arial" w:eastAsia="Arial" w:hAnsi="Arial"/>
          <w:sz w:val="22"/>
          <w:szCs w:val="22"/>
        </w:rPr>
        <w:t xml:space="preserve"/>
      </w:r>
    </w:p>
    <w:p>
      <w:pPr>
        <w:spacing w:before="40" w:after="120" w:line="300" w:lineRule="auto"/>
      </w:pPr>
      <w:r>
        <w:rPr>
          <w:rFonts w:ascii="Arial" w:cs="Arial" w:eastAsia="Arial" w:hAnsi="Arial"/>
          <w:color w:val="0F172A"/>
          <w:sz w:val="21"/>
          <w:szCs w:val="21"/>
        </w:rPr>
        <w:t xml:space="preserve">Five pre-built presets are available for one-click addition: Data Privacy, IP Ownership, Force Majeure, Governing Law, and Change of Control.</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AI Risk Scoring</w:t>
      </w:r>
    </w:p>
    <w:p>
      <w:pPr>
        <w:spacing w:before="40" w:after="120" w:line="300" w:lineRule="auto"/>
      </w:pPr>
      <w:r>
        <w:rPr>
          <w:rFonts w:ascii="Arial" w:cs="Arial" w:eastAsia="Arial" w:hAnsi="Arial"/>
          <w:color w:val="0F172A"/>
          <w:sz w:val="21"/>
          <w:szCs w:val="21"/>
        </w:rPr>
        <w:t xml:space="preserve">After analysis each finding is scored HIGH, MEDIUM, or LOW. An overall document risk score is computed as a weighted aggregate: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Level</w:t>
            </w:r>
          </w:p>
        </w:tc>
        <w:tc>
          <w:tcPr>
            <w:tcW w:type="dxa" w:w="808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Weight  ·  Meaning</w:t>
            </w:r>
          </w:p>
        </w:tc>
      </w:tr>
      <w:tr>
        <w:trPr>
          <w:tblHeader w:val="false"/>
        </w:trPr>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 HIGH</w:t>
            </w:r>
          </w:p>
        </w:tc>
        <w:tc>
          <w:tcPr>
            <w:tcW w:type="dxa" w:w="8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3 points  ·  Clause poses immediate, material legal or financial risk. Requires counsel review before signing.</w:t>
            </w:r>
          </w:p>
        </w:tc>
      </w:tr>
      <w:tr>
        <w:trPr>
          <w:tblHeader w:val="false"/>
        </w:trPr>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 MEDIUM</w:t>
            </w:r>
          </w:p>
        </w:tc>
        <w:tc>
          <w:tcPr>
            <w:tcW w:type="dxa" w:w="8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2 points  ·  Clause contains concerning language that should be reviewed and potentially negotiated.</w:t>
            </w:r>
          </w:p>
        </w:tc>
      </w:tr>
      <w:tr>
        <w:trPr>
          <w:tblHeader w:val="false"/>
        </w:trPr>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 LOW</w:t>
            </w:r>
          </w:p>
        </w:tc>
        <w:tc>
          <w:tcPr>
            <w:tcW w:type="dxa" w:w="8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1 point  ·  Clause has minor ambiguity. Flag for awareness but unlikely to be material.</w:t>
            </w:r>
          </w:p>
        </w:tc>
      </w:tr>
    </w:tbl>
    <w:p>
      <w:pPr>
        <w:spacing w:before="0" w:after="0"/>
      </w:pPr>
      <w:r>
        <w:rPr>
          <w:rFonts w:ascii="Arial" w:cs="Arial" w:eastAsia="Arial" w:hAnsi="Arial"/>
          <w:sz w:val="22"/>
          <w:szCs w:val="22"/>
        </w:rPr>
        <w:t xml:space="preserve"/>
      </w:r>
    </w:p>
    <w:p>
      <w:pPr>
        <w:spacing w:before="40" w:after="120" w:line="300" w:lineRule="auto"/>
      </w:pPr>
      <w:r>
        <w:rPr>
          <w:rFonts w:ascii="Arial" w:cs="Arial" w:eastAsia="Arial" w:hAnsi="Arial"/>
          <w:color w:val="0F172A"/>
          <w:sz w:val="21"/>
          <w:szCs w:val="21"/>
        </w:rPr>
        <w:t xml:space="preserve">The overall document risk rating (HIGH / MEDIUM / LOW) is determined by the ratio of weighted score to maximum possible score: above 60% = HIGH, 30–60% = MEDIUM, below 30% = LOW.</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Export Formats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Format</w:t>
            </w:r>
          </w:p>
        </w:tc>
        <w:tc>
          <w:tcPr>
            <w:tcW w:type="dxa" w:w="688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Contents</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PDF Report</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Executive summary table, all findings with flagged language and interpretations, follow-up question lists. Colour-coded by risk level. Suitable for client delivery.</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Excel Workbook</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Three sheets: Summary (overall scores), Findings (full structured data, one row per finding), By Category (breakdown by risk type). Ready for import into matter management tools.</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JSON Export</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Machine-readable full findings dump. Includes raw_response field for audit trail. Suitable for integration with other systems.</w:t>
            </w:r>
          </w:p>
        </w:tc>
      </w:tr>
    </w:tbl>
    <w:p>
      <w:pPr>
        <w:spacing w:before="0"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B82F6" w:sz="8"/>
              <w:left w:val="single" w:color="3B82F6" w:sz="8"/>
              <w:bottom w:val="single" w:color="3B82F6" w:sz="4"/>
              <w:right w:val="single" w:color="CCCCCC" w:sz="4"/>
            </w:tcBorders>
            <w:shd w:fill="F1F5F9" w:val="clear"/>
            <w:tcMar>
              <w:top w:type="dxa" w:w="120"/>
              <w:left w:type="dxa" w:w="180"/>
              <w:bottom w:type="dxa" w:w="120"/>
              <w:right w:type="dxa" w:w="180"/>
            </w:tcMar>
          </w:tcPr>
          <w:p>
            <w:pPr>
              <w:spacing w:before="0" w:after="60"/>
            </w:pPr>
            <w:r>
              <w:rPr>
                <w:rFonts w:ascii="Arial" w:cs="Arial" w:eastAsia="Arial" w:hAnsi="Arial"/>
                <w:b/>
                <w:bCs/>
                <w:color w:val="1E3A5F"/>
                <w:sz w:val="20"/>
                <w:szCs w:val="20"/>
              </w:rPr>
              <w:t xml:space="preserve">Important Disclaimer</w:t>
            </w:r>
          </w:p>
          <w:p>
            <w:pPr>
              <w:spacing w:before="0" w:after="0" w:line="288" w:lineRule="auto"/>
            </w:pPr>
            <w:r>
              <w:rPr>
                <w:rFonts w:ascii="Arial" w:cs="Arial" w:eastAsia="Arial" w:hAnsi="Arial"/>
                <w:color w:val="0F172A"/>
                <w:sz w:val="20"/>
                <w:szCs w:val="20"/>
              </w:rPr>
              <w:t xml:space="preserve">All analysis produced by DealAnalyzer is AI-generated and must be reviewed by qualified legal counsel before any reliance is placed on it. DealAnalyzer is a triage and efficiency tool — not a substitute for legal advice.</w:t>
            </w:r>
          </w:p>
        </w:tc>
      </w:tr>
    </w:tbl>
    <w:p>
      <w:pPr>
        <w:spacing w:before="0" w:after="0"/>
      </w:pPr>
      <w:r>
        <w:rPr>
          <w:rFonts w:ascii="Arial" w:cs="Arial" w:eastAsia="Arial" w:hAnsi="Arial"/>
          <w:sz w:val="22"/>
          <w:szCs w:val="22"/>
        </w:rPr>
        <w:t xml:space="preserve"/>
      </w:r>
    </w:p>
    <w:p>
      <w:pPr>
        <w:spacing w:before="0" w:after="0"/>
      </w:pPr>
      <w:r>
        <w:br w:type="page"/>
      </w:r>
    </w:p>
    <w:p>
      <w:pPr>
        <w:spacing w:before="240" w:after="160"/>
        <w:jc w:val="center"/>
      </w:pPr>
      <w:r>
        <w:rPr>
          <w:rFonts w:ascii="Arial" w:cs="Arial" w:eastAsia="Arial" w:hAnsi="Arial"/>
          <w:b/>
          <w:bCs/>
          <w:color w:val="64748B"/>
          <w:sz w:val="24"/>
          <w:szCs w:val="24"/>
        </w:rPr>
        <w:t xml:space="preserve">PART II</w:t>
      </w:r>
    </w:p>
    <w:p>
      <w:pPr>
        <w:spacing w:before="0" w:after="480"/>
        <w:jc w:val="center"/>
      </w:pPr>
      <w:r>
        <w:rPr>
          <w:rFonts w:ascii="Arial" w:cs="Arial" w:eastAsia="Arial" w:hAnsi="Arial"/>
          <w:b/>
          <w:bCs/>
          <w:color w:val="1E3A5F"/>
          <w:sz w:val="32"/>
          <w:szCs w:val="32"/>
        </w:rPr>
        <w:t xml:space="preserve">User Manual</w:t>
      </w:r>
    </w:p>
    <w:p>
      <w:pPr>
        <w:pStyle w:val="Heading1"/>
        <w:pBdr>
          <w:bottom w:val="single" w:color="3B82F6" w:sz="8" w:space="4"/>
        </w:pBdr>
        <w:spacing w:before="480" w:after="160"/>
      </w:pPr>
      <w:r>
        <w:rPr>
          <w:rFonts w:ascii="Arial" w:cs="Arial" w:eastAsia="Arial" w:hAnsi="Arial"/>
          <w:b/>
          <w:bCs/>
          <w:color w:val="1E3A5F"/>
          <w:sz w:val="36"/>
          <w:szCs w:val="36"/>
        </w:rPr>
        <w:t xml:space="preserve">Installation &amp; Setup</w:t>
      </w:r>
    </w:p>
    <w:p>
      <w:pPr>
        <w:pStyle w:val="Heading2"/>
        <w:spacing w:before="360" w:after="120"/>
      </w:pPr>
      <w:r>
        <w:rPr>
          <w:rFonts w:ascii="Arial" w:cs="Arial" w:eastAsia="Arial" w:hAnsi="Arial"/>
          <w:b/>
          <w:bCs/>
          <w:color w:val="1E3A5F"/>
          <w:sz w:val="28"/>
          <w:szCs w:val="28"/>
        </w:rPr>
        <w:t xml:space="preserve">System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Requirement</w:t>
            </w:r>
          </w:p>
        </w:tc>
        <w:tc>
          <w:tcPr>
            <w:tcW w:type="dxa" w:w="728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Detail</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Python</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3.9 or higher</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Operating System</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Windows 10/11, macOS 12+, or Ubuntu 20.04+</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RAM</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Minimum 4 GB. 8 GB recommended for large document sets.</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Network</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Internet access required for cloud AI backends (Anthropic, Mistral). Ollama can run fully offline.</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Browser</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Any modern browser (Chrome, Firefox, Edge, Safari)</w:t>
            </w:r>
          </w:p>
        </w:tc>
      </w:tr>
    </w:tbl>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Installation Steps</w:t>
      </w:r>
    </w:p>
    <w:p>
      <w:pPr>
        <w:pStyle w:val="ListParagraph"/>
        <w:numPr>
          <w:ilvl w:val="0"/>
          <w:numId w:val="3"/>
        </w:numPr>
        <w:spacing w:before="40" w:after="80" w:line="288" w:lineRule="auto"/>
      </w:pPr>
      <w:r>
        <w:rPr>
          <w:rFonts w:ascii="Arial" w:cs="Arial" w:eastAsia="Arial" w:hAnsi="Arial"/>
          <w:color w:val="0F172A"/>
          <w:sz w:val="21"/>
          <w:szCs w:val="21"/>
        </w:rPr>
        <w:t xml:space="preserve">Download or clone the project folder to your machine.</w:t>
      </w:r>
    </w:p>
    <w:p>
      <w:pPr>
        <w:pStyle w:val="ListParagraph"/>
        <w:numPr>
          <w:ilvl w:val="0"/>
          <w:numId w:val="3"/>
        </w:numPr>
        <w:spacing w:before="40" w:after="80" w:line="288" w:lineRule="auto"/>
      </w:pPr>
      <w:r>
        <w:rPr>
          <w:rFonts w:ascii="Arial" w:cs="Arial" w:eastAsia="Arial" w:hAnsi="Arial"/>
          <w:color w:val="0F172A"/>
          <w:sz w:val="21"/>
          <w:szCs w:val="21"/>
        </w:rPr>
        <w:t xml:space="preserve">Open a terminal (Command Prompt, PowerShell, or Bash) and navigate to the project folder.</w:t>
      </w:r>
    </w:p>
    <w:p>
      <w:pPr>
        <w:pStyle w:val="ListParagraph"/>
        <w:numPr>
          <w:ilvl w:val="0"/>
          <w:numId w:val="3"/>
        </w:numPr>
        <w:spacing w:before="40" w:after="80" w:line="288" w:lineRule="auto"/>
      </w:pPr>
      <w:r>
        <w:rPr>
          <w:rFonts w:ascii="Arial" w:cs="Arial" w:eastAsia="Arial" w:hAnsi="Arial"/>
          <w:color w:val="0F172A"/>
          <w:sz w:val="21"/>
          <w:szCs w:val="21"/>
        </w:rPr>
        <w:t xml:space="preserve">Install Python dependencies:</w:t>
      </w:r>
    </w:p>
    <w:p>
      <w:pPr>
        <w:spacing w:before="80" w:after="80"/>
        <w:ind w:left="720"/>
      </w:pPr>
      <w:r>
        <w:rPr>
          <w:rFonts w:ascii="Courier New" w:cs="Courier New" w:eastAsia="Courier New" w:hAnsi="Courier New"/>
          <w:color w:val="1E3A5F"/>
          <w:sz w:val="18"/>
          <w:szCs w:val="18"/>
        </w:rPr>
        <w:t xml:space="preserve">pip install -r requirements.txt</w:t>
      </w:r>
    </w:p>
    <w:p>
      <w:pPr>
        <w:pStyle w:val="ListParagraph"/>
        <w:numPr>
          <w:ilvl w:val="0"/>
          <w:numId w:val="3"/>
        </w:numPr>
        <w:spacing w:before="40" w:after="80" w:line="288" w:lineRule="auto"/>
      </w:pPr>
      <w:r>
        <w:rPr>
          <w:rFonts w:ascii="Arial" w:cs="Arial" w:eastAsia="Arial" w:hAnsi="Arial"/>
          <w:color w:val="0F172A"/>
          <w:sz w:val="21"/>
          <w:szCs w:val="21"/>
        </w:rPr>
        <w:t xml:space="preserve">Launch the application:</w:t>
      </w:r>
    </w:p>
    <w:p>
      <w:pPr>
        <w:spacing w:before="80" w:after="80"/>
        <w:ind w:left="720"/>
      </w:pPr>
      <w:r>
        <w:rPr>
          <w:rFonts w:ascii="Courier New" w:cs="Courier New" w:eastAsia="Courier New" w:hAnsi="Courier New"/>
          <w:color w:val="1E3A5F"/>
          <w:sz w:val="18"/>
          <w:szCs w:val="18"/>
        </w:rPr>
        <w:t xml:space="preserve">streamlit run app.py</w:t>
      </w:r>
    </w:p>
    <w:p>
      <w:pPr>
        <w:pStyle w:val="ListParagraph"/>
        <w:numPr>
          <w:ilvl w:val="0"/>
          <w:numId w:val="3"/>
        </w:numPr>
        <w:spacing w:before="40" w:after="80" w:line="288" w:lineRule="auto"/>
      </w:pPr>
      <w:r>
        <w:rPr>
          <w:rFonts w:ascii="Arial" w:cs="Arial" w:eastAsia="Arial" w:hAnsi="Arial"/>
          <w:color w:val="0F172A"/>
          <w:sz w:val="21"/>
          <w:szCs w:val="21"/>
        </w:rPr>
        <w:t xml:space="preserve">The application will open automatically in your default browser at http://localhost:8501</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First-Time Configuration</w:t>
      </w:r>
    </w:p>
    <w:p>
      <w:pPr>
        <w:spacing w:before="40" w:after="120" w:line="300" w:lineRule="auto"/>
      </w:pPr>
      <w:r>
        <w:rPr>
          <w:rFonts w:ascii="Arial" w:cs="Arial" w:eastAsia="Arial" w:hAnsi="Arial"/>
          <w:color w:val="0F172A"/>
          <w:sz w:val="21"/>
          <w:szCs w:val="21"/>
        </w:rPr>
        <w:t xml:space="preserve">On first launch you will see the main interface with an empty sidebar. Before uploading documents, configure your AI backend (see the Sidebar section below). If you are using Ollama locally, ensure the Ollama service is running before starting DealAnalyzer.</w:t>
      </w:r>
    </w:p>
    <w:p>
      <w:pPr>
        <w:spacing w:before="0" w:after="0"/>
      </w:pPr>
      <w:r>
        <w:rPr>
          <w:rFonts w:ascii="Arial" w:cs="Arial" w:eastAsia="Arial" w:hAnsi="Arial"/>
          <w:sz w:val="22"/>
          <w:szCs w:val="22"/>
        </w:rPr>
        <w:t xml:space="preserve"/>
      </w:r>
    </w:p>
    <w:p>
      <w:pPr>
        <w:pStyle w:val="Heading1"/>
        <w:pBdr>
          <w:bottom w:val="single" w:color="3B82F6" w:sz="8" w:space="4"/>
        </w:pBdr>
        <w:spacing w:before="480" w:after="160"/>
      </w:pPr>
      <w:r>
        <w:rPr>
          <w:rFonts w:ascii="Arial" w:cs="Arial" w:eastAsia="Arial" w:hAnsi="Arial"/>
          <w:b/>
          <w:bCs/>
          <w:color w:val="1E3A5F"/>
          <w:sz w:val="36"/>
          <w:szCs w:val="36"/>
        </w:rPr>
        <w:t xml:space="preserve">The Sidebar</w:t>
      </w:r>
    </w:p>
    <w:p>
      <w:pPr>
        <w:spacing w:before="40" w:after="120" w:line="300" w:lineRule="auto"/>
      </w:pPr>
      <w:r>
        <w:rPr>
          <w:rFonts w:ascii="Arial" w:cs="Arial" w:eastAsia="Arial" w:hAnsi="Arial"/>
          <w:color w:val="0F172A"/>
          <w:sz w:val="21"/>
          <w:szCs w:val="21"/>
        </w:rPr>
        <w:t xml:space="preserve">The sidebar is persistent across all tabs and controls the three fundamental settings: document upload, AI backend, and chunking parameters.</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1. Upload Documents</w:t>
      </w:r>
    </w:p>
    <w:p>
      <w:pPr>
        <w:spacing w:before="40" w:after="120" w:line="300" w:lineRule="auto"/>
      </w:pPr>
      <w:r>
        <w:rPr>
          <w:rFonts w:ascii="Arial" w:cs="Arial" w:eastAsia="Arial" w:hAnsi="Arial"/>
          <w:color w:val="0F172A"/>
          <w:sz w:val="21"/>
          <w:szCs w:val="21"/>
        </w:rPr>
        <w:t xml:space="preserve">Click the file upload area or drag and drop one or more files. Accepted formats: PDF, DOCX, DOC, XLSX, XLS. Multiple files can be uploaded simultaneously for batch analysis.</w:t>
      </w:r>
    </w:p>
    <w:p>
      <w:pPr>
        <w:spacing w:before="0"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B82F6" w:sz="8"/>
              <w:left w:val="single" w:color="3B82F6" w:sz="8"/>
              <w:bottom w:val="single" w:color="3B82F6" w:sz="4"/>
              <w:right w:val="single" w:color="CCCCCC" w:sz="4"/>
            </w:tcBorders>
            <w:shd w:fill="F1F5F9" w:val="clear"/>
            <w:tcMar>
              <w:top w:type="dxa" w:w="120"/>
              <w:left w:type="dxa" w:w="180"/>
              <w:bottom w:type="dxa" w:w="120"/>
              <w:right w:type="dxa" w:w="180"/>
            </w:tcMar>
          </w:tcPr>
          <w:p>
            <w:pPr>
              <w:spacing w:before="0" w:after="60"/>
            </w:pPr>
            <w:r>
              <w:rPr>
                <w:rFonts w:ascii="Arial" w:cs="Arial" w:eastAsia="Arial" w:hAnsi="Arial"/>
                <w:b/>
                <w:bCs/>
                <w:color w:val="1E3A5F"/>
                <w:sz w:val="20"/>
                <w:szCs w:val="20"/>
              </w:rPr>
              <w:t xml:space="preserve">Note</w:t>
            </w:r>
          </w:p>
          <w:p>
            <w:pPr>
              <w:spacing w:before="0" w:after="0" w:line="288" w:lineRule="auto"/>
            </w:pPr>
            <w:r>
              <w:rPr>
                <w:rFonts w:ascii="Arial" w:cs="Arial" w:eastAsia="Arial" w:hAnsi="Arial"/>
                <w:color w:val="0F172A"/>
                <w:sz w:val="20"/>
                <w:szCs w:val="20"/>
              </w:rPr>
              <w:t xml:space="preserve">Uploading files does not load them yet. You must click the Load Documents button after configuring your backend and chunking settings. This allows you to adjust chunking parameters before processing.</w:t>
            </w:r>
          </w:p>
        </w:tc>
      </w:tr>
    </w:tbl>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2. AI Backend Selection</w:t>
      </w:r>
    </w:p>
    <w:p>
      <w:pPr>
        <w:spacing w:before="40" w:after="120" w:line="300" w:lineRule="auto"/>
      </w:pPr>
      <w:r>
        <w:rPr>
          <w:rFonts w:ascii="Arial" w:cs="Arial" w:eastAsia="Arial" w:hAnsi="Arial"/>
          <w:color w:val="0F172A"/>
          <w:sz w:val="21"/>
          <w:szCs w:val="21"/>
        </w:rPr>
        <w:t xml:space="preserve">Select the AI engine that will perform the risk analysis. Four options are available:</w:t>
      </w:r>
    </w:p>
    <w:p>
      <w:pPr>
        <w:spacing w:before="0"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Backend</w:t>
            </w:r>
          </w:p>
        </w:tc>
        <w:tc>
          <w:tcPr>
            <w:tcW w:type="dxa" w:w="688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When to Use</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Ollama (Local)</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Best for maximum privacy. Runs on your own machine. No API key required. Requires Ollama installed separately (ollama.ai). Recommended for sensitive documents.</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Mistral AI</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Cloud-based. Requires a Mistral API key (console.mistral.ai). Excellent performance on legal text. Supports multiple model sizes.</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Anthropic (Claude)</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Cloud-based. Requires an Anthropic API key (console.anthropic.com). Claude models are strong at structured legal reasoning.</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Custom Endpoint</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For organisations running private LLM deployments (e.g. Azure OpenAI, self-hosted vLLM). Enter your endpoint URL, API key, and model ID.</w:t>
            </w:r>
          </w:p>
        </w:tc>
      </w:tr>
    </w:tbl>
    <w:p>
      <w:pPr>
        <w:spacing w:before="0" w:after="0"/>
      </w:pPr>
      <w:r>
        <w:rPr>
          <w:rFonts w:ascii="Arial" w:cs="Arial" w:eastAsia="Arial" w:hAnsi="Arial"/>
          <w:sz w:val="22"/>
          <w:szCs w:val="22"/>
        </w:rPr>
        <w:t xml:space="preserve"/>
      </w:r>
    </w:p>
    <w:p>
      <w:pPr>
        <w:spacing w:before="40" w:after="120" w:line="300" w:lineRule="auto"/>
      </w:pPr>
      <w:r>
        <w:rPr>
          <w:rFonts w:ascii="Arial" w:cs="Arial" w:eastAsia="Arial" w:hAnsi="Arial"/>
          <w:color w:val="0F172A"/>
          <w:sz w:val="21"/>
          <w:szCs w:val="21"/>
        </w:rPr>
        <w:t xml:space="preserve">After selecting a backend, enter the required credentials. For Ollama, specify the local URL (default: http://localhost:11434) and select the model you have pulled.</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3. Document Chunking</w:t>
      </w:r>
    </w:p>
    <w:p>
      <w:pPr>
        <w:spacing w:before="40" w:after="120" w:line="300" w:lineRule="auto"/>
      </w:pPr>
      <w:r>
        <w:rPr>
          <w:rFonts w:ascii="Arial" w:cs="Arial" w:eastAsia="Arial" w:hAnsi="Arial"/>
          <w:color w:val="0F172A"/>
          <w:sz w:val="21"/>
          <w:szCs w:val="21"/>
        </w:rPr>
        <w:t xml:space="preserve">Chunking splits your documents into overlapping segments before sending them to the LLM. Two modes are available:</w:t>
      </w:r>
    </w:p>
    <w:p>
      <w:pPr>
        <w:spacing w:before="0" w:after="0"/>
      </w:pPr>
      <w:r>
        <w:rPr>
          <w:rFonts w:ascii="Arial" w:cs="Arial" w:eastAsia="Arial" w:hAnsi="Arial"/>
          <w:sz w:val="22"/>
          <w:szCs w:val="22"/>
        </w:rPr>
        <w:t xml:space="preserve"/>
      </w:r>
    </w:p>
    <w:p>
      <w:pPr>
        <w:pStyle w:val="ListParagraph"/>
        <w:numPr>
          <w:ilvl w:val="0"/>
          <w:numId w:val="2"/>
        </w:numPr>
        <w:spacing w:before="40" w:after="80" w:line="288" w:lineRule="auto"/>
      </w:pPr>
      <w:r>
        <w:rPr>
          <w:rFonts w:ascii="Arial" w:cs="Arial" w:eastAsia="Arial" w:hAnsi="Arial"/>
          <w:color w:val="0F172A"/>
          <w:sz w:val="21"/>
          <w:szCs w:val="21"/>
        </w:rPr>
        <w:t xml:space="preserve">Auto (Intelligent) — Automatically selects chunk size, overlap, and max tokens based on the model you have chosen. This is recommended for most users.</w:t>
      </w:r>
    </w:p>
    <w:p>
      <w:pPr>
        <w:pStyle w:val="ListParagraph"/>
        <w:numPr>
          <w:ilvl w:val="0"/>
          <w:numId w:val="2"/>
        </w:numPr>
        <w:spacing w:before="40" w:after="80" w:line="288" w:lineRule="auto"/>
      </w:pPr>
      <w:r>
        <w:rPr>
          <w:rFonts w:ascii="Arial" w:cs="Arial" w:eastAsia="Arial" w:hAnsi="Arial"/>
          <w:color w:val="0F172A"/>
          <w:sz w:val="21"/>
          <w:szCs w:val="21"/>
        </w:rPr>
        <w:t xml:space="preserve">Manual — Slide the Chunk Size, Overlap, and Max Response Tokens sliders to set values yourself. Use this if you have specific requirements or are experimenting with quality vs. speed trade-offs.</w:t>
      </w:r>
    </w:p>
    <w:p>
      <w:pPr>
        <w:spacing w:before="0"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728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Meaning</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Chunk Size (chars)</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Maximum characters per chunk. Larger = more context per LLM call, but slower. Range: 200–2000.</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Overlap (chars)</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Characters repeated between adjacent chunks to preserve context at boundaries. Range: 0–400.</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Max Response Tokens</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Maximum tokens the LLM will generate per analysis call. Higher = more detailed findings.</w:t>
            </w:r>
          </w:p>
        </w:tc>
      </w:tr>
    </w:tbl>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4. Load Documents Button</w:t>
      </w:r>
    </w:p>
    <w:p>
      <w:pPr>
        <w:spacing w:before="40" w:after="120" w:line="300" w:lineRule="auto"/>
      </w:pPr>
      <w:r>
        <w:rPr>
          <w:rFonts w:ascii="Arial" w:cs="Arial" w:eastAsia="Arial" w:hAnsi="Arial"/>
          <w:color w:val="0F172A"/>
          <w:sz w:val="21"/>
          <w:szCs w:val="21"/>
        </w:rPr>
        <w:t xml:space="preserve">Click Load Documents to extract text, build the chunk index, and prepare documents for analysis. A success message shows the number of documents loaded and total chunks created. Any files that failed to load are listed with error details.</w:t>
      </w:r>
    </w:p>
    <w:p>
      <w:pPr>
        <w:spacing w:before="0" w:after="0"/>
      </w:pPr>
      <w:r>
        <w:rPr>
          <w:rFonts w:ascii="Arial" w:cs="Arial" w:eastAsia="Arial" w:hAnsi="Arial"/>
          <w:sz w:val="22"/>
          <w:szCs w:val="22"/>
        </w:rPr>
        <w:t xml:space="preserve"/>
      </w:r>
    </w:p>
    <w:p>
      <w:pPr>
        <w:spacing w:before="40" w:after="120" w:line="300" w:lineRule="auto"/>
      </w:pPr>
      <w:r>
        <w:rPr>
          <w:rFonts w:ascii="Arial" w:cs="Arial" w:eastAsia="Arial" w:hAnsi="Arial"/>
          <w:color w:val="0F172A"/>
          <w:sz w:val="21"/>
          <w:szCs w:val="21"/>
        </w:rPr>
        <w:t xml:space="preserve">Loading resets all previous findings, search results, and analysis state. This is intentional — switching documents starts a fresh session.</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5. Project / Matter Name</w:t>
      </w:r>
    </w:p>
    <w:p>
      <w:pPr>
        <w:spacing w:before="40" w:after="120" w:line="300" w:lineRule="auto"/>
      </w:pPr>
      <w:r>
        <w:rPr>
          <w:rFonts w:ascii="Arial" w:cs="Arial" w:eastAsia="Arial" w:hAnsi="Arial"/>
          <w:color w:val="0F172A"/>
          <w:sz w:val="21"/>
          <w:szCs w:val="21"/>
        </w:rPr>
        <w:t xml:space="preserve">Enter a company or matter name in the Project / Matter field. This value appears in the header of generated PDF reports. It does not affect analysis.</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6. Test Connection</w:t>
      </w:r>
    </w:p>
    <w:p>
      <w:pPr>
        <w:spacing w:before="40" w:after="120" w:line="300" w:lineRule="auto"/>
      </w:pPr>
      <w:r>
        <w:rPr>
          <w:rFonts w:ascii="Arial" w:cs="Arial" w:eastAsia="Arial" w:hAnsi="Arial"/>
          <w:color w:val="0F172A"/>
          <w:sz w:val="21"/>
          <w:szCs w:val="21"/>
        </w:rPr>
        <w:t xml:space="preserve">Click Test Connection to verify the AI backend is reachable and responding before running a full analysis. A green success message confirms the backend is working. If it fails, check your URL, API key, and network connection.</w:t>
      </w:r>
    </w:p>
    <w:p>
      <w:pPr>
        <w:spacing w:before="0" w:after="0"/>
      </w:pPr>
      <w:r>
        <w:rPr>
          <w:rFonts w:ascii="Arial" w:cs="Arial" w:eastAsia="Arial" w:hAnsi="Arial"/>
          <w:sz w:val="22"/>
          <w:szCs w:val="22"/>
        </w:rPr>
        <w:t xml:space="preserve"/>
      </w:r>
    </w:p>
    <w:p>
      <w:pPr>
        <w:spacing w:before="0" w:after="0"/>
      </w:pPr>
      <w:r>
        <w:br w:type="page"/>
      </w:r>
    </w:p>
    <w:p>
      <w:pPr>
        <w:pStyle w:val="Heading1"/>
        <w:pBdr>
          <w:bottom w:val="single" w:color="3B82F6" w:sz="8" w:space="4"/>
        </w:pBdr>
        <w:spacing w:before="480" w:after="160"/>
      </w:pPr>
      <w:r>
        <w:rPr>
          <w:rFonts w:ascii="Arial" w:cs="Arial" w:eastAsia="Arial" w:hAnsi="Arial"/>
          <w:b/>
          <w:bCs/>
          <w:color w:val="1E3A5F"/>
          <w:sz w:val="36"/>
          <w:szCs w:val="36"/>
        </w:rPr>
        <w:t xml:space="preserve">Tab-by-Tab Guide</w:t>
      </w:r>
    </w:p>
    <w:p>
      <w:pPr>
        <w:pStyle w:val="Heading2"/>
        <w:spacing w:before="360" w:after="120"/>
      </w:pPr>
      <w:r>
        <w:rPr>
          <w:rFonts w:ascii="Arial" w:cs="Arial" w:eastAsia="Arial" w:hAnsi="Arial"/>
          <w:b/>
          <w:bCs/>
          <w:color w:val="1E3A5F"/>
          <w:sz w:val="28"/>
          <w:szCs w:val="28"/>
        </w:rPr>
        <w:t xml:space="preserve">⚖ Risk Analysis Tab</w:t>
      </w:r>
    </w:p>
    <w:p>
      <w:pPr>
        <w:spacing w:before="40" w:after="120" w:line="300" w:lineRule="auto"/>
      </w:pPr>
      <w:r>
        <w:rPr>
          <w:rFonts w:ascii="Arial" w:cs="Arial" w:eastAsia="Arial" w:hAnsi="Arial"/>
          <w:color w:val="0F172A"/>
          <w:sz w:val="21"/>
          <w:szCs w:val="21"/>
        </w:rPr>
        <w:t xml:space="preserve">This is the primary tab. It controls which risk categories to detect and runs the AI-powered analysis.</w:t>
      </w:r>
    </w:p>
    <w:p>
      <w:pPr>
        <w:spacing w:before="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3B82F6"/>
          <w:sz w:val="24"/>
          <w:szCs w:val="24"/>
        </w:rPr>
        <w:t xml:space="preserve">Selecting Risk Categories</w:t>
      </w:r>
    </w:p>
    <w:p>
      <w:pPr>
        <w:spacing w:before="40" w:after="120" w:line="300" w:lineRule="auto"/>
      </w:pPr>
      <w:r>
        <w:rPr>
          <w:rFonts w:ascii="Arial" w:cs="Arial" w:eastAsia="Arial" w:hAnsi="Arial"/>
          <w:color w:val="0F172A"/>
          <w:sz w:val="21"/>
          <w:szCs w:val="21"/>
        </w:rPr>
        <w:t xml:space="preserve">The left panel shows all available categories. Each built-in category has a checkbox, pre-ticked by default. Untick any category you do not need to skip it and save processing time. Any custom categories you have defined also appear here.</w:t>
      </w:r>
    </w:p>
    <w:p>
      <w:pPr>
        <w:spacing w:before="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3B82F6"/>
          <w:sz w:val="24"/>
          <w:szCs w:val="24"/>
        </w:rPr>
        <w:t xml:space="preserve">Adding Custom Categories</w:t>
      </w:r>
    </w:p>
    <w:p>
      <w:pPr>
        <w:spacing w:before="40" w:after="120" w:line="300" w:lineRule="auto"/>
      </w:pPr>
      <w:r>
        <w:rPr>
          <w:rFonts w:ascii="Arial" w:cs="Arial" w:eastAsia="Arial" w:hAnsi="Arial"/>
          <w:color w:val="0F172A"/>
          <w:sz w:val="21"/>
          <w:szCs w:val="21"/>
        </w:rPr>
        <w:t xml:space="preserve">The right panel (Custom Clause Categories) lets you define additional risk frameworks at runtime:</w:t>
      </w:r>
    </w:p>
    <w:p>
      <w:pPr>
        <w:pStyle w:val="ListParagraph"/>
        <w:numPr>
          <w:ilvl w:val="0"/>
          <w:numId w:val="3"/>
        </w:numPr>
        <w:spacing w:before="40" w:after="80" w:line="288" w:lineRule="auto"/>
      </w:pPr>
      <w:r>
        <w:rPr>
          <w:rFonts w:ascii="Arial" w:cs="Arial" w:eastAsia="Arial" w:hAnsi="Arial"/>
          <w:color w:val="0F172A"/>
          <w:sz w:val="21"/>
          <w:szCs w:val="21"/>
        </w:rPr>
        <w:t xml:space="preserve">Enter a Category Name — descriptive and unique (e.g. "Data Privacy Risks").</w:t>
      </w:r>
    </w:p>
    <w:p>
      <w:pPr>
        <w:pStyle w:val="ListParagraph"/>
        <w:numPr>
          <w:ilvl w:val="0"/>
          <w:numId w:val="3"/>
        </w:numPr>
        <w:spacing w:before="40" w:after="80" w:line="288" w:lineRule="auto"/>
      </w:pPr>
      <w:r>
        <w:rPr>
          <w:rFonts w:ascii="Arial" w:cs="Arial" w:eastAsia="Arial" w:hAnsi="Arial"/>
          <w:color w:val="0F172A"/>
          <w:sz w:val="21"/>
          <w:szCs w:val="21"/>
        </w:rPr>
        <w:t xml:space="preserve">Enter a Description — one sentence explaining what clauses this category targets.</w:t>
      </w:r>
    </w:p>
    <w:p>
      <w:pPr>
        <w:pStyle w:val="ListParagraph"/>
        <w:numPr>
          <w:ilvl w:val="0"/>
          <w:numId w:val="3"/>
        </w:numPr>
        <w:spacing w:before="40" w:after="80" w:line="288" w:lineRule="auto"/>
      </w:pPr>
      <w:r>
        <w:rPr>
          <w:rFonts w:ascii="Arial" w:cs="Arial" w:eastAsia="Arial" w:hAnsi="Arial"/>
          <w:color w:val="0F172A"/>
          <w:sz w:val="21"/>
          <w:szCs w:val="21"/>
        </w:rPr>
        <w:t xml:space="preserve">Enter Trigger Keywords — comma-separated terms the keyword scanner will use to find relevant chunks (e.g. "personal data, GDPR, data transfer").</w:t>
      </w:r>
    </w:p>
    <w:p>
      <w:pPr>
        <w:pStyle w:val="ListParagraph"/>
        <w:numPr>
          <w:ilvl w:val="0"/>
          <w:numId w:val="3"/>
        </w:numPr>
        <w:spacing w:before="40" w:after="80" w:line="288" w:lineRule="auto"/>
      </w:pPr>
      <w:r>
        <w:rPr>
          <w:rFonts w:ascii="Arial" w:cs="Arial" w:eastAsia="Arial" w:hAnsi="Arial"/>
          <w:color w:val="0F172A"/>
          <w:sz w:val="21"/>
          <w:szCs w:val="21"/>
        </w:rPr>
        <w:t xml:space="preserve">Click Add Category. The category appears in the list immediately and in the category selector for the current session.</w:t>
      </w:r>
    </w:p>
    <w:p>
      <w:pPr>
        <w:spacing w:before="0" w:after="0"/>
      </w:pPr>
      <w:r>
        <w:rPr>
          <w:rFonts w:ascii="Arial" w:cs="Arial" w:eastAsia="Arial" w:hAnsi="Arial"/>
          <w:sz w:val="22"/>
          <w:szCs w:val="22"/>
        </w:rPr>
        <w:t xml:space="preserve"/>
      </w:r>
    </w:p>
    <w:p>
      <w:pPr>
        <w:spacing w:before="40" w:after="120" w:line="300" w:lineRule="auto"/>
      </w:pPr>
      <w:r>
        <w:rPr>
          <w:rFonts w:ascii="Arial" w:cs="Arial" w:eastAsia="Arial" w:hAnsi="Arial"/>
          <w:color w:val="0F172A"/>
          <w:sz w:val="21"/>
          <w:szCs w:val="21"/>
        </w:rPr>
        <w:t xml:space="preserve">Quick-add presets (Data Privacy, IP Ownership, Force Majeure, Governing Law, Change of Control) can be added in one click from the presets expander. To remove a custom category, click the 🗑 delete button next to it.</w:t>
      </w:r>
    </w:p>
    <w:p>
      <w:pPr>
        <w:spacing w:before="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3B82F6"/>
          <w:sz w:val="24"/>
          <w:szCs w:val="24"/>
        </w:rPr>
        <w:t xml:space="preserve">Running the Analysis</w:t>
      </w:r>
    </w:p>
    <w:p>
      <w:pPr>
        <w:spacing w:before="40" w:after="120" w:line="300" w:lineRule="auto"/>
      </w:pPr>
      <w:r>
        <w:rPr>
          <w:rFonts w:ascii="Arial" w:cs="Arial" w:eastAsia="Arial" w:hAnsi="Arial"/>
          <w:color w:val="0F172A"/>
          <w:sz w:val="21"/>
          <w:szCs w:val="21"/>
        </w:rPr>
        <w:t xml:space="preserve">Click Run Risk Analysis. The analysis runs in two phases:</w:t>
      </w:r>
    </w:p>
    <w:p>
      <w:pPr>
        <w:pStyle w:val="ListParagraph"/>
        <w:numPr>
          <w:ilvl w:val="0"/>
          <w:numId w:val="3"/>
        </w:numPr>
        <w:spacing w:before="40" w:after="80" w:line="288" w:lineRule="auto"/>
      </w:pPr>
      <w:r>
        <w:rPr>
          <w:rFonts w:ascii="Arial" w:cs="Arial" w:eastAsia="Arial" w:hAnsi="Arial"/>
          <w:color w:val="0F172A"/>
          <w:sz w:val="21"/>
          <w:szCs w:val="21"/>
        </w:rPr>
        <w:t xml:space="preserve">Keyword Scan — All chunks are scanned for keyword matches across selected categories. This is fast and free (no LLM cost). Chunks with no keyword hits are skipped entirely.</w:t>
      </w:r>
    </w:p>
    <w:p>
      <w:pPr>
        <w:pStyle w:val="ListParagraph"/>
        <w:numPr>
          <w:ilvl w:val="0"/>
          <w:numId w:val="3"/>
        </w:numPr>
        <w:spacing w:before="40" w:after="80" w:line="288" w:lineRule="auto"/>
      </w:pPr>
      <w:r>
        <w:rPr>
          <w:rFonts w:ascii="Arial" w:cs="Arial" w:eastAsia="Arial" w:hAnsi="Arial"/>
          <w:color w:val="0F172A"/>
          <w:sz w:val="21"/>
          <w:szCs w:val="21"/>
        </w:rPr>
        <w:t xml:space="preserve">LLM Analysis — Each keyword-matched (chunk, category) pair is sent to the AI backend with a structured prompt. The AI returns a structured response: RISK_LEVEL, FINDING, PROBLEMATIC_LANGUAGE, INTERPRETATION, and FOLLOW_UP_QUESTIONS.</w:t>
      </w:r>
    </w:p>
    <w:p>
      <w:pPr>
        <w:spacing w:before="0" w:after="0"/>
      </w:pPr>
      <w:r>
        <w:rPr>
          <w:rFonts w:ascii="Arial" w:cs="Arial" w:eastAsia="Arial" w:hAnsi="Arial"/>
          <w:sz w:val="22"/>
          <w:szCs w:val="22"/>
        </w:rPr>
        <w:t xml:space="preserve"/>
      </w:r>
    </w:p>
    <w:p>
      <w:pPr>
        <w:spacing w:before="40" w:after="120" w:line="300" w:lineRule="auto"/>
      </w:pPr>
      <w:r>
        <w:rPr>
          <w:rFonts w:ascii="Arial" w:cs="Arial" w:eastAsia="Arial" w:hAnsi="Arial"/>
          <w:color w:val="0F172A"/>
          <w:sz w:val="21"/>
          <w:szCs w:val="21"/>
        </w:rPr>
        <w:t xml:space="preserve">A progress bar tracks LLM calls. A status line shows the current file name, line range, and category being analysed. When complete, a summary strip appears showing total findings broken down by risk level.</w:t>
      </w:r>
    </w:p>
    <w:p>
      <w:pPr>
        <w:spacing w:before="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3B82F6"/>
          <w:sz w:val="24"/>
          <w:szCs w:val="24"/>
        </w:rPr>
        <w:t xml:space="preserve">Reading Findings</w:t>
      </w:r>
    </w:p>
    <w:p>
      <w:pPr>
        <w:spacing w:before="40" w:after="120" w:line="300" w:lineRule="auto"/>
      </w:pPr>
      <w:r>
        <w:rPr>
          <w:rFonts w:ascii="Arial" w:cs="Arial" w:eastAsia="Arial" w:hAnsi="Arial"/>
          <w:color w:val="0F172A"/>
          <w:sz w:val="21"/>
          <w:szCs w:val="21"/>
        </w:rPr>
        <w:t xml:space="preserve">Each finding is displayed as a card showing:</w:t>
      </w:r>
    </w:p>
    <w:p>
      <w:pPr>
        <w:pStyle w:val="ListParagraph"/>
        <w:numPr>
          <w:ilvl w:val="0"/>
          <w:numId w:val="2"/>
        </w:numPr>
        <w:spacing w:before="40" w:after="80" w:line="288" w:lineRule="auto"/>
      </w:pPr>
      <w:r>
        <w:rPr>
          <w:rFonts w:ascii="Arial" w:cs="Arial" w:eastAsia="Arial" w:hAnsi="Arial"/>
          <w:color w:val="0F172A"/>
          <w:sz w:val="21"/>
          <w:szCs w:val="21"/>
        </w:rPr>
        <w:t xml:space="preserve">Risk level badge (🔴 HIGH / 🟡 MEDIUM / 🟢 LOW)</w:t>
      </w:r>
    </w:p>
    <w:p>
      <w:pPr>
        <w:pStyle w:val="ListParagraph"/>
        <w:numPr>
          <w:ilvl w:val="0"/>
          <w:numId w:val="2"/>
        </w:numPr>
        <w:spacing w:before="40" w:after="80" w:line="288" w:lineRule="auto"/>
      </w:pPr>
      <w:r>
        <w:rPr>
          <w:rFonts w:ascii="Arial" w:cs="Arial" w:eastAsia="Arial" w:hAnsi="Arial"/>
          <w:color w:val="0F172A"/>
          <w:sz w:val="21"/>
          <w:szCs w:val="21"/>
        </w:rPr>
        <w:t xml:space="preserve">Category name and CUSTOM tag (if applicable)</w:t>
      </w:r>
    </w:p>
    <w:p>
      <w:pPr>
        <w:pStyle w:val="ListParagraph"/>
        <w:numPr>
          <w:ilvl w:val="0"/>
          <w:numId w:val="2"/>
        </w:numPr>
        <w:spacing w:before="40" w:after="80" w:line="288" w:lineRule="auto"/>
      </w:pPr>
      <w:r>
        <w:rPr>
          <w:rFonts w:ascii="Arial" w:cs="Arial" w:eastAsia="Arial" w:hAnsi="Arial"/>
          <w:color w:val="0F172A"/>
          <w:sz w:val="21"/>
          <w:szCs w:val="21"/>
        </w:rPr>
        <w:t xml:space="preserve">Source document name and line number range</w:t>
      </w:r>
    </w:p>
    <w:p>
      <w:pPr>
        <w:pStyle w:val="ListParagraph"/>
        <w:numPr>
          <w:ilvl w:val="0"/>
          <w:numId w:val="2"/>
        </w:numPr>
        <w:spacing w:before="40" w:after="80" w:line="288" w:lineRule="auto"/>
      </w:pPr>
      <w:r>
        <w:rPr>
          <w:rFonts w:ascii="Arial" w:cs="Arial" w:eastAsia="Arial" w:hAnsi="Arial"/>
          <w:color w:val="0F172A"/>
          <w:sz w:val="21"/>
          <w:szCs w:val="21"/>
        </w:rPr>
        <w:t xml:space="preserve">Finding — a one to two sentence description of the specific risk</w:t>
      </w:r>
    </w:p>
    <w:p>
      <w:pPr>
        <w:pStyle w:val="ListParagraph"/>
        <w:numPr>
          <w:ilvl w:val="0"/>
          <w:numId w:val="2"/>
        </w:numPr>
        <w:spacing w:before="40" w:after="80" w:line="288" w:lineRule="auto"/>
      </w:pPr>
      <w:r>
        <w:rPr>
          <w:rFonts w:ascii="Arial" w:cs="Arial" w:eastAsia="Arial" w:hAnsi="Arial"/>
          <w:color w:val="0F172A"/>
          <w:sz w:val="21"/>
          <w:szCs w:val="21"/>
        </w:rPr>
        <w:t xml:space="preserve">Flagged Language — the exact clause text the AI identified as problematic (shown in a code block)</w:t>
      </w:r>
    </w:p>
    <w:p>
      <w:pPr>
        <w:pStyle w:val="ListParagraph"/>
        <w:numPr>
          <w:ilvl w:val="0"/>
          <w:numId w:val="2"/>
        </w:numPr>
        <w:spacing w:before="40" w:after="80" w:line="288" w:lineRule="auto"/>
      </w:pPr>
      <w:r>
        <w:rPr>
          <w:rFonts w:ascii="Arial" w:cs="Arial" w:eastAsia="Arial" w:hAnsi="Arial"/>
          <w:color w:val="0F172A"/>
          <w:sz w:val="21"/>
          <w:szCs w:val="21"/>
        </w:rPr>
        <w:t xml:space="preserve">Interpretation — plain-English explanation of the practical consequence</w:t>
      </w:r>
    </w:p>
    <w:p>
      <w:pPr>
        <w:pStyle w:val="ListParagraph"/>
        <w:numPr>
          <w:ilvl w:val="0"/>
          <w:numId w:val="2"/>
        </w:numPr>
        <w:spacing w:before="40" w:after="80" w:line="288" w:lineRule="auto"/>
      </w:pPr>
      <w:r>
        <w:rPr>
          <w:rFonts w:ascii="Arial" w:cs="Arial" w:eastAsia="Arial" w:hAnsi="Arial"/>
          <w:color w:val="0F172A"/>
          <w:sz w:val="21"/>
          <w:szCs w:val="21"/>
        </w:rPr>
        <w:t xml:space="preserve">Legal Team Follow-up Questions — three questions for your counsel to pursue</w:t>
      </w:r>
    </w:p>
    <w:p>
      <w:pPr>
        <w:spacing w:before="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3B82F6"/>
          <w:sz w:val="24"/>
          <w:szCs w:val="24"/>
        </w:rPr>
        <w:t xml:space="preserve">Quick Filters</w:t>
      </w:r>
    </w:p>
    <w:p>
      <w:pPr>
        <w:spacing w:before="40" w:after="120" w:line="300" w:lineRule="auto"/>
      </w:pPr>
      <w:r>
        <w:rPr>
          <w:rFonts w:ascii="Arial" w:cs="Arial" w:eastAsia="Arial" w:hAnsi="Arial"/>
          <w:color w:val="0F172A"/>
          <w:sz w:val="21"/>
          <w:szCs w:val="21"/>
        </w:rPr>
        <w:t xml:space="preserve">Filter buttons above the findings list let you view subsets instantly: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Filter</w:t>
            </w:r>
          </w:p>
        </w:tc>
        <w:tc>
          <w:tcPr>
            <w:tcW w:type="dxa" w:w="688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It Shows</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All Findings</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Every finding regardless of category or level.</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 Critical Errors</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Only HIGH risk findings across all categories.</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 Misleading Clauses</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All findings in the misleading_clauses category.</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 Profit-Shifting</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All findings in the profit_shifting category.</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 Liability &amp; Indemnity</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Indemnity risks and hidden obligations combined.</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 Restrictions</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Competition restriction findings.</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 Penalty Traps</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Penalty trap and hidden obligation findings.</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 Custom Categories</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All findings from your user-defined categories (appears only if custom categories exist).</w:t>
            </w:r>
          </w:p>
        </w:tc>
      </w:tr>
    </w:tbl>
    <w:p>
      <w:pPr>
        <w:spacing w:before="0" w:after="0"/>
      </w:pPr>
      <w:r>
        <w:rPr>
          <w:rFonts w:ascii="Arial" w:cs="Arial" w:eastAsia="Arial" w:hAnsi="Arial"/>
          <w:sz w:val="22"/>
          <w:szCs w:val="22"/>
        </w:rPr>
        <w:t xml:space="preserve"/>
      </w:r>
    </w:p>
    <w:p>
      <w:pPr>
        <w:spacing w:before="40" w:after="120" w:line="300" w:lineRule="auto"/>
      </w:pPr>
      <w:r>
        <w:rPr>
          <w:rFonts w:ascii="Arial" w:cs="Arial" w:eastAsia="Arial" w:hAnsi="Arial"/>
          <w:color w:val="0F172A"/>
          <w:sz w:val="21"/>
          <w:szCs w:val="21"/>
        </w:rPr>
        <w:t xml:space="preserve">The Advanced Filters expander provides multiselect controls for Risk Level, Category, and Document — for complex filtering across many documents.</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 Document Search Tab</w:t>
      </w:r>
    </w:p>
    <w:p>
      <w:pPr>
        <w:spacing w:before="40" w:after="120" w:line="300" w:lineRule="auto"/>
      </w:pPr>
      <w:r>
        <w:rPr>
          <w:rFonts w:ascii="Arial" w:cs="Arial" w:eastAsia="Arial" w:hAnsi="Arial"/>
          <w:color w:val="0F172A"/>
          <w:sz w:val="21"/>
          <w:szCs w:val="21"/>
        </w:rPr>
        <w:t xml:space="preserve">Full-text keyword search across all loaded documents.</w:t>
      </w:r>
    </w:p>
    <w:p>
      <w:pPr>
        <w:spacing w:before="0" w:after="0"/>
      </w:pPr>
      <w:r>
        <w:rPr>
          <w:rFonts w:ascii="Arial" w:cs="Arial" w:eastAsia="Arial" w:hAnsi="Arial"/>
          <w:sz w:val="22"/>
          <w:szCs w:val="22"/>
        </w:rPr>
        <w:t xml:space="preserve"/>
      </w:r>
    </w:p>
    <w:p>
      <w:pPr>
        <w:pStyle w:val="ListParagraph"/>
        <w:numPr>
          <w:ilvl w:val="0"/>
          <w:numId w:val="3"/>
        </w:numPr>
        <w:spacing w:before="40" w:after="80" w:line="288" w:lineRule="auto"/>
      </w:pPr>
      <w:r>
        <w:rPr>
          <w:rFonts w:ascii="Arial" w:cs="Arial" w:eastAsia="Arial" w:hAnsi="Arial"/>
          <w:color w:val="0F172A"/>
          <w:sz w:val="21"/>
          <w:szCs w:val="21"/>
        </w:rPr>
        <w:t xml:space="preserve">Type one or more comma-separated keywords in the search box (e.g. "indemnify, royalty, automatic renewal").</w:t>
      </w:r>
    </w:p>
    <w:p>
      <w:pPr>
        <w:pStyle w:val="ListParagraph"/>
        <w:numPr>
          <w:ilvl w:val="0"/>
          <w:numId w:val="3"/>
        </w:numPr>
        <w:spacing w:before="40" w:after="80" w:line="288" w:lineRule="auto"/>
      </w:pPr>
      <w:r>
        <w:rPr>
          <w:rFonts w:ascii="Arial" w:cs="Arial" w:eastAsia="Arial" w:hAnsi="Arial"/>
          <w:color w:val="0F172A"/>
          <w:sz w:val="21"/>
          <w:szCs w:val="21"/>
        </w:rPr>
        <w:t xml:space="preserve">Optionally enable Case-sensitive match.</w:t>
      </w:r>
    </w:p>
    <w:p>
      <w:pPr>
        <w:pStyle w:val="ListParagraph"/>
        <w:numPr>
          <w:ilvl w:val="0"/>
          <w:numId w:val="3"/>
        </w:numPr>
        <w:spacing w:before="40" w:after="80" w:line="288" w:lineRule="auto"/>
      </w:pPr>
      <w:r>
        <w:rPr>
          <w:rFonts w:ascii="Arial" w:cs="Arial" w:eastAsia="Arial" w:hAnsi="Arial"/>
          <w:color w:val="0F172A"/>
          <w:sz w:val="21"/>
          <w:szCs w:val="21"/>
        </w:rPr>
        <w:t xml:space="preserve">Click Search.</w:t>
      </w:r>
    </w:p>
    <w:p>
      <w:pPr>
        <w:spacing w:before="0" w:after="0"/>
      </w:pPr>
      <w:r>
        <w:rPr>
          <w:rFonts w:ascii="Arial" w:cs="Arial" w:eastAsia="Arial" w:hAnsi="Arial"/>
          <w:sz w:val="22"/>
          <w:szCs w:val="22"/>
        </w:rPr>
        <w:t xml:space="preserve"/>
      </w:r>
    </w:p>
    <w:p>
      <w:pPr>
        <w:spacing w:before="40" w:after="120" w:line="300" w:lineRule="auto"/>
      </w:pPr>
      <w:r>
        <w:rPr>
          <w:rFonts w:ascii="Arial" w:cs="Arial" w:eastAsia="Arial" w:hAnsi="Arial"/>
          <w:color w:val="0F172A"/>
          <w:sz w:val="21"/>
          <w:szCs w:val="21"/>
        </w:rPr>
        <w:t xml:space="preserve">Results are grouped by document. Each document card shows the matched keywords (as badge pills), the line numbers where each match was found, and the occurrence count — calculated as unique (keyword, line number) pairs, so duplicate matches across overlapping chunks are counted only once.</w:t>
      </w:r>
    </w:p>
    <w:p>
      <w:pPr>
        <w:spacing w:before="40" w:after="120" w:line="300" w:lineRule="auto"/>
      </w:pPr>
      <w:r>
        <w:rPr>
          <w:rFonts w:ascii="Arial" w:cs="Arial" w:eastAsia="Arial" w:hAnsi="Arial"/>
          <w:color w:val="0F172A"/>
          <w:sz w:val="21"/>
          <w:szCs w:val="21"/>
        </w:rPr>
        <w:t xml:space="preserve">Each match shows a snippet of context with the keyword highlighted, and the exact line number within the source document.</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 LLM Query Tab</w:t>
      </w:r>
    </w:p>
    <w:p>
      <w:pPr>
        <w:spacing w:before="40" w:after="120" w:line="300" w:lineRule="auto"/>
      </w:pPr>
      <w:r>
        <w:rPr>
          <w:rFonts w:ascii="Arial" w:cs="Arial" w:eastAsia="Arial" w:hAnsi="Arial"/>
          <w:color w:val="0F172A"/>
          <w:sz w:val="21"/>
          <w:szCs w:val="21"/>
        </w:rPr>
        <w:t xml:space="preserve">Natural language Q&amp;A over your loaded documents, powered by Retrieval-Augmented Generation (RAG).</w:t>
      </w:r>
    </w:p>
    <w:p>
      <w:pPr>
        <w:spacing w:before="0" w:after="0"/>
      </w:pPr>
      <w:r>
        <w:rPr>
          <w:rFonts w:ascii="Arial" w:cs="Arial" w:eastAsia="Arial" w:hAnsi="Arial"/>
          <w:sz w:val="22"/>
          <w:szCs w:val="22"/>
        </w:rPr>
        <w:t xml:space="preserve"/>
      </w:r>
    </w:p>
    <w:p>
      <w:pPr>
        <w:pStyle w:val="ListParagraph"/>
        <w:numPr>
          <w:ilvl w:val="0"/>
          <w:numId w:val="3"/>
        </w:numPr>
        <w:spacing w:before="40" w:after="80" w:line="288" w:lineRule="auto"/>
      </w:pPr>
      <w:r>
        <w:rPr>
          <w:rFonts w:ascii="Arial" w:cs="Arial" w:eastAsia="Arial" w:hAnsi="Arial"/>
          <w:color w:val="0F172A"/>
          <w:sz w:val="21"/>
          <w:szCs w:val="21"/>
        </w:rPr>
        <w:t xml:space="preserve">Type any question about your documents in the text area, or click an example question to populate it.</w:t>
      </w:r>
    </w:p>
    <w:p>
      <w:pPr>
        <w:pStyle w:val="ListParagraph"/>
        <w:numPr>
          <w:ilvl w:val="0"/>
          <w:numId w:val="3"/>
        </w:numPr>
        <w:spacing w:before="40" w:after="80" w:line="288" w:lineRule="auto"/>
      </w:pPr>
      <w:r>
        <w:rPr>
          <w:rFonts w:ascii="Arial" w:cs="Arial" w:eastAsia="Arial" w:hAnsi="Arial"/>
          <w:color w:val="0F172A"/>
          <w:sz w:val="21"/>
          <w:szCs w:val="21"/>
        </w:rPr>
        <w:t xml:space="preserve">Select how many context chunks to retrieve (3–10). Higher = more context but slower.</w:t>
      </w:r>
    </w:p>
    <w:p>
      <w:pPr>
        <w:pStyle w:val="ListParagraph"/>
        <w:numPr>
          <w:ilvl w:val="0"/>
          <w:numId w:val="3"/>
        </w:numPr>
        <w:spacing w:before="40" w:after="80" w:line="288" w:lineRule="auto"/>
      </w:pPr>
      <w:r>
        <w:rPr>
          <w:rFonts w:ascii="Arial" w:cs="Arial" w:eastAsia="Arial" w:hAnsi="Arial"/>
          <w:color w:val="0F172A"/>
          <w:sz w:val="21"/>
          <w:szCs w:val="21"/>
        </w:rPr>
        <w:t xml:space="preserve">Click Ask Question.</w:t>
      </w:r>
    </w:p>
    <w:p>
      <w:pPr>
        <w:spacing w:before="0" w:after="0"/>
      </w:pPr>
      <w:r>
        <w:rPr>
          <w:rFonts w:ascii="Arial" w:cs="Arial" w:eastAsia="Arial" w:hAnsi="Arial"/>
          <w:sz w:val="22"/>
          <w:szCs w:val="22"/>
        </w:rPr>
        <w:t xml:space="preserve"/>
      </w:r>
    </w:p>
    <w:p>
      <w:pPr>
        <w:spacing w:before="40" w:after="120" w:line="300" w:lineRule="auto"/>
      </w:pPr>
      <w:r>
        <w:rPr>
          <w:rFonts w:ascii="Arial" w:cs="Arial" w:eastAsia="Arial" w:hAnsi="Arial"/>
          <w:color w:val="0F172A"/>
          <w:sz w:val="21"/>
          <w:szCs w:val="21"/>
        </w:rPr>
        <w:t xml:space="preserve">DealAnalyzer retrieves the most relevant chunks from your documents using keyword overlap scoring, builds a context-augmented prompt, and sends it to your configured AI backend. The response appears below with a timestamp and the number of document sections consulted. Previous questions and answers are preserved in a scrollable history for the session.</w:t>
      </w:r>
    </w:p>
    <w:p>
      <w:pPr>
        <w:spacing w:before="0" w:after="0"/>
      </w:pPr>
      <w:r>
        <w:rPr>
          <w:rFonts w:ascii="Arial" w:cs="Arial" w:eastAsia="Arial" w:hAnsi="Arial"/>
          <w:sz w:val="22"/>
          <w:szCs w:val="22"/>
        </w:rPr>
        <w:t xml:space="preserve"/>
      </w:r>
    </w:p>
    <w:p>
      <w:pPr>
        <w:spacing w:before="40" w:after="120" w:line="300" w:lineRule="auto"/>
      </w:pPr>
      <w:r>
        <w:rPr>
          <w:rFonts w:ascii="Arial" w:cs="Arial" w:eastAsia="Arial" w:hAnsi="Arial"/>
          <w:color w:val="0F172A"/>
          <w:sz w:val="21"/>
          <w:szCs w:val="21"/>
        </w:rPr>
        <w:t xml:space="preserve">Example questions are pre-loaded to help you get started: termination rights, automatic renewals, royalty structures, indemnification obligations, governing law, and non-compete restrictions.</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 Document Viewer Tab</w:t>
      </w:r>
    </w:p>
    <w:p>
      <w:pPr>
        <w:spacing w:before="40" w:after="120" w:line="300" w:lineRule="auto"/>
      </w:pPr>
      <w:r>
        <w:rPr>
          <w:rFonts w:ascii="Arial" w:cs="Arial" w:eastAsia="Arial" w:hAnsi="Arial"/>
          <w:color w:val="0F172A"/>
          <w:sz w:val="21"/>
          <w:szCs w:val="21"/>
        </w:rPr>
        <w:t xml:space="preserve">Full-text viewer with inline risk highlighting for the loaded documents.</w:t>
      </w:r>
    </w:p>
    <w:p>
      <w:pPr>
        <w:spacing w:before="0" w:after="0"/>
      </w:pPr>
      <w:r>
        <w:rPr>
          <w:rFonts w:ascii="Arial" w:cs="Arial" w:eastAsia="Arial" w:hAnsi="Arial"/>
          <w:sz w:val="22"/>
          <w:szCs w:val="22"/>
        </w:rPr>
        <w:t xml:space="preserve"/>
      </w:r>
    </w:p>
    <w:p>
      <w:pPr>
        <w:pStyle w:val="ListParagraph"/>
        <w:numPr>
          <w:ilvl w:val="0"/>
          <w:numId w:val="2"/>
        </w:numPr>
        <w:spacing w:before="40" w:after="80" w:line="288" w:lineRule="auto"/>
      </w:pPr>
      <w:r>
        <w:rPr>
          <w:rFonts w:ascii="Arial" w:cs="Arial" w:eastAsia="Arial" w:hAnsi="Arial"/>
          <w:color w:val="0F172A"/>
          <w:sz w:val="21"/>
          <w:szCs w:val="21"/>
        </w:rPr>
        <w:t xml:space="preserve">Select the document to view from the dropdown. Stats (format, words, characters, lines) are shown in a four-column strip.</w:t>
      </w:r>
    </w:p>
    <w:p>
      <w:pPr>
        <w:pStyle w:val="ListParagraph"/>
        <w:numPr>
          <w:ilvl w:val="0"/>
          <w:numId w:val="2"/>
        </w:numPr>
        <w:spacing w:before="40" w:after="80" w:line="288" w:lineRule="auto"/>
      </w:pPr>
      <w:r>
        <w:rPr>
          <w:rFonts w:ascii="Arial" w:cs="Arial" w:eastAsia="Arial" w:hAnsi="Arial"/>
          <w:color w:val="0F172A"/>
          <w:sz w:val="21"/>
          <w:szCs w:val="21"/>
        </w:rPr>
        <w:t xml:space="preserve">If analysis has been run, a badge at the top shows how many findings were flagged in this document, broken down by HIGH / MEDIUM / LOW lines.</w:t>
      </w:r>
    </w:p>
    <w:p>
      <w:pPr>
        <w:pStyle w:val="ListParagraph"/>
        <w:numPr>
          <w:ilvl w:val="0"/>
          <w:numId w:val="2"/>
        </w:numPr>
        <w:spacing w:before="40" w:after="80" w:line="288" w:lineRule="auto"/>
      </w:pPr>
      <w:r>
        <w:rPr>
          <w:rFonts w:ascii="Arial" w:cs="Arial" w:eastAsia="Arial" w:hAnsi="Arial"/>
          <w:color w:val="0F172A"/>
          <w:sz w:val="21"/>
          <w:szCs w:val="21"/>
        </w:rPr>
        <w:t xml:space="preserve">The entire document is displayed with sequential line numbers in a monospaced view. Lines that fall within a finding's range are highlighted with a coloured left border: red for HIGH, amber for MEDIUM, green for LOW.</w:t>
      </w:r>
    </w:p>
    <w:p>
      <w:pPr>
        <w:pStyle w:val="ListParagraph"/>
        <w:numPr>
          <w:ilvl w:val="0"/>
          <w:numId w:val="2"/>
        </w:numPr>
        <w:spacing w:before="40" w:after="80" w:line="288" w:lineRule="auto"/>
      </w:pPr>
      <w:r>
        <w:rPr>
          <w:rFonts w:ascii="Arial" w:cs="Arial" w:eastAsia="Arial" w:hAnsi="Arial"/>
          <w:color w:val="0F172A"/>
          <w:sz w:val="21"/>
          <w:szCs w:val="21"/>
        </w:rPr>
        <w:t xml:space="preserve">Hover over any highlighted line to see the risk category tooltip.</w:t>
      </w:r>
    </w:p>
    <w:p>
      <w:pPr>
        <w:pStyle w:val="ListParagraph"/>
        <w:numPr>
          <w:ilvl w:val="0"/>
          <w:numId w:val="2"/>
        </w:numPr>
        <w:spacing w:before="40" w:after="80" w:line="288" w:lineRule="auto"/>
      </w:pPr>
      <w:r>
        <w:rPr>
          <w:rFonts w:ascii="Arial" w:cs="Arial" w:eastAsia="Arial" w:hAnsi="Arial"/>
          <w:color w:val="0F172A"/>
          <w:sz w:val="21"/>
          <w:szCs w:val="21"/>
        </w:rPr>
        <w:t xml:space="preserve">The Highlight within document search box marks any text you type across the full document view.</w:t>
      </w:r>
    </w:p>
    <w:p>
      <w:pPr>
        <w:pStyle w:val="ListParagraph"/>
        <w:numPr>
          <w:ilvl w:val="0"/>
          <w:numId w:val="2"/>
        </w:numPr>
        <w:spacing w:before="40" w:after="80" w:line="288" w:lineRule="auto"/>
      </w:pPr>
      <w:r>
        <w:rPr>
          <w:rFonts w:ascii="Arial" w:cs="Arial" w:eastAsia="Arial" w:hAnsi="Arial"/>
          <w:color w:val="0F172A"/>
          <w:sz w:val="21"/>
          <w:szCs w:val="21"/>
        </w:rPr>
        <w:t xml:space="preserve">The Jump to first finding button scrolls the view to the first flagged line.</w:t>
      </w:r>
    </w:p>
    <w:p>
      <w:pPr>
        <w:pStyle w:val="ListParagraph"/>
        <w:numPr>
          <w:ilvl w:val="0"/>
          <w:numId w:val="2"/>
        </w:numPr>
        <w:spacing w:before="40" w:after="80" w:line="288" w:lineRule="auto"/>
      </w:pPr>
      <w:r>
        <w:rPr>
          <w:rFonts w:ascii="Arial" w:cs="Arial" w:eastAsia="Arial" w:hAnsi="Arial"/>
          <w:color w:val="0F172A"/>
          <w:sz w:val="21"/>
          <w:szCs w:val="21"/>
        </w:rPr>
        <w:t xml:space="preserve">A findings panel on the right lists all findings for this document sorted by line number, so you can cross-reference what you are reading with the flagged clauses.</w:t>
      </w:r>
    </w:p>
    <w:p>
      <w:pPr>
        <w:pStyle w:val="ListParagraph"/>
        <w:numPr>
          <w:ilvl w:val="0"/>
          <w:numId w:val="2"/>
        </w:numPr>
        <w:spacing w:before="40" w:after="80" w:line="288" w:lineRule="auto"/>
      </w:pPr>
      <w:r>
        <w:rPr>
          <w:rFonts w:ascii="Arial" w:cs="Arial" w:eastAsia="Arial" w:hAnsi="Arial"/>
          <w:color w:val="0F172A"/>
          <w:sz w:val="21"/>
          <w:szCs w:val="21"/>
        </w:rPr>
        <w:t xml:space="preserve">A Download button extracts the full document text as a .txt file.</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 Analytics Tab</w:t>
      </w:r>
    </w:p>
    <w:p>
      <w:pPr>
        <w:spacing w:before="40" w:after="120" w:line="300" w:lineRule="auto"/>
      </w:pPr>
      <w:r>
        <w:rPr>
          <w:rFonts w:ascii="Arial" w:cs="Arial" w:eastAsia="Arial" w:hAnsi="Arial"/>
          <w:color w:val="0F172A"/>
          <w:sz w:val="21"/>
          <w:szCs w:val="21"/>
        </w:rPr>
        <w:t xml:space="preserve">Visual summaries and statistics about your corpus and findings.</w:t>
      </w:r>
    </w:p>
    <w:p>
      <w:pPr>
        <w:spacing w:before="0" w:after="0"/>
      </w:pPr>
      <w:r>
        <w:rPr>
          <w:rFonts w:ascii="Arial" w:cs="Arial" w:eastAsia="Arial" w:hAnsi="Arial"/>
          <w:sz w:val="22"/>
          <w:szCs w:val="22"/>
        </w:rPr>
        <w:t xml:space="preserve"/>
      </w:r>
    </w:p>
    <w:p>
      <w:pPr>
        <w:pStyle w:val="ListParagraph"/>
        <w:numPr>
          <w:ilvl w:val="0"/>
          <w:numId w:val="2"/>
        </w:numPr>
        <w:spacing w:before="40" w:after="80" w:line="288" w:lineRule="auto"/>
      </w:pPr>
      <w:r>
        <w:rPr>
          <w:rFonts w:ascii="Arial" w:cs="Arial" w:eastAsia="Arial" w:hAnsi="Arial"/>
          <w:color w:val="0F172A"/>
          <w:sz w:val="21"/>
          <w:szCs w:val="21"/>
        </w:rPr>
        <w:t xml:space="preserve">Corpus Statistics — document count, total words, total characters, and chunk count.</w:t>
      </w:r>
    </w:p>
    <w:p>
      <w:pPr>
        <w:pStyle w:val="ListParagraph"/>
        <w:numPr>
          <w:ilvl w:val="0"/>
          <w:numId w:val="2"/>
        </w:numPr>
        <w:spacing w:before="40" w:after="80" w:line="288" w:lineRule="auto"/>
      </w:pPr>
      <w:r>
        <w:rPr>
          <w:rFonts w:ascii="Arial" w:cs="Arial" w:eastAsia="Arial" w:hAnsi="Arial"/>
          <w:color w:val="0F172A"/>
          <w:sz w:val="21"/>
          <w:szCs w:val="21"/>
        </w:rPr>
        <w:t xml:space="preserve">Per-Document Breakdown — expandable table showing per-file word and character counts.</w:t>
      </w:r>
    </w:p>
    <w:p>
      <w:pPr>
        <w:pStyle w:val="ListParagraph"/>
        <w:numPr>
          <w:ilvl w:val="0"/>
          <w:numId w:val="2"/>
        </w:numPr>
        <w:spacing w:before="40" w:after="80" w:line="288" w:lineRule="auto"/>
      </w:pPr>
      <w:r>
        <w:rPr>
          <w:rFonts w:ascii="Arial" w:cs="Arial" w:eastAsia="Arial" w:hAnsi="Arial"/>
          <w:color w:val="0F172A"/>
          <w:sz w:val="21"/>
          <w:szCs w:val="21"/>
        </w:rPr>
        <w:t xml:space="preserve">Document Size Chart — bar chart comparing document sizes.</w:t>
      </w:r>
    </w:p>
    <w:p>
      <w:pPr>
        <w:pStyle w:val="ListParagraph"/>
        <w:numPr>
          <w:ilvl w:val="0"/>
          <w:numId w:val="2"/>
        </w:numPr>
        <w:spacing w:before="40" w:after="80" w:line="288" w:lineRule="auto"/>
      </w:pPr>
      <w:r>
        <w:rPr>
          <w:rFonts w:ascii="Arial" w:cs="Arial" w:eastAsia="Arial" w:hAnsi="Arial"/>
          <w:color w:val="0F172A"/>
          <w:sz w:val="21"/>
          <w:szCs w:val="21"/>
        </w:rPr>
        <w:t xml:space="preserve">Risk Distribution — pie chart of HIGH / MEDIUM / LOW findings.</w:t>
      </w:r>
    </w:p>
    <w:p>
      <w:pPr>
        <w:pStyle w:val="ListParagraph"/>
        <w:numPr>
          <w:ilvl w:val="0"/>
          <w:numId w:val="2"/>
        </w:numPr>
        <w:spacing w:before="40" w:after="80" w:line="288" w:lineRule="auto"/>
      </w:pPr>
      <w:r>
        <w:rPr>
          <w:rFonts w:ascii="Arial" w:cs="Arial" w:eastAsia="Arial" w:hAnsi="Arial"/>
          <w:color w:val="0F172A"/>
          <w:sz w:val="21"/>
          <w:szCs w:val="21"/>
        </w:rPr>
        <w:t xml:space="preserve">Category Breakdown — stacked bar chart showing finding counts per category.</w:t>
      </w:r>
    </w:p>
    <w:p>
      <w:pPr>
        <w:pStyle w:val="ListParagraph"/>
        <w:numPr>
          <w:ilvl w:val="0"/>
          <w:numId w:val="2"/>
        </w:numPr>
        <w:spacing w:before="40" w:after="80" w:line="288" w:lineRule="auto"/>
      </w:pPr>
      <w:r>
        <w:rPr>
          <w:rFonts w:ascii="Arial" w:cs="Arial" w:eastAsia="Arial" w:hAnsi="Arial"/>
          <w:color w:val="0F172A"/>
          <w:sz w:val="21"/>
          <w:szCs w:val="21"/>
        </w:rPr>
        <w:t xml:space="preserve">All Findings Table — full tabular view of all findings, sortable and filterable. Each row shows risk level, category, document, line range, finding summary, flagged language, and interpretation.</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 Export Reports Tab</w:t>
      </w:r>
    </w:p>
    <w:p>
      <w:pPr>
        <w:spacing w:before="40" w:after="120" w:line="300" w:lineRule="auto"/>
      </w:pPr>
      <w:r>
        <w:rPr>
          <w:rFonts w:ascii="Arial" w:cs="Arial" w:eastAsia="Arial" w:hAnsi="Arial"/>
          <w:color w:val="0F172A"/>
          <w:sz w:val="21"/>
          <w:szCs w:val="21"/>
        </w:rPr>
        <w:t xml:space="preserve">Generate and download analysis reports.</w:t>
      </w:r>
    </w:p>
    <w:p>
      <w:pPr>
        <w:spacing w:before="0"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Export Type</w:t>
            </w:r>
          </w:p>
        </w:tc>
        <w:tc>
          <w:tcPr>
            <w:tcW w:type="dxa" w:w="688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How to Use</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PDF Report</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Enter company/matter name. Click Generate PDF Report. A download button appears. The PDF contains an executive summary table, colour-coded findings with flagged language and interpretations, and follow-up question lists.</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Excel Report</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Click Generate Excel Report. Downloads an .xlsx file with three sheets: Summary, Findings (one row per finding with all fields), and By Category.</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JSON Export</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Click Download JSON to get a machine-readable dump of all findings and the score summary. Includes the raw LLM response for each finding for full auditability.</w:t>
            </w:r>
          </w:p>
        </w:tc>
      </w:tr>
    </w:tbl>
    <w:p>
      <w:pPr>
        <w:spacing w:before="0" w:after="0"/>
      </w:pPr>
      <w:r>
        <w:rPr>
          <w:rFonts w:ascii="Arial" w:cs="Arial" w:eastAsia="Arial" w:hAnsi="Arial"/>
          <w:sz w:val="22"/>
          <w:szCs w:val="22"/>
        </w:rPr>
        <w:t xml:space="preserve"/>
      </w:r>
    </w:p>
    <w:p>
      <w:pPr>
        <w:spacing w:before="40" w:after="120" w:line="300" w:lineRule="auto"/>
      </w:pPr>
      <w:r>
        <w:rPr>
          <w:rFonts w:ascii="Arial" w:cs="Arial" w:eastAsia="Arial" w:hAnsi="Arial"/>
          <w:color w:val="0F172A"/>
          <w:sz w:val="21"/>
          <w:szCs w:val="21"/>
        </w:rPr>
        <w:t xml:space="preserve">A findings preview section shows all findings in expandable cards before export, so you can review what will be included.</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 Debug Tab</w:t>
      </w:r>
    </w:p>
    <w:p>
      <w:pPr>
        <w:spacing w:before="40" w:after="120" w:line="300" w:lineRule="auto"/>
      </w:pPr>
      <w:r>
        <w:rPr>
          <w:rFonts w:ascii="Arial" w:cs="Arial" w:eastAsia="Arial" w:hAnsi="Arial"/>
          <w:color w:val="0F172A"/>
          <w:sz w:val="21"/>
          <w:szCs w:val="21"/>
        </w:rPr>
        <w:t xml:space="preserve">A diagnostic tool for power users and administrators to inspect how raw LLM output is parsed.</w:t>
      </w:r>
    </w:p>
    <w:p>
      <w:pPr>
        <w:spacing w:before="0" w:after="0"/>
      </w:pPr>
      <w:r>
        <w:rPr>
          <w:rFonts w:ascii="Arial" w:cs="Arial" w:eastAsia="Arial" w:hAnsi="Arial"/>
          <w:sz w:val="22"/>
          <w:szCs w:val="22"/>
        </w:rPr>
        <w:t xml:space="preserve"/>
      </w:r>
    </w:p>
    <w:p>
      <w:pPr>
        <w:pStyle w:val="ListParagraph"/>
        <w:numPr>
          <w:ilvl w:val="0"/>
          <w:numId w:val="3"/>
        </w:numPr>
        <w:spacing w:before="40" w:after="80" w:line="288" w:lineRule="auto"/>
      </w:pPr>
      <w:r>
        <w:rPr>
          <w:rFonts w:ascii="Arial" w:cs="Arial" w:eastAsia="Arial" w:hAnsi="Arial"/>
          <w:color w:val="0F172A"/>
          <w:sz w:val="21"/>
          <w:szCs w:val="21"/>
        </w:rPr>
        <w:t xml:space="preserve">Paste any raw LLM response text into the text area.</w:t>
      </w:r>
    </w:p>
    <w:p>
      <w:pPr>
        <w:pStyle w:val="ListParagraph"/>
        <w:numPr>
          <w:ilvl w:val="0"/>
          <w:numId w:val="3"/>
        </w:numPr>
        <w:spacing w:before="40" w:after="80" w:line="288" w:lineRule="auto"/>
      </w:pPr>
      <w:r>
        <w:rPr>
          <w:rFonts w:ascii="Arial" w:cs="Arial" w:eastAsia="Arial" w:hAnsi="Arial"/>
          <w:color w:val="0F172A"/>
          <w:sz w:val="21"/>
          <w:szCs w:val="21"/>
        </w:rPr>
        <w:t xml:space="preserve">Click ▶ Parse.</w:t>
      </w:r>
    </w:p>
    <w:p>
      <w:pPr>
        <w:spacing w:before="0" w:after="0"/>
      </w:pPr>
      <w:r>
        <w:rPr>
          <w:rFonts w:ascii="Arial" w:cs="Arial" w:eastAsia="Arial" w:hAnsi="Arial"/>
          <w:sz w:val="22"/>
          <w:szCs w:val="22"/>
        </w:rPr>
        <w:t xml:space="preserve"/>
      </w:r>
    </w:p>
    <w:p>
      <w:pPr>
        <w:spacing w:before="40" w:after="120" w:line="300" w:lineRule="auto"/>
      </w:pPr>
      <w:r>
        <w:rPr>
          <w:rFonts w:ascii="Arial" w:cs="Arial" w:eastAsia="Arial" w:hAnsi="Arial"/>
          <w:color w:val="0F172A"/>
          <w:sz w:val="21"/>
          <w:szCs w:val="21"/>
        </w:rPr>
        <w:t xml:space="preserve">The tab shows three analysis steps:</w:t>
      </w:r>
    </w:p>
    <w:p>
      <w:pPr>
        <w:pStyle w:val="ListParagraph"/>
        <w:numPr>
          <w:ilvl w:val="0"/>
          <w:numId w:val="2"/>
        </w:numPr>
        <w:spacing w:before="40" w:after="80" w:line="288" w:lineRule="auto"/>
      </w:pPr>
      <w:r>
        <w:rPr>
          <w:rFonts w:ascii="Arial" w:cs="Arial" w:eastAsia="Arial" w:hAnsi="Arial"/>
          <w:color w:val="0F172A"/>
          <w:sz w:val="21"/>
          <w:szCs w:val="21"/>
        </w:rPr>
        <w:t xml:space="preserve">Step 1 — Preamble Removal: Shows what text was discarded before the first RISK_LEVEL: marker, and what the clean structured block looks like.</w:t>
      </w:r>
    </w:p>
    <w:p>
      <w:pPr>
        <w:pStyle w:val="ListParagraph"/>
        <w:numPr>
          <w:ilvl w:val="0"/>
          <w:numId w:val="2"/>
        </w:numPr>
        <w:spacing w:before="40" w:after="80" w:line="288" w:lineRule="auto"/>
      </w:pPr>
      <w:r>
        <w:rPr>
          <w:rFonts w:ascii="Arial" w:cs="Arial" w:eastAsia="Arial" w:hAnsi="Arial"/>
          <w:color w:val="0F172A"/>
          <w:sz w:val="21"/>
          <w:szCs w:val="21"/>
        </w:rPr>
        <w:t xml:space="preserve">Step 2 — Raw Field Extraction: Each parsed field shown before cleaning. Fields with detected artifacts are highlighted in red.</w:t>
      </w:r>
    </w:p>
    <w:p>
      <w:pPr>
        <w:pStyle w:val="ListParagraph"/>
        <w:numPr>
          <w:ilvl w:val="0"/>
          <w:numId w:val="2"/>
        </w:numPr>
        <w:spacing w:before="40" w:after="80" w:line="288" w:lineRule="auto"/>
      </w:pPr>
      <w:r>
        <w:rPr>
          <w:rFonts w:ascii="Arial" w:cs="Arial" w:eastAsia="Arial" w:hAnsi="Arial"/>
          <w:color w:val="0F172A"/>
          <w:sz w:val="21"/>
          <w:szCs w:val="21"/>
        </w:rPr>
        <w:t xml:space="preserve">Step 3 — After Cleaning: Before-and-after comparison for every field, showing exactly what clean_finding() removed.</w:t>
      </w:r>
    </w:p>
    <w:p>
      <w:pPr>
        <w:spacing w:before="0" w:after="0"/>
      </w:pPr>
      <w:r>
        <w:rPr>
          <w:rFonts w:ascii="Arial" w:cs="Arial" w:eastAsia="Arial" w:hAnsi="Arial"/>
          <w:sz w:val="22"/>
          <w:szCs w:val="22"/>
        </w:rPr>
        <w:t xml:space="preserve"/>
      </w:r>
    </w:p>
    <w:p>
      <w:pPr>
        <w:spacing w:before="40" w:after="120" w:line="300" w:lineRule="auto"/>
      </w:pPr>
      <w:r>
        <w:rPr>
          <w:rFonts w:ascii="Arial" w:cs="Arial" w:eastAsia="Arial" w:hAnsi="Arial"/>
          <w:color w:val="0F172A"/>
          <w:sz w:val="21"/>
          <w:szCs w:val="21"/>
        </w:rPr>
        <w:t xml:space="preserve">A final pass check confirms whether any HTML tags, filenames, or line-number tokens remain in any field after processing. This is useful for diagnosing any residual display issues without code changes.</w:t>
      </w:r>
    </w:p>
    <w:p>
      <w:pPr>
        <w:spacing w:before="0" w:after="0"/>
      </w:pPr>
      <w:r>
        <w:rPr>
          <w:rFonts w:ascii="Arial" w:cs="Arial" w:eastAsia="Arial" w:hAnsi="Arial"/>
          <w:sz w:val="22"/>
          <w:szCs w:val="22"/>
        </w:rPr>
        <w:t xml:space="preserve"/>
      </w:r>
    </w:p>
    <w:p>
      <w:pPr>
        <w:spacing w:before="0" w:after="0"/>
      </w:pPr>
      <w:r>
        <w:br w:type="page"/>
      </w:r>
    </w:p>
    <w:p>
      <w:pPr>
        <w:pStyle w:val="Heading1"/>
        <w:pBdr>
          <w:bottom w:val="single" w:color="3B82F6" w:sz="8" w:space="4"/>
        </w:pBdr>
        <w:spacing w:before="480" w:after="160"/>
      </w:pPr>
      <w:r>
        <w:rPr>
          <w:rFonts w:ascii="Arial" w:cs="Arial" w:eastAsia="Arial" w:hAnsi="Arial"/>
          <w:b/>
          <w:bCs/>
          <w:color w:val="1E3A5F"/>
          <w:sz w:val="36"/>
          <w:szCs w:val="36"/>
        </w:rPr>
        <w:t xml:space="preserve">Typical Workflow</w:t>
      </w:r>
    </w:p>
    <w:p>
      <w:pPr>
        <w:spacing w:before="40" w:after="120" w:line="300" w:lineRule="auto"/>
      </w:pPr>
      <w:r>
        <w:rPr>
          <w:rFonts w:ascii="Arial" w:cs="Arial" w:eastAsia="Arial" w:hAnsi="Arial"/>
          <w:color w:val="0F172A"/>
          <w:sz w:val="21"/>
          <w:szCs w:val="21"/>
        </w:rPr>
        <w:t xml:space="preserve">The recommended end-to-end workflow for a document review session:</w:t>
      </w:r>
    </w:p>
    <w:p>
      <w:pPr>
        <w:spacing w:before="0" w:after="0"/>
      </w:pPr>
      <w:r>
        <w:rPr>
          <w:rFonts w:ascii="Arial" w:cs="Arial" w:eastAsia="Arial" w:hAnsi="Arial"/>
          <w:sz w:val="22"/>
          <w:szCs w:val="22"/>
        </w:rPr>
        <w:t xml:space="preserve"/>
      </w:r>
    </w:p>
    <w:p>
      <w:pPr>
        <w:pStyle w:val="ListParagraph"/>
        <w:numPr>
          <w:ilvl w:val="0"/>
          <w:numId w:val="3"/>
        </w:numPr>
        <w:spacing w:before="40" w:after="80" w:line="288" w:lineRule="auto"/>
      </w:pPr>
      <w:r>
        <w:rPr>
          <w:rFonts w:ascii="Arial" w:cs="Arial" w:eastAsia="Arial" w:hAnsi="Arial"/>
          <w:color w:val="0F172A"/>
          <w:sz w:val="21"/>
          <w:szCs w:val="21"/>
        </w:rPr>
        <w:t xml:space="preserve">Configure AI backend in the sidebar (select backend, enter API key if needed).</w:t>
      </w:r>
    </w:p>
    <w:p>
      <w:pPr>
        <w:pStyle w:val="ListParagraph"/>
        <w:numPr>
          <w:ilvl w:val="0"/>
          <w:numId w:val="3"/>
        </w:numPr>
        <w:spacing w:before="40" w:after="80" w:line="288" w:lineRule="auto"/>
      </w:pPr>
      <w:r>
        <w:rPr>
          <w:rFonts w:ascii="Arial" w:cs="Arial" w:eastAsia="Arial" w:hAnsi="Arial"/>
          <w:color w:val="0F172A"/>
          <w:sz w:val="21"/>
          <w:szCs w:val="21"/>
        </w:rPr>
        <w:t xml:space="preserve">Upload one or more contract documents.</w:t>
      </w:r>
    </w:p>
    <w:p>
      <w:pPr>
        <w:pStyle w:val="ListParagraph"/>
        <w:numPr>
          <w:ilvl w:val="0"/>
          <w:numId w:val="3"/>
        </w:numPr>
        <w:spacing w:before="40" w:after="80" w:line="288" w:lineRule="auto"/>
      </w:pPr>
      <w:r>
        <w:rPr>
          <w:rFonts w:ascii="Arial" w:cs="Arial" w:eastAsia="Arial" w:hAnsi="Arial"/>
          <w:color w:val="0F172A"/>
          <w:sz w:val="21"/>
          <w:szCs w:val="21"/>
        </w:rPr>
        <w:t xml:space="preserve">Set chunking to Auto (Intelligent) unless you have specific requirements.</w:t>
      </w:r>
    </w:p>
    <w:p>
      <w:pPr>
        <w:pStyle w:val="ListParagraph"/>
        <w:numPr>
          <w:ilvl w:val="0"/>
          <w:numId w:val="3"/>
        </w:numPr>
        <w:spacing w:before="40" w:after="80" w:line="288" w:lineRule="auto"/>
      </w:pPr>
      <w:r>
        <w:rPr>
          <w:rFonts w:ascii="Arial" w:cs="Arial" w:eastAsia="Arial" w:hAnsi="Arial"/>
          <w:color w:val="0F172A"/>
          <w:sz w:val="21"/>
          <w:szCs w:val="21"/>
        </w:rPr>
        <w:t xml:space="preserve">Click Load Documents and confirm the success message.</w:t>
      </w:r>
    </w:p>
    <w:p>
      <w:pPr>
        <w:pStyle w:val="ListParagraph"/>
        <w:numPr>
          <w:ilvl w:val="0"/>
          <w:numId w:val="3"/>
        </w:numPr>
        <w:spacing w:before="40" w:after="80" w:line="288" w:lineRule="auto"/>
      </w:pPr>
      <w:r>
        <w:rPr>
          <w:rFonts w:ascii="Arial" w:cs="Arial" w:eastAsia="Arial" w:hAnsi="Arial"/>
          <w:color w:val="0F172A"/>
          <w:sz w:val="21"/>
          <w:szCs w:val="21"/>
        </w:rPr>
        <w:t xml:space="preserve">Navigate to the Risk Analysis tab.</w:t>
      </w:r>
    </w:p>
    <w:p>
      <w:pPr>
        <w:pStyle w:val="ListParagraph"/>
        <w:numPr>
          <w:ilvl w:val="0"/>
          <w:numId w:val="3"/>
        </w:numPr>
        <w:spacing w:before="40" w:after="80" w:line="288" w:lineRule="auto"/>
      </w:pPr>
      <w:r>
        <w:rPr>
          <w:rFonts w:ascii="Arial" w:cs="Arial" w:eastAsia="Arial" w:hAnsi="Arial"/>
          <w:color w:val="0F172A"/>
          <w:sz w:val="21"/>
          <w:szCs w:val="21"/>
        </w:rPr>
        <w:t xml:space="preserve">Select the risk categories relevant to the matter (or accept all defaults).</w:t>
      </w:r>
    </w:p>
    <w:p>
      <w:pPr>
        <w:pStyle w:val="ListParagraph"/>
        <w:numPr>
          <w:ilvl w:val="0"/>
          <w:numId w:val="3"/>
        </w:numPr>
        <w:spacing w:before="40" w:after="80" w:line="288" w:lineRule="auto"/>
      </w:pPr>
      <w:r>
        <w:rPr>
          <w:rFonts w:ascii="Arial" w:cs="Arial" w:eastAsia="Arial" w:hAnsi="Arial"/>
          <w:color w:val="0F172A"/>
          <w:sz w:val="21"/>
          <w:szCs w:val="21"/>
        </w:rPr>
        <w:t xml:space="preserve">Add any custom categories if needed (e.g. Data Privacy, Governing Law).</w:t>
      </w:r>
    </w:p>
    <w:p>
      <w:pPr>
        <w:pStyle w:val="ListParagraph"/>
        <w:numPr>
          <w:ilvl w:val="0"/>
          <w:numId w:val="3"/>
        </w:numPr>
        <w:spacing w:before="40" w:after="80" w:line="288" w:lineRule="auto"/>
      </w:pPr>
      <w:r>
        <w:rPr>
          <w:rFonts w:ascii="Arial" w:cs="Arial" w:eastAsia="Arial" w:hAnsi="Arial"/>
          <w:color w:val="0F172A"/>
          <w:sz w:val="21"/>
          <w:szCs w:val="21"/>
        </w:rPr>
        <w:t xml:space="preserve">Click Run Risk Analysis and wait for completion.</w:t>
      </w:r>
    </w:p>
    <w:p>
      <w:pPr>
        <w:pStyle w:val="ListParagraph"/>
        <w:numPr>
          <w:ilvl w:val="0"/>
          <w:numId w:val="3"/>
        </w:numPr>
        <w:spacing w:before="40" w:after="80" w:line="288" w:lineRule="auto"/>
      </w:pPr>
      <w:r>
        <w:rPr>
          <w:rFonts w:ascii="Arial" w:cs="Arial" w:eastAsia="Arial" w:hAnsi="Arial"/>
          <w:color w:val="0F172A"/>
          <w:sz w:val="21"/>
          <w:szCs w:val="21"/>
        </w:rPr>
        <w:t xml:space="preserve">Review findings using the Quick Filters. Start with 🔴 Critical Errors.</w:t>
      </w:r>
    </w:p>
    <w:p>
      <w:pPr>
        <w:pStyle w:val="ListParagraph"/>
        <w:numPr>
          <w:ilvl w:val="0"/>
          <w:numId w:val="3"/>
        </w:numPr>
        <w:spacing w:before="40" w:after="80" w:line="288" w:lineRule="auto"/>
      </w:pPr>
      <w:r>
        <w:rPr>
          <w:rFonts w:ascii="Arial" w:cs="Arial" w:eastAsia="Arial" w:hAnsi="Arial"/>
          <w:color w:val="0F172A"/>
          <w:sz w:val="21"/>
          <w:szCs w:val="21"/>
        </w:rPr>
        <w:t xml:space="preserve">Use the Document Viewer to read flagged clauses in their full document context.</w:t>
      </w:r>
    </w:p>
    <w:p>
      <w:pPr>
        <w:pStyle w:val="ListParagraph"/>
        <w:numPr>
          <w:ilvl w:val="0"/>
          <w:numId w:val="3"/>
        </w:numPr>
        <w:spacing w:before="40" w:after="80" w:line="288" w:lineRule="auto"/>
      </w:pPr>
      <w:r>
        <w:rPr>
          <w:rFonts w:ascii="Arial" w:cs="Arial" w:eastAsia="Arial" w:hAnsi="Arial"/>
          <w:color w:val="0F172A"/>
          <w:sz w:val="21"/>
          <w:szCs w:val="21"/>
        </w:rPr>
        <w:t xml:space="preserve">Use the LLM Query tab to ask follow-up questions about specific provisions.</w:t>
      </w:r>
    </w:p>
    <w:p>
      <w:pPr>
        <w:pStyle w:val="ListParagraph"/>
        <w:numPr>
          <w:ilvl w:val="0"/>
          <w:numId w:val="3"/>
        </w:numPr>
        <w:spacing w:before="40" w:after="80" w:line="288" w:lineRule="auto"/>
      </w:pPr>
      <w:r>
        <w:rPr>
          <w:rFonts w:ascii="Arial" w:cs="Arial" w:eastAsia="Arial" w:hAnsi="Arial"/>
          <w:color w:val="0F172A"/>
          <w:sz w:val="21"/>
          <w:szCs w:val="21"/>
        </w:rPr>
        <w:t xml:space="preserve">Navigate to Export Reports and generate a PDF or Excel report.</w:t>
      </w:r>
    </w:p>
    <w:p>
      <w:pPr>
        <w:pStyle w:val="ListParagraph"/>
        <w:numPr>
          <w:ilvl w:val="0"/>
          <w:numId w:val="3"/>
        </w:numPr>
        <w:spacing w:before="40" w:after="80" w:line="288" w:lineRule="auto"/>
      </w:pPr>
      <w:r>
        <w:rPr>
          <w:rFonts w:ascii="Arial" w:cs="Arial" w:eastAsia="Arial" w:hAnsi="Arial"/>
          <w:color w:val="0F172A"/>
          <w:sz w:val="21"/>
          <w:szCs w:val="21"/>
        </w:rPr>
        <w:t xml:space="preserve">Share the report with counsel for substantive legal review.</w:t>
      </w:r>
    </w:p>
    <w:p>
      <w:pPr>
        <w:spacing w:before="0" w:after="0"/>
      </w:pPr>
      <w:r>
        <w:rPr>
          <w:rFonts w:ascii="Arial" w:cs="Arial" w:eastAsia="Arial" w:hAnsi="Arial"/>
          <w:sz w:val="22"/>
          <w:szCs w:val="22"/>
        </w:rPr>
        <w:t xml:space="preserve"/>
      </w:r>
    </w:p>
    <w:p>
      <w:pPr>
        <w:spacing w:before="0" w:after="0"/>
      </w:pPr>
      <w:r>
        <w:br w:type="page"/>
      </w:r>
    </w:p>
    <w:p>
      <w:pPr>
        <w:spacing w:before="240" w:after="160"/>
        <w:jc w:val="center"/>
      </w:pPr>
      <w:r>
        <w:rPr>
          <w:rFonts w:ascii="Arial" w:cs="Arial" w:eastAsia="Arial" w:hAnsi="Arial"/>
          <w:b/>
          <w:bCs/>
          <w:color w:val="64748B"/>
          <w:sz w:val="24"/>
          <w:szCs w:val="24"/>
        </w:rPr>
        <w:t xml:space="preserve">PART III</w:t>
      </w:r>
    </w:p>
    <w:p>
      <w:pPr>
        <w:spacing w:before="0" w:after="480"/>
        <w:jc w:val="center"/>
      </w:pPr>
      <w:r>
        <w:rPr>
          <w:rFonts w:ascii="Arial" w:cs="Arial" w:eastAsia="Arial" w:hAnsi="Arial"/>
          <w:b/>
          <w:bCs/>
          <w:color w:val="1E3A5F"/>
          <w:sz w:val="32"/>
          <w:szCs w:val="32"/>
        </w:rPr>
        <w:t xml:space="preserve">Technical Reference</w:t>
      </w:r>
    </w:p>
    <w:p>
      <w:pPr>
        <w:pStyle w:val="Heading1"/>
        <w:pBdr>
          <w:bottom w:val="single" w:color="3B82F6" w:sz="8" w:space="4"/>
        </w:pBdr>
        <w:spacing w:before="480" w:after="160"/>
      </w:pPr>
      <w:r>
        <w:rPr>
          <w:rFonts w:ascii="Arial" w:cs="Arial" w:eastAsia="Arial" w:hAnsi="Arial"/>
          <w:b/>
          <w:bCs/>
          <w:color w:val="1E3A5F"/>
          <w:sz w:val="36"/>
          <w:szCs w:val="36"/>
        </w:rPr>
        <w:t xml:space="preserve">Architecture Overview</w:t>
      </w:r>
    </w:p>
    <w:p>
      <w:pPr>
        <w:spacing w:before="40" w:after="120" w:line="300" w:lineRule="auto"/>
      </w:pPr>
      <w:r>
        <w:rPr>
          <w:rFonts w:ascii="Arial" w:cs="Arial" w:eastAsia="Arial" w:hAnsi="Arial"/>
          <w:color w:val="0F172A"/>
          <w:sz w:val="21"/>
          <w:szCs w:val="21"/>
        </w:rPr>
        <w:t xml:space="preserve">DealAnalyzer follows a slim-orchestrator pattern. The entry point (app.py) is approximately 40 lines and contains no business logic — it initialises session state, renders the sidebar, and delegates to tab-specific render functions. All logic lives in two module trees:</w:t>
      </w:r>
    </w:p>
    <w:p>
      <w:pPr>
        <w:spacing w:before="0" w:after="0"/>
      </w:pPr>
      <w:r>
        <w:rPr>
          <w:rFonts w:ascii="Arial" w:cs="Arial" w:eastAsia="Arial" w:hAnsi="Arial"/>
          <w:sz w:val="22"/>
          <w:szCs w:val="22"/>
        </w:rPr>
        <w:t xml:space="preserve"/>
      </w:r>
    </w:p>
    <w:p>
      <w:pPr>
        <w:pStyle w:val="ListParagraph"/>
        <w:numPr>
          <w:ilvl w:val="0"/>
          <w:numId w:val="2"/>
        </w:numPr>
        <w:spacing w:before="40" w:after="80" w:line="288" w:lineRule="auto"/>
      </w:pPr>
      <w:r>
        <w:rPr>
          <w:rFonts w:ascii="Arial" w:cs="Arial" w:eastAsia="Arial" w:hAnsi="Arial"/>
          <w:color w:val="0F172A"/>
          <w:sz w:val="21"/>
          <w:szCs w:val="21"/>
        </w:rPr>
        <w:t xml:space="preserve">modules/ — Pure Python logic: document loading, chunking, LLM communication, analysis, search, reporting. No Streamlit imports.</w:t>
      </w:r>
    </w:p>
    <w:p>
      <w:pPr>
        <w:pStyle w:val="ListParagraph"/>
        <w:numPr>
          <w:ilvl w:val="0"/>
          <w:numId w:val="2"/>
        </w:numPr>
        <w:spacing w:before="40" w:after="80" w:line="288" w:lineRule="auto"/>
      </w:pPr>
      <w:r>
        <w:rPr>
          <w:rFonts w:ascii="Arial" w:cs="Arial" w:eastAsia="Arial" w:hAnsi="Arial"/>
          <w:color w:val="0F172A"/>
          <w:sz w:val="21"/>
          <w:szCs w:val="21"/>
        </w:rPr>
        <w:t xml:space="preserve">modules/ui/ — Streamlit rendering layer: styles, helpers, sidebar, and one file per tab. No business logic.</w:t>
      </w:r>
    </w:p>
    <w:p>
      <w:pPr>
        <w:spacing w:before="0" w:after="0"/>
      </w:pPr>
      <w:r>
        <w:rPr>
          <w:rFonts w:ascii="Arial" w:cs="Arial" w:eastAsia="Arial" w:hAnsi="Arial"/>
          <w:sz w:val="22"/>
          <w:szCs w:val="22"/>
        </w:rPr>
        <w:t xml:space="preserve"/>
      </w:r>
    </w:p>
    <w:p>
      <w:pPr>
        <w:spacing w:before="40" w:after="120" w:line="300" w:lineRule="auto"/>
      </w:pPr>
      <w:r>
        <w:rPr>
          <w:rFonts w:ascii="Arial" w:cs="Arial" w:eastAsia="Arial" w:hAnsi="Arial"/>
          <w:color w:val="0F172A"/>
          <w:sz w:val="21"/>
          <w:szCs w:val="21"/>
        </w:rPr>
        <w:t xml:space="preserve">This separation means the core analysis engine can be used independently of the Streamlit UI, for example in scripts or automated pipelines.</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File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File</w:t>
            </w:r>
          </w:p>
        </w:tc>
        <w:tc>
          <w:tcPr>
            <w:tcW w:type="dxa" w:w="688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Responsibility</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app.py</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Orchestrator: page config, session state defaults, tab layout, delegates to render functions.</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requirements.txt</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Python package dependencies.</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modules/analyzer.py</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RISK_CATEGORIES definition, prompt building, LLM response parsing, keyword scanning, risk scoring, custom category management.</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modules/chunker.py</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Line-number-aware document chunking with overlap. Auto-parameter selection based on model.</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modules/document_handler.py</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PDF (PyPDF2), Word (python-docx), and Excel (pandas/openpyxl) text extraction.</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modules/llm_backend.py</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Unified LLMBackend class with four provider implementations and a test_connection() method.</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modules/search.py</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Keyword search with exact per-match line numbers, frequency counting, RAG prompt builder, simple relevance scoring.</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modules/reporter.py</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PDF report (ReportLab) and Excel report (xlsxwriter/pandas) generation.</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modules/visualizer.py</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Plotly chart functions: risk distribution, category breakdown, document stats, keyword heatmap.</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modules/ui/styles.py</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All CSS injected once at startup via st.markdown(inject_styles()).</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modules/ui/helpers.py</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Shared utilities: clean(), clean_finding(), highlight(), badge(), metric_card(), build_finding_line_map().</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modules/ui/sidebar.py</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Sidebar rendering: upload, backend config, chunking controls, load button.</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modules/ui/tab_analysis.py</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Risk Analysis tab: category selector, custom clause builder, analysis runner, finding cards, quick filters.</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modules/ui/tab_search.py</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Document Search tab: grouped-by-document results with deduplicated occurrence counts.</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modules/ui/tab_query.py</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LLM Query tab: RAG Q&amp;A with query history.</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modules/ui/tab_viewer.py</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Document Viewer tab: full-document line-numbered view with risk highlights.</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modules/ui/tab_dashboard.py</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Analytics tab: corpus stats, risk charts, findings table.</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modules/ui/tab_reports.py</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Export Reports tab: PDF, Excel, JSON generation.</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modules/ui/tab_debug.py</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Debug tab: raw LLM response inspector.</w:t>
            </w:r>
          </w:p>
        </w:tc>
      </w:tr>
    </w:tbl>
    <w:p>
      <w:pPr>
        <w:spacing w:before="0" w:after="0"/>
      </w:pPr>
      <w:r>
        <w:rPr>
          <w:rFonts w:ascii="Arial" w:cs="Arial" w:eastAsia="Arial" w:hAnsi="Arial"/>
          <w:sz w:val="22"/>
          <w:szCs w:val="22"/>
        </w:rPr>
        <w:t xml:space="preserve"/>
      </w:r>
    </w:p>
    <w:p>
      <w:pPr>
        <w:spacing w:before="0" w:after="0"/>
      </w:pPr>
      <w:r>
        <w:br w:type="page"/>
      </w:r>
    </w:p>
    <w:p>
      <w:pPr>
        <w:pStyle w:val="Heading1"/>
        <w:pBdr>
          <w:bottom w:val="single" w:color="3B82F6" w:sz="8" w:space="4"/>
        </w:pBdr>
        <w:spacing w:before="480" w:after="160"/>
      </w:pPr>
      <w:r>
        <w:rPr>
          <w:rFonts w:ascii="Arial" w:cs="Arial" w:eastAsia="Arial" w:hAnsi="Arial"/>
          <w:b/>
          <w:bCs/>
          <w:color w:val="1E3A5F"/>
          <w:sz w:val="36"/>
          <w:szCs w:val="36"/>
        </w:rPr>
        <w:t xml:space="preserve">Module Reference</w:t>
      </w:r>
    </w:p>
    <w:p>
      <w:pPr>
        <w:pStyle w:val="Heading2"/>
        <w:spacing w:before="360" w:after="120"/>
      </w:pPr>
      <w:r>
        <w:rPr>
          <w:rFonts w:ascii="Arial" w:cs="Arial" w:eastAsia="Arial" w:hAnsi="Arial"/>
          <w:b/>
          <w:bCs/>
          <w:color w:val="1E3A5F"/>
          <w:sz w:val="28"/>
          <w:szCs w:val="28"/>
        </w:rPr>
        <w:t xml:space="preserve">analyzer.py</w:t>
      </w:r>
    </w:p>
    <w:p>
      <w:pPr>
        <w:pStyle w:val="Heading3"/>
        <w:spacing w:before="240" w:after="80"/>
      </w:pPr>
      <w:r>
        <w:rPr>
          <w:rFonts w:ascii="Arial" w:cs="Arial" w:eastAsia="Arial" w:hAnsi="Arial"/>
          <w:b/>
          <w:bCs/>
          <w:color w:val="3B82F6"/>
          <w:sz w:val="24"/>
          <w:szCs w:val="24"/>
        </w:rPr>
        <w:t xml:space="preserve">RISK_CATEGORIES</w:t>
      </w:r>
    </w:p>
    <w:p>
      <w:pPr>
        <w:spacing w:before="40" w:after="120" w:line="300" w:lineRule="auto"/>
      </w:pPr>
      <w:r>
        <w:rPr>
          <w:rFonts w:ascii="Arial" w:cs="Arial" w:eastAsia="Arial" w:hAnsi="Arial"/>
          <w:color w:val="0F172A"/>
          <w:sz w:val="21"/>
          <w:szCs w:val="21"/>
        </w:rPr>
        <w:t xml:space="preserve">A dict[str, dict] mapping category keys to metadata. Each entry has: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768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  ·  Description</w:t>
            </w:r>
          </w:p>
        </w:tc>
      </w:tr>
      <w:tr>
        <w:trPr>
          <w:tblHeader w:val="false"/>
        </w:trPr>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label</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str  ·  Display name with emoji prefix</w:t>
            </w:r>
          </w:p>
        </w:tc>
      </w:tr>
      <w:tr>
        <w:trPr>
          <w:tblHeader w:val="false"/>
        </w:trPr>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color</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str  ·  Hex colour code for UI display</w:t>
            </w:r>
          </w:p>
        </w:tc>
      </w:tr>
      <w:tr>
        <w:trPr>
          <w:tblHeader w:val="false"/>
        </w:trPr>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description</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str  ·  One-sentence definition used in LLM prompt</w:t>
            </w:r>
          </w:p>
        </w:tc>
      </w:tr>
      <w:tr>
        <w:trPr>
          <w:tblHeader w:val="false"/>
        </w:trPr>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keywords</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list[str]  ·  Trigger keywords for fast pre-filter scan</w:t>
            </w:r>
          </w:p>
        </w:tc>
      </w:tr>
      <w:tr>
        <w:trPr>
          <w:tblHeader w:val="false"/>
        </w:trPr>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custom</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bool  ·  False for built-in categories, True for user-defined</w:t>
            </w:r>
          </w:p>
        </w:tc>
      </w:tr>
    </w:tbl>
    <w:p>
      <w:pPr>
        <w:spacing w:before="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3B82F6"/>
          <w:sz w:val="24"/>
          <w:szCs w:val="24"/>
        </w:rPr>
        <w:t xml:space="preserve">merge_categories(custom_categories)</w:t>
      </w:r>
    </w:p>
    <w:p>
      <w:pPr>
        <w:spacing w:before="40" w:after="120" w:line="300" w:lineRule="auto"/>
      </w:pPr>
      <w:r>
        <w:rPr>
          <w:rFonts w:ascii="Arial" w:cs="Arial" w:eastAsia="Arial" w:hAnsi="Arial"/>
          <w:color w:val="0F172A"/>
          <w:sz w:val="21"/>
          <w:szCs w:val="21"/>
        </w:rPr>
        <w:t xml:space="preserve">Returns RISK_CATEGORIES merged with any custom dict. Custom keys use the 'custom_' prefix to avoid collisions. All analysis functions accept an optional categories parameter that is passed through to this function.</w:t>
      </w:r>
    </w:p>
    <w:p>
      <w:pPr>
        <w:spacing w:before="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3B82F6"/>
          <w:sz w:val="24"/>
          <w:szCs w:val="24"/>
        </w:rPr>
        <w:t xml:space="preserve">make_custom_category(label, description, keywords, index)</w:t>
      </w:r>
    </w:p>
    <w:p>
      <w:pPr>
        <w:spacing w:before="40" w:after="120" w:line="300" w:lineRule="auto"/>
      </w:pPr>
      <w:r>
        <w:rPr>
          <w:rFonts w:ascii="Arial" w:cs="Arial" w:eastAsia="Arial" w:hAnsi="Arial"/>
          <w:color w:val="0F172A"/>
          <w:sz w:val="21"/>
          <w:szCs w:val="21"/>
        </w:rPr>
        <w:t xml:space="preserve">Constructs a valid category dict for a user-defined category. Assigns a colour from the _CUSTOM_COLORS palette (8 colours, cycled by index).</w:t>
      </w:r>
    </w:p>
    <w:p>
      <w:pPr>
        <w:spacing w:before="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3B82F6"/>
          <w:sz w:val="24"/>
          <w:szCs w:val="24"/>
        </w:rPr>
        <w:t xml:space="preserve">custom_category_key(label)</w:t>
      </w:r>
    </w:p>
    <w:p>
      <w:pPr>
        <w:spacing w:before="40" w:after="120" w:line="300" w:lineRule="auto"/>
      </w:pPr>
      <w:r>
        <w:rPr>
          <w:rFonts w:ascii="Arial" w:cs="Arial" w:eastAsia="Arial" w:hAnsi="Arial"/>
          <w:color w:val="0F172A"/>
          <w:sz w:val="21"/>
          <w:szCs w:val="21"/>
        </w:rPr>
        <w:t xml:space="preserve">Converts a display label to a safe dictionary key: lowercased, non-alphanumeric characters replaced with underscores, prefixed with 'custom_'.</w:t>
      </w:r>
    </w:p>
    <w:p>
      <w:pPr>
        <w:spacing w:before="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3B82F6"/>
          <w:sz w:val="24"/>
          <w:szCs w:val="24"/>
        </w:rPr>
        <w:t xml:space="preserve">build_analysis_prompt(chunk_text, category, categories)</w:t>
      </w:r>
    </w:p>
    <w:p>
      <w:pPr>
        <w:spacing w:before="40" w:after="120" w:line="300" w:lineRule="auto"/>
      </w:pPr>
      <w:r>
        <w:rPr>
          <w:rFonts w:ascii="Arial" w:cs="Arial" w:eastAsia="Arial" w:hAnsi="Arial"/>
          <w:color w:val="0F172A"/>
          <w:sz w:val="21"/>
          <w:szCs w:val="21"/>
        </w:rPr>
        <w:t xml:space="preserve">Builds the structured LLM prompt for a single (chunk, category) pair. The prompt includes the category label, description, the contract excerpt, and a strict output format specification with CRITICAL RULES forbidding HTML, markdown, filenames, and line numbers in the response.</w:t>
      </w:r>
    </w:p>
    <w:p>
      <w:pPr>
        <w:spacing w:before="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3B82F6"/>
          <w:sz w:val="24"/>
          <w:szCs w:val="24"/>
        </w:rPr>
        <w:t xml:space="preserve">_extract_structured_block(response)</w:t>
      </w:r>
    </w:p>
    <w:p>
      <w:pPr>
        <w:spacing w:before="40" w:after="120" w:line="300" w:lineRule="auto"/>
      </w:pPr>
      <w:r>
        <w:rPr>
          <w:rFonts w:ascii="Arial" w:cs="Arial" w:eastAsia="Arial" w:hAnsi="Arial"/>
          <w:color w:val="0F172A"/>
          <w:sz w:val="21"/>
          <w:szCs w:val="21"/>
        </w:rPr>
        <w:t xml:space="preserve">Finds the first occurrence of 'RISK_LEVEL:' in the raw LLM response using re.search with DOTALL. Everything before that marker (preamble, echoed HTML, category headers) is discarded. Returns the structured portion only. This is the primary defence against LLM-echoed HTML.</w:t>
      </w:r>
    </w:p>
    <w:p>
      <w:pPr>
        <w:spacing w:before="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3B82F6"/>
          <w:sz w:val="24"/>
          <w:szCs w:val="24"/>
        </w:rPr>
        <w:t xml:space="preserve">_clean_field(text)</w:t>
      </w:r>
    </w:p>
    <w:p>
      <w:pPr>
        <w:spacing w:before="40" w:after="120" w:line="300" w:lineRule="auto"/>
      </w:pPr>
      <w:r>
        <w:rPr>
          <w:rFonts w:ascii="Arial" w:cs="Arial" w:eastAsia="Arial" w:hAnsi="Arial"/>
          <w:color w:val="0F172A"/>
          <w:sz w:val="21"/>
          <w:szCs w:val="21"/>
        </w:rPr>
        <w:t xml:space="preserve">Sanitises a single extracted field value for storage. Removes markdown code fences, strips all HTML tags, decodes HTML entities, removes residual filename tokens (*.docx, *.pdf etc.), removes line-number tokens (Lines N–M), and collapses whitespace.</w:t>
      </w:r>
    </w:p>
    <w:p>
      <w:pPr>
        <w:spacing w:before="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3B82F6"/>
          <w:sz w:val="24"/>
          <w:szCs w:val="24"/>
        </w:rPr>
        <w:t xml:space="preserve">parse_llm_risk_response(response, chunk, category, categories)</w:t>
      </w:r>
    </w:p>
    <w:p>
      <w:pPr>
        <w:spacing w:before="40" w:after="120" w:line="300" w:lineRule="auto"/>
      </w:pPr>
      <w:r>
        <w:rPr>
          <w:rFonts w:ascii="Arial" w:cs="Arial" w:eastAsia="Arial" w:hAnsi="Arial"/>
          <w:color w:val="0F172A"/>
          <w:sz w:val="21"/>
          <w:szCs w:val="21"/>
        </w:rPr>
        <w:t xml:space="preserve">Parses a raw LLM response into a structured finding dict. Process:</w:t>
      </w:r>
    </w:p>
    <w:p>
      <w:pPr>
        <w:pStyle w:val="ListParagraph"/>
        <w:numPr>
          <w:ilvl w:val="0"/>
          <w:numId w:val="3"/>
        </w:numPr>
        <w:spacing w:before="40" w:after="80" w:line="288" w:lineRule="auto"/>
      </w:pPr>
      <w:r>
        <w:rPr>
          <w:rFonts w:ascii="Arial" w:cs="Arial" w:eastAsia="Arial" w:hAnsi="Arial"/>
          <w:color w:val="0F172A"/>
          <w:sz w:val="21"/>
          <w:szCs w:val="21"/>
        </w:rPr>
        <w:t xml:space="preserve">Call _extract_structured_block to discard preamble.</w:t>
      </w:r>
    </w:p>
    <w:p>
      <w:pPr>
        <w:pStyle w:val="ListParagraph"/>
        <w:numPr>
          <w:ilvl w:val="0"/>
          <w:numId w:val="3"/>
        </w:numPr>
        <w:spacing w:before="40" w:after="80" w:line="288" w:lineRule="auto"/>
      </w:pPr>
      <w:r>
        <w:rPr>
          <w:rFonts w:ascii="Arial" w:cs="Arial" w:eastAsia="Arial" w:hAnsi="Arial"/>
          <w:color w:val="0F172A"/>
          <w:sz w:val="21"/>
          <w:szCs w:val="21"/>
        </w:rPr>
        <w:t xml:space="preserve">Check for RISK_LEVEL: NONE — return None if found.</w:t>
      </w:r>
    </w:p>
    <w:p>
      <w:pPr>
        <w:pStyle w:val="ListParagraph"/>
        <w:numPr>
          <w:ilvl w:val="0"/>
          <w:numId w:val="3"/>
        </w:numPr>
        <w:spacing w:before="40" w:after="80" w:line="288" w:lineRule="auto"/>
      </w:pPr>
      <w:r>
        <w:rPr>
          <w:rFonts w:ascii="Arial" w:cs="Arial" w:eastAsia="Arial" w:hAnsi="Arial"/>
          <w:color w:val="0F172A"/>
          <w:sz w:val="21"/>
          <w:szCs w:val="21"/>
        </w:rPr>
        <w:t xml:space="preserve">Regex-extract RISK_LEVEL, FINDING, PROBLEMATIC_LANGUAGE, INTERPRETATION, and FOLLOW_UP_QUESTIONS from the structured block.</w:t>
      </w:r>
    </w:p>
    <w:p>
      <w:pPr>
        <w:pStyle w:val="ListParagraph"/>
        <w:numPr>
          <w:ilvl w:val="0"/>
          <w:numId w:val="3"/>
        </w:numPr>
        <w:spacing w:before="40" w:after="80" w:line="288" w:lineRule="auto"/>
      </w:pPr>
      <w:r>
        <w:rPr>
          <w:rFonts w:ascii="Arial" w:cs="Arial" w:eastAsia="Arial" w:hAnsi="Arial"/>
          <w:color w:val="0F172A"/>
          <w:sz w:val="21"/>
          <w:szCs w:val="21"/>
        </w:rPr>
        <w:t xml:space="preserve">Apply _clean_field to each extracted value.</w:t>
      </w:r>
    </w:p>
    <w:p>
      <w:pPr>
        <w:pStyle w:val="ListParagraph"/>
        <w:numPr>
          <w:ilvl w:val="0"/>
          <w:numId w:val="3"/>
        </w:numPr>
        <w:spacing w:before="40" w:after="80" w:line="288" w:lineRule="auto"/>
      </w:pPr>
      <w:r>
        <w:rPr>
          <w:rFonts w:ascii="Arial" w:cs="Arial" w:eastAsia="Arial" w:hAnsi="Arial"/>
          <w:color w:val="0F172A"/>
          <w:sz w:val="21"/>
          <w:szCs w:val="21"/>
        </w:rPr>
        <w:t xml:space="preserve">Return a complete finding dict with metadata from the chunk and category.</w:t>
      </w:r>
    </w:p>
    <w:p>
      <w:pPr>
        <w:spacing w:before="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3B82F6"/>
          <w:sz w:val="24"/>
          <w:szCs w:val="24"/>
        </w:rPr>
        <w:t xml:space="preserve">keyword_scan_chunk(chunk_text, categories)</w:t>
      </w:r>
    </w:p>
    <w:p>
      <w:pPr>
        <w:spacing w:before="40" w:after="120" w:line="300" w:lineRule="auto"/>
      </w:pPr>
      <w:r>
        <w:rPr>
          <w:rFonts w:ascii="Arial" w:cs="Arial" w:eastAsia="Arial" w:hAnsi="Arial"/>
          <w:color w:val="0F172A"/>
          <w:sz w:val="21"/>
          <w:szCs w:val="21"/>
        </w:rPr>
        <w:t xml:space="preserve">Fast O(n*k) substring scan (no LLM). Returns a dict of category_key → [matched_keywords] for each category that has at least one keyword present in the chunk text. Used to pre-filter chunks before expensive LLM calls.</w:t>
      </w:r>
    </w:p>
    <w:p>
      <w:pPr>
        <w:spacing w:before="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3B82F6"/>
          <w:sz w:val="24"/>
          <w:szCs w:val="24"/>
        </w:rPr>
        <w:t xml:space="preserve">score_findings(findings, categories)</w:t>
      </w:r>
    </w:p>
    <w:p>
      <w:pPr>
        <w:spacing w:before="40" w:after="120" w:line="300" w:lineRule="auto"/>
      </w:pPr>
      <w:r>
        <w:rPr>
          <w:rFonts w:ascii="Arial" w:cs="Arial" w:eastAsia="Arial" w:hAnsi="Arial"/>
          <w:color w:val="0F172A"/>
          <w:sz w:val="21"/>
          <w:szCs w:val="21"/>
        </w:rPr>
        <w:t xml:space="preserve">Aggregates all findings into a summary dict: total, high, medium, low counts, by_category breakdown, and overall_risk string. Overall risk calculated as: total_score / max_score where total_score = HIGH*3 + MEDIUM*2 + LOW*1. Ratio &gt; 0.6 = HIGH, 0.3–0.6 = MEDIUM, &lt; 0.3 = LOW.</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chunker.py</w:t>
      </w:r>
    </w:p>
    <w:p>
      <w:pPr>
        <w:pStyle w:val="Heading3"/>
        <w:spacing w:before="240" w:after="80"/>
      </w:pPr>
      <w:r>
        <w:rPr>
          <w:rFonts w:ascii="Arial" w:cs="Arial" w:eastAsia="Arial" w:hAnsi="Arial"/>
          <w:b/>
          <w:bCs/>
          <w:color w:val="3B82F6"/>
          <w:sz w:val="24"/>
          <w:szCs w:val="24"/>
        </w:rPr>
        <w:t xml:space="preserve">chunk_document(doc, chunk_size, overlap)</w:t>
      </w:r>
    </w:p>
    <w:p>
      <w:pPr>
        <w:spacing w:before="40" w:after="120" w:line="300" w:lineRule="auto"/>
      </w:pPr>
      <w:r>
        <w:rPr>
          <w:rFonts w:ascii="Arial" w:cs="Arial" w:eastAsia="Arial" w:hAnsi="Arial"/>
          <w:color w:val="0F172A"/>
          <w:sz w:val="21"/>
          <w:szCs w:val="21"/>
        </w:rPr>
        <w:t xml:space="preserve">Splits a single document's raw_text into overlapping chunks tracking absolute line numbers. The algorithm:</w:t>
      </w:r>
    </w:p>
    <w:p>
      <w:pPr>
        <w:pStyle w:val="ListParagraph"/>
        <w:numPr>
          <w:ilvl w:val="0"/>
          <w:numId w:val="3"/>
        </w:numPr>
        <w:spacing w:before="40" w:after="80" w:line="288" w:lineRule="auto"/>
      </w:pPr>
      <w:r>
        <w:rPr>
          <w:rFonts w:ascii="Arial" w:cs="Arial" w:eastAsia="Arial" w:hAnsi="Arial"/>
          <w:color w:val="0F172A"/>
          <w:sz w:val="21"/>
          <w:szCs w:val="21"/>
        </w:rPr>
        <w:t xml:space="preserve">Split raw_text on newlines to get a lines array.</w:t>
      </w:r>
    </w:p>
    <w:p>
      <w:pPr>
        <w:pStyle w:val="ListParagraph"/>
        <w:numPr>
          <w:ilvl w:val="0"/>
          <w:numId w:val="3"/>
        </w:numPr>
        <w:spacing w:before="40" w:after="80" w:line="288" w:lineRule="auto"/>
      </w:pPr>
      <w:r>
        <w:rPr>
          <w:rFonts w:ascii="Arial" w:cs="Arial" w:eastAsia="Arial" w:hAnsi="Arial"/>
          <w:color w:val="0F172A"/>
          <w:sz w:val="21"/>
          <w:szCs w:val="21"/>
        </w:rPr>
        <w:t xml:space="preserve">Walk lines accumulating characters. When cur_chars + line_len &gt; chunk_size, emit the current buffer as a chunk.</w:t>
      </w:r>
    </w:p>
    <w:p>
      <w:pPr>
        <w:pStyle w:val="ListParagraph"/>
        <w:numPr>
          <w:ilvl w:val="0"/>
          <w:numId w:val="3"/>
        </w:numPr>
        <w:spacing w:before="40" w:after="80" w:line="288" w:lineRule="auto"/>
      </w:pPr>
      <w:r>
        <w:rPr>
          <w:rFonts w:ascii="Arial" w:cs="Arial" w:eastAsia="Arial" w:hAnsi="Arial"/>
          <w:color w:val="0F172A"/>
          <w:sz w:val="21"/>
          <w:szCs w:val="21"/>
        </w:rPr>
        <w:t xml:space="preserve">Keep the last N lines whose total length ≤ overlap as the start of the next chunk (sliding window overlap).</w:t>
      </w:r>
    </w:p>
    <w:p>
      <w:pPr>
        <w:pStyle w:val="ListParagraph"/>
        <w:numPr>
          <w:ilvl w:val="0"/>
          <w:numId w:val="3"/>
        </w:numPr>
        <w:spacing w:before="40" w:after="80" w:line="288" w:lineRule="auto"/>
      </w:pPr>
      <w:r>
        <w:rPr>
          <w:rFonts w:ascii="Arial" w:cs="Arial" w:eastAsia="Arial" w:hAnsi="Arial"/>
          <w:color w:val="0F172A"/>
          <w:sz w:val="21"/>
          <w:szCs w:val="21"/>
        </w:rPr>
        <w:t xml:space="preserve">Each chunk records start_line and end_line as absolute line numbers within the source document.</w:t>
      </w:r>
    </w:p>
    <w:p>
      <w:pPr>
        <w:spacing w:before="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3B82F6"/>
          <w:sz w:val="24"/>
          <w:szCs w:val="24"/>
        </w:rPr>
        <w:t xml:space="preserve">auto_chunk_params(backend_type, model_name)</w:t>
      </w:r>
    </w:p>
    <w:p>
      <w:pPr>
        <w:spacing w:before="40" w:after="120" w:line="300" w:lineRule="auto"/>
      </w:pPr>
      <w:r>
        <w:rPr>
          <w:rFonts w:ascii="Arial" w:cs="Arial" w:eastAsia="Arial" w:hAnsi="Arial"/>
          <w:color w:val="0F172A"/>
          <w:sz w:val="21"/>
          <w:szCs w:val="21"/>
        </w:rPr>
        <w:t xml:space="preserve">Returns a recommended {chunk_size, overlap, max_tokens, label} dict based on the selected model. Matches against model name substrings: opus/large/70b → large params (1400/220/4096), sonnet/mixtral/13b → mid params (1000/160/3072), haiku/phi/7b → small params (600/100/1024), Ollama default → 800/130/2048.</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document_handler.py</w:t>
      </w:r>
    </w:p>
    <w:p>
      <w:pPr>
        <w:spacing w:before="40" w:after="120" w:line="300" w:lineRule="auto"/>
      </w:pPr>
      <w:r>
        <w:rPr>
          <w:rFonts w:ascii="Arial" w:cs="Arial" w:eastAsia="Arial" w:hAnsi="Arial"/>
          <w:color w:val="0F172A"/>
          <w:sz w:val="21"/>
          <w:szCs w:val="21"/>
        </w:rPr>
        <w:t xml:space="preserve">Three private loader functions handle format-specific extraction:</w:t>
      </w:r>
    </w:p>
    <w:p>
      <w:pPr>
        <w:pStyle w:val="ListParagraph"/>
        <w:numPr>
          <w:ilvl w:val="0"/>
          <w:numId w:val="2"/>
        </w:numPr>
        <w:spacing w:before="40" w:after="80" w:line="288" w:lineRule="auto"/>
      </w:pPr>
      <w:r>
        <w:rPr>
          <w:rFonts w:ascii="Arial" w:cs="Arial" w:eastAsia="Arial" w:hAnsi="Arial"/>
          <w:color w:val="0F172A"/>
          <w:sz w:val="21"/>
          <w:szCs w:val="21"/>
        </w:rPr>
        <w:t xml:space="preserve">_load_pdf — Uses PyPDF2.PdfReader. Iterates pages, extracts text. Pages stored individually for the page viewer.</w:t>
      </w:r>
    </w:p>
    <w:p>
      <w:pPr>
        <w:pStyle w:val="ListParagraph"/>
        <w:numPr>
          <w:ilvl w:val="0"/>
          <w:numId w:val="2"/>
        </w:numPr>
        <w:spacing w:before="40" w:after="80" w:line="288" w:lineRule="auto"/>
      </w:pPr>
      <w:r>
        <w:rPr>
          <w:rFonts w:ascii="Arial" w:cs="Arial" w:eastAsia="Arial" w:hAnsi="Arial"/>
          <w:color w:val="0F172A"/>
          <w:sz w:val="21"/>
          <w:szCs w:val="21"/>
        </w:rPr>
        <w:t xml:space="preserve">_load_docx — Uses python-docx Document. Extracts non-empty paragraph texts, joined with double newlines. Each paragraph stored as a 'page' for section view.</w:t>
      </w:r>
    </w:p>
    <w:p>
      <w:pPr>
        <w:pStyle w:val="ListParagraph"/>
        <w:numPr>
          <w:ilvl w:val="0"/>
          <w:numId w:val="2"/>
        </w:numPr>
        <w:spacing w:before="40" w:after="80" w:line="288" w:lineRule="auto"/>
      </w:pPr>
      <w:r>
        <w:rPr>
          <w:rFonts w:ascii="Arial" w:cs="Arial" w:eastAsia="Arial" w:hAnsi="Arial"/>
          <w:color w:val="0F172A"/>
          <w:sz w:val="21"/>
          <w:szCs w:val="21"/>
        </w:rPr>
        <w:t xml:space="preserve">_load_excel — Uses pandas ExcelFile. Each sheet converted to a text block via df.to_string(). Sheet name used as 'page number'.</w:t>
      </w:r>
    </w:p>
    <w:p>
      <w:pPr>
        <w:spacing w:before="0" w:after="0"/>
      </w:pPr>
      <w:r>
        <w:rPr>
          <w:rFonts w:ascii="Arial" w:cs="Arial" w:eastAsia="Arial" w:hAnsi="Arial"/>
          <w:sz w:val="22"/>
          <w:szCs w:val="22"/>
        </w:rPr>
        <w:t xml:space="preserve"/>
      </w:r>
    </w:p>
    <w:p>
      <w:pPr>
        <w:spacing w:before="40" w:after="120" w:line="300" w:lineRule="auto"/>
      </w:pPr>
      <w:r>
        <w:rPr>
          <w:rFonts w:ascii="Arial" w:cs="Arial" w:eastAsia="Arial" w:hAnsi="Arial"/>
          <w:color w:val="0F172A"/>
          <w:sz w:val="21"/>
          <w:szCs w:val="21"/>
        </w:rPr>
        <w:t xml:space="preserve">All loaders wrap exceptions and return {error: str} on failure rather than raising, so batch loads do not abort on a single bad file.</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llm_backend.py</w:t>
      </w:r>
    </w:p>
    <w:p>
      <w:pPr>
        <w:pStyle w:val="Heading3"/>
        <w:spacing w:before="240" w:after="80"/>
      </w:pPr>
      <w:r>
        <w:rPr>
          <w:rFonts w:ascii="Arial" w:cs="Arial" w:eastAsia="Arial" w:hAnsi="Arial"/>
          <w:b/>
          <w:bCs/>
          <w:color w:val="3B82F6"/>
          <w:sz w:val="24"/>
          <w:szCs w:val="24"/>
        </w:rPr>
        <w:t xml:space="preserve">LLMBackend class</w:t>
      </w:r>
    </w:p>
    <w:p>
      <w:pPr>
        <w:spacing w:before="40" w:after="120" w:line="300" w:lineRule="auto"/>
      </w:pPr>
      <w:r>
        <w:rPr>
          <w:rFonts w:ascii="Arial" w:cs="Arial" w:eastAsia="Arial" w:hAnsi="Arial"/>
          <w:color w:val="0F172A"/>
          <w:sz w:val="21"/>
          <w:szCs w:val="21"/>
        </w:rPr>
        <w:t xml:space="preserve">Unified interface to four AI providers. Constructor accepts all provider parameters. The query(prompt, system_prompt) method dispatches to the correct provider via a dict lookup (avoiding if/elif chains).</w:t>
      </w:r>
    </w:p>
    <w:p>
      <w:pPr>
        <w:spacing w:before="0"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Provider Method</w:t>
            </w:r>
          </w:p>
        </w:tc>
        <w:tc>
          <w:tcPr>
            <w:tcW w:type="dxa" w:w="688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API Details</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_query_ollama</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POST /api/generate to local Ollama instance. stream=False. Timeout: 120s (longer for local models).</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_query_mistral</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POST https://codestral.mistral.ai/v1/chat/completions. Bearer token auth. Timeout: 60s.</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_query_anthropic</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POST https://api.anthropic.com/v1/messages. x-api-key header. anthropic-version: 2023-06-01. Timeout: 60s.</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_query_custom</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POST to user-specified URL with OpenAI-compatible message format. Optional Bearer token. Falls back to response field if choices not present.</w:t>
            </w:r>
          </w:p>
        </w:tc>
      </w:tr>
    </w:tbl>
    <w:p>
      <w:pPr>
        <w:spacing w:before="0" w:after="0"/>
      </w:pPr>
      <w:r>
        <w:rPr>
          <w:rFonts w:ascii="Arial" w:cs="Arial" w:eastAsia="Arial" w:hAnsi="Arial"/>
          <w:sz w:val="22"/>
          <w:szCs w:val="22"/>
        </w:rPr>
        <w:t xml:space="preserve"/>
      </w:r>
    </w:p>
    <w:p>
      <w:pPr>
        <w:spacing w:before="40" w:after="120" w:line="300" w:lineRule="auto"/>
      </w:pPr>
      <w:r>
        <w:rPr>
          <w:rFonts w:ascii="Arial" w:cs="Arial" w:eastAsia="Arial" w:hAnsi="Arial"/>
          <w:color w:val="0F172A"/>
          <w:sz w:val="21"/>
          <w:szCs w:val="21"/>
        </w:rPr>
        <w:t xml:space="preserve">All methods return {response: str, error: str|None}. Exceptions are caught at the query() level and returned as {response: '', error: str}.</w:t>
      </w:r>
    </w:p>
    <w:p>
      <w:pPr>
        <w:spacing w:before="40" w:after="120" w:line="300" w:lineRule="auto"/>
      </w:pPr>
      <w:r>
        <w:rPr>
          <w:rFonts w:ascii="Arial" w:cs="Arial" w:eastAsia="Arial" w:hAnsi="Arial"/>
          <w:color w:val="0F172A"/>
          <w:sz w:val="21"/>
          <w:szCs w:val="21"/>
        </w:rPr>
        <w:t xml:space="preserve">test_connection() sends 'Reply with OK' and returns True if a non-empty response arrives without error.</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search.py</w:t>
      </w:r>
    </w:p>
    <w:p>
      <w:pPr>
        <w:pStyle w:val="Heading3"/>
        <w:spacing w:before="240" w:after="80"/>
      </w:pPr>
      <w:r>
        <w:rPr>
          <w:rFonts w:ascii="Arial" w:cs="Arial" w:eastAsia="Arial" w:hAnsi="Arial"/>
          <w:b/>
          <w:bCs/>
          <w:color w:val="3B82F6"/>
          <w:sz w:val="24"/>
          <w:szCs w:val="24"/>
        </w:rPr>
        <w:t xml:space="preserve">keyword_search(chunks, keywords, case_sensitive)</w:t>
      </w:r>
    </w:p>
    <w:p>
      <w:pPr>
        <w:spacing w:before="40" w:after="120" w:line="300" w:lineRule="auto"/>
      </w:pPr>
      <w:r>
        <w:rPr>
          <w:rFonts w:ascii="Arial" w:cs="Arial" w:eastAsia="Arial" w:hAnsi="Arial"/>
          <w:color w:val="0F172A"/>
          <w:sz w:val="21"/>
          <w:szCs w:val="21"/>
        </w:rPr>
        <w:t xml:space="preserve">Searches all chunks for all keywords. For each match, computes the exact absolute line number by counting newlines before the match position in the chunk text and adding the chunk's start_line. Groups results by chunk. Returns a list of result dicts sorted by relevance_score (number of distinct keywords matched).</w:t>
      </w:r>
    </w:p>
    <w:p>
      <w:pPr>
        <w:spacing w:before="0" w:after="0"/>
      </w:pPr>
      <w:r>
        <w:rPr>
          <w:rFonts w:ascii="Arial" w:cs="Arial" w:eastAsia="Arial" w:hAnsi="Arial"/>
          <w:sz w:val="22"/>
          <w:szCs w:val="22"/>
        </w:rPr>
        <w:t xml:space="preserve"/>
      </w:r>
    </w:p>
    <w:p>
      <w:pPr>
        <w:spacing w:before="40" w:after="120" w:line="300" w:lineRule="auto"/>
      </w:pPr>
      <w:r>
        <w:rPr>
          <w:rFonts w:ascii="Arial" w:cs="Arial" w:eastAsia="Arial" w:hAnsi="Arial"/>
          <w:color w:val="0F172A"/>
          <w:sz w:val="21"/>
          <w:szCs w:val="21"/>
        </w:rPr>
        <w:t xml:space="preserve">Occurrence counting: total_hits counts individual re.finditer() match objects, not chunks. The tab_search.py grouping layer then deduplicates across chunks using (keyword, exact_line) pairs to produce per-document counts.</w:t>
      </w:r>
    </w:p>
    <w:p>
      <w:pPr>
        <w:spacing w:before="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3B82F6"/>
          <w:sz w:val="24"/>
          <w:szCs w:val="24"/>
        </w:rPr>
        <w:t xml:space="preserve">build_query_prompt(user_query, relevant_chunks, max_context_chars)</w:t>
      </w:r>
    </w:p>
    <w:p>
      <w:pPr>
        <w:spacing w:before="40" w:after="120" w:line="300" w:lineRule="auto"/>
      </w:pPr>
      <w:r>
        <w:rPr>
          <w:rFonts w:ascii="Arial" w:cs="Arial" w:eastAsia="Arial" w:hAnsi="Arial"/>
          <w:color w:val="0F172A"/>
          <w:sz w:val="21"/>
          <w:szCs w:val="21"/>
        </w:rPr>
        <w:t xml:space="preserve">Builds a RAG prompt by prepending up to max_context_chars of relevant chunk text with source attribution. Each chunk prefixed with [Source: filename · Line N]. Instructs the model to cite sources and end with a SOURCES USED list.</w:t>
      </w:r>
    </w:p>
    <w:p>
      <w:pPr>
        <w:spacing w:before="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3B82F6"/>
          <w:sz w:val="24"/>
          <w:szCs w:val="24"/>
        </w:rPr>
        <w:t xml:space="preserve">simple_relevance_search(chunks, query, top_k)</w:t>
      </w:r>
    </w:p>
    <w:p>
      <w:pPr>
        <w:spacing w:before="40" w:after="120" w:line="300" w:lineRule="auto"/>
      </w:pPr>
      <w:r>
        <w:rPr>
          <w:rFonts w:ascii="Arial" w:cs="Arial" w:eastAsia="Arial" w:hAnsi="Arial"/>
          <w:color w:val="0F172A"/>
          <w:sz w:val="21"/>
          <w:szCs w:val="21"/>
        </w:rPr>
        <w:t xml:space="preserve">Lightweight BM25-style term overlap scoring. Tokenises the query and each chunk into 3+ character words, computes set intersection size, returns top_k highest-scoring chunks. Used for RAG retrieval; not a full vector search.</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helpers.py</w:t>
      </w:r>
    </w:p>
    <w:p>
      <w:pPr>
        <w:pStyle w:val="Heading3"/>
        <w:spacing w:before="240" w:after="80"/>
      </w:pPr>
      <w:r>
        <w:rPr>
          <w:rFonts w:ascii="Arial" w:cs="Arial" w:eastAsia="Arial" w:hAnsi="Arial"/>
          <w:b/>
          <w:bCs/>
          <w:color w:val="3B82F6"/>
          <w:sz w:val="24"/>
          <w:szCs w:val="24"/>
        </w:rPr>
        <w:t xml:space="preserve">clean(t)</w:t>
      </w:r>
    </w:p>
    <w:p>
      <w:pPr>
        <w:spacing w:before="40" w:after="120" w:line="300" w:lineRule="auto"/>
      </w:pPr>
      <w:r>
        <w:rPr>
          <w:rFonts w:ascii="Arial" w:cs="Arial" w:eastAsia="Arial" w:hAnsi="Arial"/>
          <w:color w:val="0F172A"/>
          <w:sz w:val="21"/>
          <w:szCs w:val="21"/>
        </w:rPr>
        <w:t xml:space="preserve">Strips HTML tags (keeping inner text), decodes HTML entities, collapses whitespace. Used for UI labels, category names, and metadata strings.</w:t>
      </w:r>
    </w:p>
    <w:p>
      <w:pPr>
        <w:spacing w:before="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3B82F6"/>
          <w:sz w:val="24"/>
          <w:szCs w:val="24"/>
        </w:rPr>
        <w:t xml:space="preserve">clean_finding(t)</w:t>
      </w:r>
    </w:p>
    <w:p>
      <w:pPr>
        <w:spacing w:before="40" w:after="120" w:line="300" w:lineRule="auto"/>
      </w:pPr>
      <w:r>
        <w:rPr>
          <w:rFonts w:ascii="Arial" w:cs="Arial" w:eastAsia="Arial" w:hAnsi="Arial"/>
          <w:color w:val="0F172A"/>
          <w:sz w:val="21"/>
          <w:szCs w:val="21"/>
        </w:rPr>
        <w:t xml:space="preserve">Full sanitiser for LLM-generated finding text. Runs five operations in order: (1) Nukes every &lt;tag&gt;...&lt;/tag&gt; pair AND its content using iterative re.sub (up to 5 passes for nesting). (2) Strips any remaining unclosed tags. (3) Decodes HTML entities. (4) Removes markdown code fences. (5) Removes residual filename tokens (*.docx etc.). (6) Removes line-number tokens (Lines N–M). (7) Collapses whitespace. This is the display-time backstop that catches any artifacts that survived parse-time cleaning.</w:t>
      </w:r>
    </w:p>
    <w:p>
      <w:pPr>
        <w:spacing w:before="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3B82F6"/>
          <w:sz w:val="24"/>
          <w:szCs w:val="24"/>
        </w:rPr>
        <w:t xml:space="preserve">build_finding_line_map(findings)</w:t>
      </w:r>
    </w:p>
    <w:p>
      <w:pPr>
        <w:spacing w:before="40" w:after="120" w:line="300" w:lineRule="auto"/>
      </w:pPr>
      <w:r>
        <w:rPr>
          <w:rFonts w:ascii="Arial" w:cs="Arial" w:eastAsia="Arial" w:hAnsi="Arial"/>
          <w:color w:val="0F172A"/>
          <w:sz w:val="21"/>
          <w:szCs w:val="21"/>
        </w:rPr>
        <w:t xml:space="preserve">Builds a dict[int, {level: str, labels: list}] mapping every line number within every finding's start_line–end_line range to the worst risk level seen at that line. Used by the Document Viewer to apply coloured highlight classes to individual lines.</w:t>
      </w:r>
    </w:p>
    <w:p>
      <w:pPr>
        <w:spacing w:before="0" w:after="0"/>
      </w:pPr>
      <w:r>
        <w:rPr>
          <w:rFonts w:ascii="Arial" w:cs="Arial" w:eastAsia="Arial" w:hAnsi="Arial"/>
          <w:sz w:val="22"/>
          <w:szCs w:val="22"/>
        </w:rPr>
        <w:t xml:space="preserve"/>
      </w:r>
    </w:p>
    <w:p>
      <w:pPr>
        <w:pStyle w:val="Heading1"/>
        <w:pBdr>
          <w:bottom w:val="single" w:color="3B82F6" w:sz="8" w:space="4"/>
        </w:pBdr>
        <w:spacing w:before="480" w:after="160"/>
      </w:pPr>
      <w:r>
        <w:rPr>
          <w:rFonts w:ascii="Arial" w:cs="Arial" w:eastAsia="Arial" w:hAnsi="Arial"/>
          <w:b/>
          <w:bCs/>
          <w:color w:val="1E3A5F"/>
          <w:sz w:val="36"/>
          <w:szCs w:val="36"/>
        </w:rPr>
        <w:t xml:space="preserve">Data Structures</w:t>
      </w:r>
    </w:p>
    <w:p>
      <w:pPr>
        <w:pStyle w:val="Heading2"/>
        <w:spacing w:before="360" w:after="120"/>
      </w:pPr>
      <w:r>
        <w:rPr>
          <w:rFonts w:ascii="Arial" w:cs="Arial" w:eastAsia="Arial" w:hAnsi="Arial"/>
          <w:b/>
          <w:bCs/>
          <w:color w:val="1E3A5F"/>
          <w:sz w:val="28"/>
          <w:szCs w:val="28"/>
        </w:rPr>
        <w:t xml:space="preserve">Document Dict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768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  ·  Description</w:t>
            </w:r>
          </w:p>
        </w:tc>
      </w:tr>
      <w:tr>
        <w:trPr>
          <w:tblHeader w:val="false"/>
        </w:trPr>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filename</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str  ·  Original filename</w:t>
            </w:r>
          </w:p>
        </w:tc>
      </w:tr>
      <w:tr>
        <w:trPr>
          <w:tblHeader w:val="false"/>
        </w:trPr>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type</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str  ·  File extension (pdf / docx / xlsx)</w:t>
            </w:r>
          </w:p>
        </w:tc>
      </w:tr>
      <w:tr>
        <w:trPr>
          <w:tblHeader w:val="false"/>
        </w:trPr>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raw_text</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str  ·  Full extracted text, newline-separated</w:t>
            </w:r>
          </w:p>
        </w:tc>
      </w:tr>
      <w:tr>
        <w:trPr>
          <w:tblHeader w:val="false"/>
        </w:trPr>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pages</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list[dict]  ·  Per-page/paragraph/sheet text with page_number</w:t>
            </w:r>
          </w:p>
        </w:tc>
      </w:tr>
      <w:tr>
        <w:trPr>
          <w:tblHeader w:val="false"/>
        </w:trPr>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metadata</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dict  ·  Format-specific metadata (page_count, paragraph_count, sheet_count)</w:t>
            </w:r>
          </w:p>
        </w:tc>
      </w:tr>
      <w:tr>
        <w:trPr>
          <w:tblHeader w:val="false"/>
        </w:trPr>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error</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str | None  ·  Error message if loading failed, else None</w:t>
            </w:r>
          </w:p>
        </w:tc>
      </w:tr>
    </w:tbl>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Chunk Dict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768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  ·  Description</w:t>
            </w:r>
          </w:p>
        </w:tc>
      </w:tr>
      <w:tr>
        <w:trPr>
          <w:tblHeader w:val="false"/>
        </w:trPr>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chunk_id</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str  ·  Unique key: '{filename}::chunk_{index}'</w:t>
            </w:r>
          </w:p>
        </w:tc>
      </w:tr>
      <w:tr>
        <w:trPr>
          <w:tblHeader w:val="false"/>
        </w:trPr>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filename</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str  ·  Source document filename</w:t>
            </w:r>
          </w:p>
        </w:tc>
      </w:tr>
      <w:tr>
        <w:trPr>
          <w:tblHeader w:val="false"/>
        </w:trPr>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chunk_index</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int  ·  Zero-based index within document</w:t>
            </w:r>
          </w:p>
        </w:tc>
      </w:tr>
      <w:tr>
        <w:trPr>
          <w:tblHeader w:val="false"/>
        </w:trPr>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start_line</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int  ·  First line number (1-based) in source document</w:t>
            </w:r>
          </w:p>
        </w:tc>
      </w:tr>
      <w:tr>
        <w:trPr>
          <w:tblHeader w:val="false"/>
        </w:trPr>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end_line</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int  ·  Last line number (1-based) in source document</w:t>
            </w:r>
          </w:p>
        </w:tc>
      </w:tr>
      <w:tr>
        <w:trPr>
          <w:tblHeader w:val="false"/>
        </w:trPr>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text</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str  ·  Chunk text content</w:t>
            </w:r>
          </w:p>
        </w:tc>
      </w:tr>
      <w:tr>
        <w:trPr>
          <w:tblHeader w:val="false"/>
        </w:trPr>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char_count</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int  ·  Character count of text</w:t>
            </w:r>
          </w:p>
        </w:tc>
      </w:tr>
      <w:tr>
        <w:trPr>
          <w:tblHeader w:val="false"/>
        </w:trPr>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word_count</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int  ·  Word count of text</w:t>
            </w:r>
          </w:p>
        </w:tc>
      </w:tr>
    </w:tbl>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Finding Dict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728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  ·  Description</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category</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str  ·  Category key (e.g. 'misleading_clauses')</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category_label</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str  ·  Display label with emoji</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category_color</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str  ·  Hex colour code</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is_custom</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bool  ·  True if user-defined category</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filename</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str  ·  Source document filename</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chunk_id</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str  ·  Source chunk identifier</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source_text</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str  ·  First 300 chars of chunk text for context</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risk_level</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str  ·  'HIGH', 'MEDIUM', or 'LOW'</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finding</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str  ·  1–2 sentence risk description (cleaned)</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problematic_language</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str  ·  Exact quoted clause text (cleaned)</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interpretation</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str  ·  Plain-English consequence explanation (cleaned)</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follow_up_questions</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list[str]  ·  3 questions for legal team (cleaned)</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raw_response</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str  ·  Original unmodified LLM output (for debugging)</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start_line</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int  ·  Start line in source document</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end_line</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int  ·  End line in source document</w:t>
            </w:r>
          </w:p>
        </w:tc>
      </w:tr>
    </w:tbl>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Session State Variables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Variable</w:t>
            </w:r>
          </w:p>
        </w:tc>
        <w:tc>
          <w:tcPr>
            <w:tcW w:type="dxa" w:w="728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  ·  Description</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documents</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list[dict]  ·  All loaded document dicts including errors</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chunks</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list[dict]  ·  All chunks across all loaded documents</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findings</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list[dict]  ·  All findings from the last analysis run</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score_summary</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dict  ·  Aggregated risk scores from score_findings()</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search_results</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list[dict]  ·  Results from the last keyword search</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freq_data</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dict  ·  Per-document keyword frequency counts</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analysis_done</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bool  ·  True after at least one analysis has run</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company_name</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str  ·  Matter name for report headers</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query_history</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list[dict]  ·  Q&amp;A history: question, response, chunks, ts</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active_query</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str  ·  Current query text in the LLM Query tab</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viewer_jump</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int  ·  Current jump-to line in the Document Viewer</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backend_kwargs</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dict  ·  LLMBackend constructor arguments</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auto_params</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dict  ·  Current chunk_size/overlap/max_tokens from sidebar</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custom_categories</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dict  ·  User-defined custom risk categories</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_selected_cats</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list[str]  ·  Category keys selected for next analysis run</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analysis_quick_filter</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str  ·  Label of the active quick filter button</w:t>
            </w:r>
          </w:p>
        </w:tc>
      </w:tr>
    </w:tbl>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Analysis Pipeline (Full Sequence)</w:t>
      </w:r>
    </w:p>
    <w:p>
      <w:pPr>
        <w:pStyle w:val="ListParagraph"/>
        <w:numPr>
          <w:ilvl w:val="0"/>
          <w:numId w:val="3"/>
        </w:numPr>
        <w:spacing w:before="40" w:after="80" w:line="288" w:lineRule="auto"/>
      </w:pPr>
      <w:r>
        <w:rPr>
          <w:rFonts w:ascii="Arial" w:cs="Arial" w:eastAsia="Arial" w:hAnsi="Arial"/>
          <w:color w:val="0F172A"/>
          <w:sz w:val="21"/>
          <w:szCs w:val="21"/>
        </w:rPr>
        <w:t xml:space="preserve">User clicks Run Risk Analysis with categories selected.</w:t>
      </w:r>
    </w:p>
    <w:p>
      <w:pPr>
        <w:pStyle w:val="ListParagraph"/>
        <w:numPr>
          <w:ilvl w:val="0"/>
          <w:numId w:val="3"/>
        </w:numPr>
        <w:spacing w:before="40" w:after="80" w:line="288" w:lineRule="auto"/>
      </w:pPr>
      <w:r>
        <w:rPr>
          <w:rFonts w:ascii="Arial" w:cs="Arial" w:eastAsia="Arial" w:hAnsi="Arial"/>
          <w:color w:val="0F172A"/>
          <w:sz w:val="21"/>
          <w:szCs w:val="21"/>
        </w:rPr>
        <w:t xml:space="preserve">tab_analysis.py calls merge_categories(custom_categories) to get the full category dict.</w:t>
      </w:r>
    </w:p>
    <w:p>
      <w:pPr>
        <w:pStyle w:val="ListParagraph"/>
        <w:numPr>
          <w:ilvl w:val="0"/>
          <w:numId w:val="3"/>
        </w:numPr>
        <w:spacing w:before="40" w:after="80" w:line="288" w:lineRule="auto"/>
      </w:pPr>
      <w:r>
        <w:rPr>
          <w:rFonts w:ascii="Arial" w:cs="Arial" w:eastAsia="Arial" w:hAnsi="Arial"/>
          <w:color w:val="0F172A"/>
          <w:sz w:val="21"/>
          <w:szCs w:val="21"/>
        </w:rPr>
        <w:t xml:space="preserve">For each chunk in session_state.chunks, keyword_scan_chunk(chunk.text, custom_categories) returns {category: [matched_kws]} for categories that have keyword hits.</w:t>
      </w:r>
    </w:p>
    <w:p>
      <w:pPr>
        <w:pStyle w:val="ListParagraph"/>
        <w:numPr>
          <w:ilvl w:val="0"/>
          <w:numId w:val="3"/>
        </w:numPr>
        <w:spacing w:before="40" w:after="80" w:line="288" w:lineRule="auto"/>
      </w:pPr>
      <w:r>
        <w:rPr>
          <w:rFonts w:ascii="Arial" w:cs="Arial" w:eastAsia="Arial" w:hAnsi="Arial"/>
          <w:color w:val="0F172A"/>
          <w:sz w:val="21"/>
          <w:szCs w:val="21"/>
        </w:rPr>
        <w:t xml:space="preserve">Only (chunk, category) pairs in selected_cats AND with keyword hits proceed. This pre-filter eliminates typically 70–90% of LLM calls.</w:t>
      </w:r>
    </w:p>
    <w:p>
      <w:pPr>
        <w:pStyle w:val="ListParagraph"/>
        <w:numPr>
          <w:ilvl w:val="0"/>
          <w:numId w:val="3"/>
        </w:numPr>
        <w:spacing w:before="40" w:after="80" w:line="288" w:lineRule="auto"/>
      </w:pPr>
      <w:r>
        <w:rPr>
          <w:rFonts w:ascii="Arial" w:cs="Arial" w:eastAsia="Arial" w:hAnsi="Arial"/>
          <w:color w:val="0F172A"/>
          <w:sz w:val="21"/>
          <w:szCs w:val="21"/>
        </w:rPr>
        <w:t xml:space="preserve">For each remaining pair: build_analysis_prompt(chunk.text, category, custom_categories) builds the structured prompt.</w:t>
      </w:r>
    </w:p>
    <w:p>
      <w:pPr>
        <w:pStyle w:val="ListParagraph"/>
        <w:numPr>
          <w:ilvl w:val="0"/>
          <w:numId w:val="3"/>
        </w:numPr>
        <w:spacing w:before="40" w:after="80" w:line="288" w:lineRule="auto"/>
      </w:pPr>
      <w:r>
        <w:rPr>
          <w:rFonts w:ascii="Arial" w:cs="Arial" w:eastAsia="Arial" w:hAnsi="Arial"/>
          <w:color w:val="0F172A"/>
          <w:sz w:val="21"/>
          <w:szCs w:val="21"/>
        </w:rPr>
        <w:t xml:space="preserve">LLMBackend.query(prompt) calls the configured provider and returns {response, error}.</w:t>
      </w:r>
    </w:p>
    <w:p>
      <w:pPr>
        <w:pStyle w:val="ListParagraph"/>
        <w:numPr>
          <w:ilvl w:val="0"/>
          <w:numId w:val="3"/>
        </w:numPr>
        <w:spacing w:before="40" w:after="80" w:line="288" w:lineRule="auto"/>
      </w:pPr>
      <w:r>
        <w:rPr>
          <w:rFonts w:ascii="Arial" w:cs="Arial" w:eastAsia="Arial" w:hAnsi="Arial"/>
          <w:color w:val="0F172A"/>
          <w:sz w:val="21"/>
          <w:szCs w:val="21"/>
        </w:rPr>
        <w:t xml:space="preserve">parse_llm_risk_response(response, chunk, category, custom_categories) extracts and cleans fields, returning a finding dict or None.</w:t>
      </w:r>
    </w:p>
    <w:p>
      <w:pPr>
        <w:pStyle w:val="ListParagraph"/>
        <w:numPr>
          <w:ilvl w:val="0"/>
          <w:numId w:val="3"/>
        </w:numPr>
        <w:spacing w:before="40" w:after="80" w:line="288" w:lineRule="auto"/>
      </w:pPr>
      <w:r>
        <w:rPr>
          <w:rFonts w:ascii="Arial" w:cs="Arial" w:eastAsia="Arial" w:hAnsi="Arial"/>
          <w:color w:val="0F172A"/>
          <w:sz w:val="21"/>
          <w:szCs w:val="21"/>
        </w:rPr>
        <w:t xml:space="preserve">Valid findings are appended to a local list with start_line and end_line attached from the chunk.</w:t>
      </w:r>
    </w:p>
    <w:p>
      <w:pPr>
        <w:pStyle w:val="ListParagraph"/>
        <w:numPr>
          <w:ilvl w:val="0"/>
          <w:numId w:val="3"/>
        </w:numPr>
        <w:spacing w:before="40" w:after="80" w:line="288" w:lineRule="auto"/>
      </w:pPr>
      <w:r>
        <w:rPr>
          <w:rFonts w:ascii="Arial" w:cs="Arial" w:eastAsia="Arial" w:hAnsi="Arial"/>
          <w:color w:val="0F172A"/>
          <w:sz w:val="21"/>
          <w:szCs w:val="21"/>
        </w:rPr>
        <w:t xml:space="preserve">score_findings(findings, custom_categories) computes the summary dict.</w:t>
      </w:r>
    </w:p>
    <w:p>
      <w:pPr>
        <w:pStyle w:val="ListParagraph"/>
        <w:numPr>
          <w:ilvl w:val="0"/>
          <w:numId w:val="3"/>
        </w:numPr>
        <w:spacing w:before="40" w:after="80" w:line="288" w:lineRule="auto"/>
      </w:pPr>
      <w:r>
        <w:rPr>
          <w:rFonts w:ascii="Arial" w:cs="Arial" w:eastAsia="Arial" w:hAnsi="Arial"/>
          <w:color w:val="0F172A"/>
          <w:sz w:val="21"/>
          <w:szCs w:val="21"/>
        </w:rPr>
        <w:t xml:space="preserve">Both are stored in session state and the UI re-renders.</w:t>
      </w:r>
    </w:p>
    <w:p>
      <w:pPr>
        <w:spacing w:before="0" w:after="0"/>
      </w:pPr>
      <w:r>
        <w:rPr>
          <w:rFonts w:ascii="Arial" w:cs="Arial" w:eastAsia="Arial" w:hAnsi="Arial"/>
          <w:sz w:val="22"/>
          <w:szCs w:val="22"/>
        </w:rPr>
        <w:t xml:space="preserve"/>
      </w:r>
    </w:p>
    <w:p>
      <w:pPr>
        <w:spacing w:before="0" w:after="0"/>
      </w:pPr>
      <w:r>
        <w:br w:type="page"/>
      </w:r>
    </w:p>
    <w:p>
      <w:pPr>
        <w:spacing w:before="240" w:after="160"/>
        <w:jc w:val="center"/>
      </w:pPr>
      <w:r>
        <w:rPr>
          <w:rFonts w:ascii="Arial" w:cs="Arial" w:eastAsia="Arial" w:hAnsi="Arial"/>
          <w:b/>
          <w:bCs/>
          <w:color w:val="64748B"/>
          <w:sz w:val="24"/>
          <w:szCs w:val="24"/>
        </w:rPr>
        <w:t xml:space="preserve">PART IV</w:t>
      </w:r>
    </w:p>
    <w:p>
      <w:pPr>
        <w:spacing w:before="0" w:after="480"/>
        <w:jc w:val="center"/>
      </w:pPr>
      <w:r>
        <w:rPr>
          <w:rFonts w:ascii="Arial" w:cs="Arial" w:eastAsia="Arial" w:hAnsi="Arial"/>
          <w:b/>
          <w:bCs/>
          <w:color w:val="1E3A5F"/>
          <w:sz w:val="32"/>
          <w:szCs w:val="32"/>
        </w:rPr>
        <w:t xml:space="preserve">Troubleshooting Guide</w:t>
      </w:r>
    </w:p>
    <w:p>
      <w:pPr>
        <w:pStyle w:val="Heading1"/>
        <w:pBdr>
          <w:bottom w:val="single" w:color="3B82F6" w:sz="8" w:space="4"/>
        </w:pBdr>
        <w:spacing w:before="480" w:after="160"/>
      </w:pPr>
      <w:r>
        <w:rPr>
          <w:rFonts w:ascii="Arial" w:cs="Arial" w:eastAsia="Arial" w:hAnsi="Arial"/>
          <w:b/>
          <w:bCs/>
          <w:color w:val="1E3A5F"/>
          <w:sz w:val="36"/>
          <w:szCs w:val="36"/>
        </w:rPr>
        <w:t xml:space="preserve">Installation Issues</w:t>
      </w:r>
    </w:p>
    <w:p>
      <w:pPr>
        <w:pStyle w:val="Heading2"/>
        <w:spacing w:before="360" w:after="120"/>
      </w:pPr>
      <w:r>
        <w:rPr>
          <w:rFonts w:ascii="Arial" w:cs="Arial" w:eastAsia="Arial" w:hAnsi="Arial"/>
          <w:b/>
          <w:bCs/>
          <w:color w:val="1E3A5F"/>
          <w:sz w:val="28"/>
          <w:szCs w:val="28"/>
        </w:rPr>
        <w:t xml:space="preserve">ModuleNotFoundError on startup</w:t>
      </w:r>
    </w:p>
    <w:p>
      <w:pPr>
        <w:spacing w:before="40" w:after="120" w:line="300" w:lineRule="auto"/>
      </w:pPr>
      <w:r>
        <w:rPr>
          <w:rFonts w:ascii="Arial" w:cs="Arial" w:eastAsia="Arial" w:hAnsi="Arial"/>
          <w:color w:val="0F172A"/>
          <w:sz w:val="21"/>
          <w:szCs w:val="21"/>
        </w:rPr>
        <w:t xml:space="preserve">Symptom: Python raises ModuleNotFoundError for streamlit, PyPDF2, docx, or similar when running app.py.</w:t>
      </w:r>
    </w:p>
    <w:p>
      <w:pPr>
        <w:spacing w:before="40" w:after="120" w:line="300" w:lineRule="auto"/>
      </w:pPr>
      <w:r>
        <w:rPr>
          <w:rFonts w:ascii="Arial" w:cs="Arial" w:eastAsia="Arial" w:hAnsi="Arial"/>
          <w:color w:val="0F172A"/>
          <w:sz w:val="21"/>
          <w:szCs w:val="21"/>
        </w:rPr>
        <w:t xml:space="preserve">Cause: Dependencies were not installed or were installed in a different Python environment.</w:t>
      </w:r>
    </w:p>
    <w:p>
      <w:pPr>
        <w:spacing w:before="40" w:after="120" w:line="300" w:lineRule="auto"/>
      </w:pPr>
      <w:r>
        <w:rPr>
          <w:rFonts w:ascii="Arial" w:cs="Arial" w:eastAsia="Arial" w:hAnsi="Arial"/>
          <w:color w:val="0F172A"/>
          <w:sz w:val="21"/>
          <w:szCs w:val="21"/>
        </w:rPr>
        <w:t xml:space="preserve">Fix:</w:t>
      </w:r>
    </w:p>
    <w:p>
      <w:pPr>
        <w:pStyle w:val="ListParagraph"/>
        <w:numPr>
          <w:ilvl w:val="0"/>
          <w:numId w:val="3"/>
        </w:numPr>
        <w:spacing w:before="40" w:after="80" w:line="288" w:lineRule="auto"/>
      </w:pPr>
      <w:r>
        <w:rPr>
          <w:rFonts w:ascii="Arial" w:cs="Arial" w:eastAsia="Arial" w:hAnsi="Arial"/>
          <w:color w:val="0F172A"/>
          <w:sz w:val="21"/>
          <w:szCs w:val="21"/>
        </w:rPr>
        <w:t xml:space="preserve">Ensure you are using the correct Python environment: python --version should return 3.9+.</w:t>
      </w:r>
    </w:p>
    <w:p>
      <w:pPr>
        <w:pStyle w:val="ListParagraph"/>
        <w:numPr>
          <w:ilvl w:val="0"/>
          <w:numId w:val="3"/>
        </w:numPr>
        <w:spacing w:before="40" w:after="80" w:line="288" w:lineRule="auto"/>
      </w:pPr>
      <w:r>
        <w:rPr>
          <w:rFonts w:ascii="Arial" w:cs="Arial" w:eastAsia="Arial" w:hAnsi="Arial"/>
          <w:color w:val="0F172A"/>
          <w:sz w:val="21"/>
          <w:szCs w:val="21"/>
        </w:rPr>
        <w:t xml:space="preserve">Run: pip install -r requirements.txt</w:t>
      </w:r>
    </w:p>
    <w:p>
      <w:pPr>
        <w:pStyle w:val="ListParagraph"/>
        <w:numPr>
          <w:ilvl w:val="0"/>
          <w:numId w:val="3"/>
        </w:numPr>
        <w:spacing w:before="40" w:after="80" w:line="288" w:lineRule="auto"/>
      </w:pPr>
      <w:r>
        <w:rPr>
          <w:rFonts w:ascii="Arial" w:cs="Arial" w:eastAsia="Arial" w:hAnsi="Arial"/>
          <w:color w:val="0F172A"/>
          <w:sz w:val="21"/>
          <w:szCs w:val="21"/>
        </w:rPr>
        <w:t xml:space="preserve">If you use virtual environments, activate it first: source venv/bin/activate (Linux/Mac) or venv\Scripts\activate (Windows).</w:t>
      </w:r>
    </w:p>
    <w:p>
      <w:pPr>
        <w:pStyle w:val="ListParagraph"/>
        <w:numPr>
          <w:ilvl w:val="0"/>
          <w:numId w:val="3"/>
        </w:numPr>
        <w:spacing w:before="40" w:after="80" w:line="288" w:lineRule="auto"/>
      </w:pPr>
      <w:r>
        <w:rPr>
          <w:rFonts w:ascii="Arial" w:cs="Arial" w:eastAsia="Arial" w:hAnsi="Arial"/>
          <w:color w:val="0F172A"/>
          <w:sz w:val="21"/>
          <w:szCs w:val="21"/>
        </w:rPr>
        <w:t xml:space="preserve">Verify installation: pip list | grep streamlit</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Port already in use</w:t>
      </w:r>
    </w:p>
    <w:p>
      <w:pPr>
        <w:spacing w:before="40" w:after="120" w:line="300" w:lineRule="auto"/>
      </w:pPr>
      <w:r>
        <w:rPr>
          <w:rFonts w:ascii="Arial" w:cs="Arial" w:eastAsia="Arial" w:hAnsi="Arial"/>
          <w:color w:val="0F172A"/>
          <w:sz w:val="21"/>
          <w:szCs w:val="21"/>
        </w:rPr>
        <w:t xml:space="preserve">Symptom: Streamlit shows an error that port 8501 is already in use.</w:t>
      </w:r>
    </w:p>
    <w:p>
      <w:pPr>
        <w:spacing w:before="40" w:after="120" w:line="300" w:lineRule="auto"/>
      </w:pPr>
      <w:r>
        <w:rPr>
          <w:rFonts w:ascii="Arial" w:cs="Arial" w:eastAsia="Arial" w:hAnsi="Arial"/>
          <w:color w:val="0F172A"/>
          <w:sz w:val="21"/>
          <w:szCs w:val="21"/>
        </w:rPr>
        <w:t xml:space="preserve">Fix: Run on a different port: streamlit run app.py --server.port 8502</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Browser does not open</w:t>
      </w:r>
    </w:p>
    <w:p>
      <w:pPr>
        <w:spacing w:before="40" w:after="120" w:line="300" w:lineRule="auto"/>
      </w:pPr>
      <w:r>
        <w:rPr>
          <w:rFonts w:ascii="Arial" w:cs="Arial" w:eastAsia="Arial" w:hAnsi="Arial"/>
          <w:color w:val="0F172A"/>
          <w:sz w:val="21"/>
          <w:szCs w:val="21"/>
        </w:rPr>
        <w:t xml:space="preserve">Symptom: Streamlit starts but no browser window opens.</w:t>
      </w:r>
    </w:p>
    <w:p>
      <w:pPr>
        <w:spacing w:before="40" w:after="120" w:line="300" w:lineRule="auto"/>
      </w:pPr>
      <w:r>
        <w:rPr>
          <w:rFonts w:ascii="Arial" w:cs="Arial" w:eastAsia="Arial" w:hAnsi="Arial"/>
          <w:color w:val="0F172A"/>
          <w:sz w:val="21"/>
          <w:szCs w:val="21"/>
        </w:rPr>
        <w:t xml:space="preserve">Fix: Manually navigate to http://localhost:8501 in your browser. On servers or WSL, you may need to forward the port.</w:t>
      </w:r>
    </w:p>
    <w:p>
      <w:pPr>
        <w:spacing w:before="0" w:after="0"/>
      </w:pPr>
      <w:r>
        <w:rPr>
          <w:rFonts w:ascii="Arial" w:cs="Arial" w:eastAsia="Arial" w:hAnsi="Arial"/>
          <w:sz w:val="22"/>
          <w:szCs w:val="22"/>
        </w:rPr>
        <w:t xml:space="preserve"/>
      </w:r>
    </w:p>
    <w:p>
      <w:pPr>
        <w:pStyle w:val="Heading1"/>
        <w:pBdr>
          <w:bottom w:val="single" w:color="3B82F6" w:sz="8" w:space="4"/>
        </w:pBdr>
        <w:spacing w:before="480" w:after="160"/>
      </w:pPr>
      <w:r>
        <w:rPr>
          <w:rFonts w:ascii="Arial" w:cs="Arial" w:eastAsia="Arial" w:hAnsi="Arial"/>
          <w:b/>
          <w:bCs/>
          <w:color w:val="1E3A5F"/>
          <w:sz w:val="36"/>
          <w:szCs w:val="36"/>
        </w:rPr>
        <w:t xml:space="preserve">AI Backend Issues</w:t>
      </w:r>
    </w:p>
    <w:p>
      <w:pPr>
        <w:pStyle w:val="Heading2"/>
        <w:spacing w:before="360" w:after="120"/>
      </w:pPr>
      <w:r>
        <w:rPr>
          <w:rFonts w:ascii="Arial" w:cs="Arial" w:eastAsia="Arial" w:hAnsi="Arial"/>
          <w:b/>
          <w:bCs/>
          <w:color w:val="1E3A5F"/>
          <w:sz w:val="28"/>
          <w:szCs w:val="28"/>
        </w:rPr>
        <w:t xml:space="preserve">Test Connection returns 'Connection failed'</w:t>
      </w:r>
    </w:p>
    <w:p>
      <w:pPr>
        <w:spacing w:before="40" w:after="120" w:line="300" w:lineRule="auto"/>
      </w:pPr>
      <w:r>
        <w:rPr>
          <w:rFonts w:ascii="Arial" w:cs="Arial" w:eastAsia="Arial" w:hAnsi="Arial"/>
          <w:color w:val="0F172A"/>
          <w:sz w:val="21"/>
          <w:szCs w:val="21"/>
        </w:rPr>
        <w:t xml:space="preserve">Work through these checks in order:</w:t>
      </w:r>
    </w:p>
    <w:p>
      <w:pPr>
        <w:pStyle w:val="ListParagraph"/>
        <w:numPr>
          <w:ilvl w:val="0"/>
          <w:numId w:val="3"/>
        </w:numPr>
        <w:spacing w:before="40" w:after="80" w:line="288" w:lineRule="auto"/>
      </w:pPr>
      <w:r>
        <w:rPr>
          <w:rFonts w:ascii="Arial" w:cs="Arial" w:eastAsia="Arial" w:hAnsi="Arial"/>
          <w:color w:val="0F172A"/>
          <w:sz w:val="21"/>
          <w:szCs w:val="21"/>
        </w:rPr>
        <w:t xml:space="preserve">Ollama: Is the Ollama service running? Open a terminal and run: ollama serve. Confirm the URL matches: default is http://localhost:11434.</w:t>
      </w:r>
    </w:p>
    <w:p>
      <w:pPr>
        <w:pStyle w:val="ListParagraph"/>
        <w:numPr>
          <w:ilvl w:val="0"/>
          <w:numId w:val="3"/>
        </w:numPr>
        <w:spacing w:before="40" w:after="80" w:line="288" w:lineRule="auto"/>
      </w:pPr>
      <w:r>
        <w:rPr>
          <w:rFonts w:ascii="Arial" w:cs="Arial" w:eastAsia="Arial" w:hAnsi="Arial"/>
          <w:color w:val="0F172A"/>
          <w:sz w:val="21"/>
          <w:szCs w:val="21"/>
        </w:rPr>
        <w:t xml:space="preserve">Ollama: Has the model been pulled? Run: ollama pull llama3 (or whatever model you selected).</w:t>
      </w:r>
    </w:p>
    <w:p>
      <w:pPr>
        <w:pStyle w:val="ListParagraph"/>
        <w:numPr>
          <w:ilvl w:val="0"/>
          <w:numId w:val="3"/>
        </w:numPr>
        <w:spacing w:before="40" w:after="80" w:line="288" w:lineRule="auto"/>
      </w:pPr>
      <w:r>
        <w:rPr>
          <w:rFonts w:ascii="Arial" w:cs="Arial" w:eastAsia="Arial" w:hAnsi="Arial"/>
          <w:color w:val="0F172A"/>
          <w:sz w:val="21"/>
          <w:szCs w:val="21"/>
        </w:rPr>
        <w:t xml:space="preserve">Mistral / Anthropic: Is the API key correct? Keys are case-sensitive. Copy-paste directly from the provider console.</w:t>
      </w:r>
    </w:p>
    <w:p>
      <w:pPr>
        <w:pStyle w:val="ListParagraph"/>
        <w:numPr>
          <w:ilvl w:val="0"/>
          <w:numId w:val="3"/>
        </w:numPr>
        <w:spacing w:before="40" w:after="80" w:line="288" w:lineRule="auto"/>
      </w:pPr>
      <w:r>
        <w:rPr>
          <w:rFonts w:ascii="Arial" w:cs="Arial" w:eastAsia="Arial" w:hAnsi="Arial"/>
          <w:color w:val="0F172A"/>
          <w:sz w:val="21"/>
          <w:szCs w:val="21"/>
        </w:rPr>
        <w:t xml:space="preserve">Mistral / Anthropic: Check your account has active credits. A depleted account returns a 401 or 402 HTTP error.</w:t>
      </w:r>
    </w:p>
    <w:p>
      <w:pPr>
        <w:pStyle w:val="ListParagraph"/>
        <w:numPr>
          <w:ilvl w:val="0"/>
          <w:numId w:val="3"/>
        </w:numPr>
        <w:spacing w:before="40" w:after="80" w:line="288" w:lineRule="auto"/>
      </w:pPr>
      <w:r>
        <w:rPr>
          <w:rFonts w:ascii="Arial" w:cs="Arial" w:eastAsia="Arial" w:hAnsi="Arial"/>
          <w:color w:val="0F172A"/>
          <w:sz w:val="21"/>
          <w:szCs w:val="21"/>
        </w:rPr>
        <w:t xml:space="preserve">Custom: Is the endpoint URL reachable? Test it with curl: curl -X POST [YOUR_URL] -H 'Content-Type: application/json'.</w:t>
      </w:r>
    </w:p>
    <w:p>
      <w:pPr>
        <w:pStyle w:val="ListParagraph"/>
        <w:numPr>
          <w:ilvl w:val="0"/>
          <w:numId w:val="3"/>
        </w:numPr>
        <w:spacing w:before="40" w:after="80" w:line="288" w:lineRule="auto"/>
      </w:pPr>
      <w:r>
        <w:rPr>
          <w:rFonts w:ascii="Arial" w:cs="Arial" w:eastAsia="Arial" w:hAnsi="Arial"/>
          <w:color w:val="0F172A"/>
          <w:sz w:val="21"/>
          <w:szCs w:val="21"/>
        </w:rPr>
        <w:t xml:space="preserve">Network: If on a corporate network, check whether the firewall blocks outbound HTTPS to the provider's domain.</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Analysis runs but returns 0 findings</w:t>
      </w:r>
    </w:p>
    <w:p>
      <w:pPr>
        <w:spacing w:before="40" w:after="120" w:line="300" w:lineRule="auto"/>
      </w:pPr>
      <w:r>
        <w:rPr>
          <w:rFonts w:ascii="Arial" w:cs="Arial" w:eastAsia="Arial" w:hAnsi="Arial"/>
          <w:color w:val="0F172A"/>
          <w:sz w:val="21"/>
          <w:szCs w:val="21"/>
        </w:rPr>
        <w:t xml:space="preserve">Possible causes and fixes:</w:t>
      </w:r>
    </w:p>
    <w:p>
      <w:pPr>
        <w:pStyle w:val="ListParagraph"/>
        <w:numPr>
          <w:ilvl w:val="0"/>
          <w:numId w:val="2"/>
        </w:numPr>
        <w:spacing w:before="40" w:after="80" w:line="288" w:lineRule="auto"/>
      </w:pPr>
      <w:r>
        <w:rPr>
          <w:rFonts w:ascii="Arial" w:cs="Arial" w:eastAsia="Arial" w:hAnsi="Arial"/>
          <w:color w:val="0F172A"/>
          <w:sz w:val="21"/>
          <w:szCs w:val="21"/>
        </w:rPr>
        <w:t xml:space="preserve">Keyword scan found no matches — the document may not contain the trigger keywords for your selected categories. Try Document Search to confirm keywords are present. Consider adding custom categories with keywords that match your document's vocabulary.</w:t>
      </w:r>
    </w:p>
    <w:p>
      <w:pPr>
        <w:pStyle w:val="ListParagraph"/>
        <w:numPr>
          <w:ilvl w:val="0"/>
          <w:numId w:val="2"/>
        </w:numPr>
        <w:spacing w:before="40" w:after="80" w:line="288" w:lineRule="auto"/>
      </w:pPr>
      <w:r>
        <w:rPr>
          <w:rFonts w:ascii="Arial" w:cs="Arial" w:eastAsia="Arial" w:hAnsi="Arial"/>
          <w:color w:val="0F172A"/>
          <w:sz w:val="21"/>
          <w:szCs w:val="21"/>
        </w:rPr>
        <w:t xml:space="preserve">LLM returns RISK_LEVEL: NONE for all chunks — the model may determine there is no risk. This is correct behaviour if the document is well-drafted. Try a more capable model.</w:t>
      </w:r>
    </w:p>
    <w:p>
      <w:pPr>
        <w:pStyle w:val="ListParagraph"/>
        <w:numPr>
          <w:ilvl w:val="0"/>
          <w:numId w:val="2"/>
        </w:numPr>
        <w:spacing w:before="40" w:after="80" w:line="288" w:lineRule="auto"/>
      </w:pPr>
      <w:r>
        <w:rPr>
          <w:rFonts w:ascii="Arial" w:cs="Arial" w:eastAsia="Arial" w:hAnsi="Arial"/>
          <w:color w:val="0F172A"/>
          <w:sz w:val="21"/>
          <w:szCs w:val="21"/>
        </w:rPr>
        <w:t xml:space="preserve">LLM connection errors — check the console log for HTTP error codes. A 500 error indicates a backend problem; a 429 indicates rate limiting.</w:t>
      </w:r>
    </w:p>
    <w:p>
      <w:pPr>
        <w:pStyle w:val="ListParagraph"/>
        <w:numPr>
          <w:ilvl w:val="0"/>
          <w:numId w:val="2"/>
        </w:numPr>
        <w:spacing w:before="40" w:after="80" w:line="288" w:lineRule="auto"/>
      </w:pPr>
      <w:r>
        <w:rPr>
          <w:rFonts w:ascii="Arial" w:cs="Arial" w:eastAsia="Arial" w:hAnsi="Arial"/>
          <w:color w:val="0F172A"/>
          <w:sz w:val="21"/>
          <w:szCs w:val="21"/>
        </w:rPr>
        <w:t xml:space="preserve">All categories were unchecked — ensure at least one category is selected before clicking Run Risk Analysis.</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Analysis is very slow</w:t>
      </w:r>
    </w:p>
    <w:p>
      <w:pPr>
        <w:spacing w:before="40" w:after="120" w:line="300" w:lineRule="auto"/>
      </w:pPr>
      <w:r>
        <w:rPr>
          <w:rFonts w:ascii="Arial" w:cs="Arial" w:eastAsia="Arial" w:hAnsi="Arial"/>
          <w:color w:val="0F172A"/>
          <w:sz w:val="21"/>
          <w:szCs w:val="21"/>
        </w:rPr>
        <w:t xml:space="preserve">Expected performance: approximately 5–15 seconds per (chunk, category) pair depending on model and backend. With a large document and all categories selected, 50–200 LLM calls may be made.</w:t>
      </w:r>
    </w:p>
    <w:p>
      <w:pPr>
        <w:spacing w:before="40" w:after="120" w:line="300" w:lineRule="auto"/>
      </w:pPr>
      <w:r>
        <w:rPr>
          <w:rFonts w:ascii="Arial" w:cs="Arial" w:eastAsia="Arial" w:hAnsi="Arial"/>
          <w:color w:val="0F172A"/>
          <w:sz w:val="21"/>
          <w:szCs w:val="21"/>
        </w:rPr>
        <w:t xml:space="preserve">To speed up:</w:t>
      </w:r>
    </w:p>
    <w:p>
      <w:pPr>
        <w:pStyle w:val="ListParagraph"/>
        <w:numPr>
          <w:ilvl w:val="0"/>
          <w:numId w:val="2"/>
        </w:numPr>
        <w:spacing w:before="40" w:after="80" w:line="288" w:lineRule="auto"/>
      </w:pPr>
      <w:r>
        <w:rPr>
          <w:rFonts w:ascii="Arial" w:cs="Arial" w:eastAsia="Arial" w:hAnsi="Arial"/>
          <w:color w:val="0F172A"/>
          <w:sz w:val="21"/>
          <w:szCs w:val="21"/>
        </w:rPr>
        <w:t xml:space="preserve">Uncheck categories not relevant to your document.</w:t>
      </w:r>
    </w:p>
    <w:p>
      <w:pPr>
        <w:pStyle w:val="ListParagraph"/>
        <w:numPr>
          <w:ilvl w:val="0"/>
          <w:numId w:val="2"/>
        </w:numPr>
        <w:spacing w:before="40" w:after="80" w:line="288" w:lineRule="auto"/>
      </w:pPr>
      <w:r>
        <w:rPr>
          <w:rFonts w:ascii="Arial" w:cs="Arial" w:eastAsia="Arial" w:hAnsi="Arial"/>
          <w:color w:val="0F172A"/>
          <w:sz w:val="21"/>
          <w:szCs w:val="21"/>
        </w:rPr>
        <w:t xml:space="preserve">Reduce chunk size in Manual chunking mode (smaller chunks = fewer tokens per call).</w:t>
      </w:r>
    </w:p>
    <w:p>
      <w:pPr>
        <w:pStyle w:val="ListParagraph"/>
        <w:numPr>
          <w:ilvl w:val="0"/>
          <w:numId w:val="2"/>
        </w:numPr>
        <w:spacing w:before="40" w:after="80" w:line="288" w:lineRule="auto"/>
      </w:pPr>
      <w:r>
        <w:rPr>
          <w:rFonts w:ascii="Arial" w:cs="Arial" w:eastAsia="Arial" w:hAnsi="Arial"/>
          <w:color w:val="0F172A"/>
          <w:sz w:val="21"/>
          <w:szCs w:val="21"/>
        </w:rPr>
        <w:t xml:space="preserve">Use a faster or smaller model (haiku, mistral-small, phi3).</w:t>
      </w:r>
    </w:p>
    <w:p>
      <w:pPr>
        <w:pStyle w:val="ListParagraph"/>
        <w:numPr>
          <w:ilvl w:val="0"/>
          <w:numId w:val="2"/>
        </w:numPr>
        <w:spacing w:before="40" w:after="80" w:line="288" w:lineRule="auto"/>
      </w:pPr>
      <w:r>
        <w:rPr>
          <w:rFonts w:ascii="Arial" w:cs="Arial" w:eastAsia="Arial" w:hAnsi="Arial"/>
          <w:color w:val="0F172A"/>
          <w:sz w:val="21"/>
          <w:szCs w:val="21"/>
        </w:rPr>
        <w:t xml:space="preserve">For Ollama: ensure GPU acceleration is enabled if available.</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LLM returns garbled or unexpected output format</w:t>
      </w:r>
    </w:p>
    <w:p>
      <w:pPr>
        <w:spacing w:before="40" w:after="120" w:line="300" w:lineRule="auto"/>
      </w:pPr>
      <w:r>
        <w:rPr>
          <w:rFonts w:ascii="Arial" w:cs="Arial" w:eastAsia="Arial" w:hAnsi="Arial"/>
          <w:color w:val="0F172A"/>
          <w:sz w:val="21"/>
          <w:szCs w:val="21"/>
        </w:rPr>
        <w:t xml:space="preserve">Some models do not reliably follow the structured RISK_LEVEL: / FINDING: / INTERPRETATION: format.</w:t>
      </w:r>
    </w:p>
    <w:p>
      <w:pPr>
        <w:spacing w:before="40" w:after="120" w:line="300" w:lineRule="auto"/>
      </w:pPr>
      <w:r>
        <w:rPr>
          <w:rFonts w:ascii="Arial" w:cs="Arial" w:eastAsia="Arial" w:hAnsi="Arial"/>
          <w:color w:val="0F172A"/>
          <w:sz w:val="21"/>
          <w:szCs w:val="21"/>
        </w:rPr>
        <w:t xml:space="preserve">Fix:</w:t>
      </w:r>
    </w:p>
    <w:p>
      <w:pPr>
        <w:pStyle w:val="ListParagraph"/>
        <w:numPr>
          <w:ilvl w:val="0"/>
          <w:numId w:val="2"/>
        </w:numPr>
        <w:spacing w:before="40" w:after="80" w:line="288" w:lineRule="auto"/>
      </w:pPr>
      <w:r>
        <w:rPr>
          <w:rFonts w:ascii="Arial" w:cs="Arial" w:eastAsia="Arial" w:hAnsi="Arial"/>
          <w:color w:val="0F172A"/>
          <w:sz w:val="21"/>
          <w:szCs w:val="21"/>
        </w:rPr>
        <w:t xml:space="preserve">Use the 🛠 Debug tab to paste the raw response and inspect exactly what was returned.</w:t>
      </w:r>
    </w:p>
    <w:p>
      <w:pPr>
        <w:pStyle w:val="ListParagraph"/>
        <w:numPr>
          <w:ilvl w:val="0"/>
          <w:numId w:val="2"/>
        </w:numPr>
        <w:spacing w:before="40" w:after="80" w:line="288" w:lineRule="auto"/>
      </w:pPr>
      <w:r>
        <w:rPr>
          <w:rFonts w:ascii="Arial" w:cs="Arial" w:eastAsia="Arial" w:hAnsi="Arial"/>
          <w:color w:val="0F172A"/>
          <w:sz w:val="21"/>
          <w:szCs w:val="21"/>
        </w:rPr>
        <w:t xml:space="preserve">Switch to a more capable model — Claude or Mistral Large follow structured prompts more reliably than smaller local models.</w:t>
      </w:r>
    </w:p>
    <w:p>
      <w:pPr>
        <w:pStyle w:val="ListParagraph"/>
        <w:numPr>
          <w:ilvl w:val="0"/>
          <w:numId w:val="2"/>
        </w:numPr>
        <w:spacing w:before="40" w:after="80" w:line="288" w:lineRule="auto"/>
      </w:pPr>
      <w:r>
        <w:rPr>
          <w:rFonts w:ascii="Arial" w:cs="Arial" w:eastAsia="Arial" w:hAnsi="Arial"/>
          <w:color w:val="0F172A"/>
          <w:sz w:val="21"/>
          <w:szCs w:val="21"/>
        </w:rPr>
        <w:t xml:space="preserve">If using Ollama with a small model (7B or under), try increasing Max Response Tokens and reducing chunk size so less context competes with the structured output format.</w:t>
      </w:r>
    </w:p>
    <w:p>
      <w:pPr>
        <w:spacing w:before="0" w:after="0"/>
      </w:pPr>
      <w:r>
        <w:rPr>
          <w:rFonts w:ascii="Arial" w:cs="Arial" w:eastAsia="Arial" w:hAnsi="Arial"/>
          <w:sz w:val="22"/>
          <w:szCs w:val="22"/>
        </w:rPr>
        <w:t xml:space="preserve"/>
      </w:r>
    </w:p>
    <w:p>
      <w:pPr>
        <w:pStyle w:val="Heading1"/>
        <w:pBdr>
          <w:bottom w:val="single" w:color="3B82F6" w:sz="8" w:space="4"/>
        </w:pBdr>
        <w:spacing w:before="480" w:after="160"/>
      </w:pPr>
      <w:r>
        <w:rPr>
          <w:rFonts w:ascii="Arial" w:cs="Arial" w:eastAsia="Arial" w:hAnsi="Arial"/>
          <w:b/>
          <w:bCs/>
          <w:color w:val="1E3A5F"/>
          <w:sz w:val="36"/>
          <w:szCs w:val="36"/>
        </w:rPr>
        <w:t xml:space="preserve">Document Loading Issues</w:t>
      </w:r>
    </w:p>
    <w:p>
      <w:pPr>
        <w:pStyle w:val="Heading2"/>
        <w:spacing w:before="360" w:after="120"/>
      </w:pPr>
      <w:r>
        <w:rPr>
          <w:rFonts w:ascii="Arial" w:cs="Arial" w:eastAsia="Arial" w:hAnsi="Arial"/>
          <w:b/>
          <w:bCs/>
          <w:color w:val="1E3A5F"/>
          <w:sz w:val="28"/>
          <w:szCs w:val="28"/>
        </w:rPr>
        <w:t xml:space="preserve">PDF loads but text is empty or garbled</w:t>
      </w:r>
    </w:p>
    <w:p>
      <w:pPr>
        <w:spacing w:before="40" w:after="120" w:line="300" w:lineRule="auto"/>
      </w:pPr>
      <w:r>
        <w:rPr>
          <w:rFonts w:ascii="Arial" w:cs="Arial" w:eastAsia="Arial" w:hAnsi="Arial"/>
          <w:color w:val="0F172A"/>
          <w:sz w:val="21"/>
          <w:szCs w:val="21"/>
        </w:rPr>
        <w:t xml:space="preserve">Cause: The PDF is a scanned image rather than a text-based PDF. PyPDF2 cannot perform OCR.</w:t>
      </w:r>
    </w:p>
    <w:p>
      <w:pPr>
        <w:spacing w:before="40" w:after="120" w:line="300" w:lineRule="auto"/>
      </w:pPr>
      <w:r>
        <w:rPr>
          <w:rFonts w:ascii="Arial" w:cs="Arial" w:eastAsia="Arial" w:hAnsi="Arial"/>
          <w:color w:val="0F172A"/>
          <w:sz w:val="21"/>
          <w:szCs w:val="21"/>
        </w:rPr>
        <w:t xml:space="preserve">Fix: Pre-process the PDF with an OCR tool (Adobe Acrobat, AWS Textract, Tesseract) to produce a text-layer PDF, then re-upload.</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DOCX file fails to load</w:t>
      </w:r>
    </w:p>
    <w:p>
      <w:pPr>
        <w:spacing w:before="40" w:after="120" w:line="300" w:lineRule="auto"/>
      </w:pPr>
      <w:r>
        <w:rPr>
          <w:rFonts w:ascii="Arial" w:cs="Arial" w:eastAsia="Arial" w:hAnsi="Arial"/>
          <w:color w:val="0F172A"/>
          <w:sz w:val="21"/>
          <w:szCs w:val="21"/>
        </w:rPr>
        <w:t xml:space="preserve">Cause: The file may be a .doc (legacy Word 97 format) rather than .docx, or may be password-protected.</w:t>
      </w:r>
    </w:p>
    <w:p>
      <w:pPr>
        <w:spacing w:before="40" w:after="120" w:line="300" w:lineRule="auto"/>
      </w:pPr>
      <w:r>
        <w:rPr>
          <w:rFonts w:ascii="Arial" w:cs="Arial" w:eastAsia="Arial" w:hAnsi="Arial"/>
          <w:color w:val="0F172A"/>
          <w:sz w:val="21"/>
          <w:szCs w:val="21"/>
        </w:rPr>
        <w:t xml:space="preserve">Fix: Open in Microsoft Word and Save As → .docx format. Remove password protection before uploading.</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Excel file shows [Sheet: ...] headers with no data</w:t>
      </w:r>
    </w:p>
    <w:p>
      <w:pPr>
        <w:spacing w:before="40" w:after="120" w:line="300" w:lineRule="auto"/>
      </w:pPr>
      <w:r>
        <w:rPr>
          <w:rFonts w:ascii="Arial" w:cs="Arial" w:eastAsia="Arial" w:hAnsi="Arial"/>
          <w:color w:val="0F172A"/>
          <w:sz w:val="21"/>
          <w:szCs w:val="21"/>
        </w:rPr>
        <w:t xml:space="preserve">Cause: The sheet is empty, or data is in a format that pandas cannot parse (merged cells, pivot tables).</w:t>
      </w:r>
    </w:p>
    <w:p>
      <w:pPr>
        <w:spacing w:before="40" w:after="120" w:line="300" w:lineRule="auto"/>
      </w:pPr>
      <w:r>
        <w:rPr>
          <w:rFonts w:ascii="Arial" w:cs="Arial" w:eastAsia="Arial" w:hAnsi="Arial"/>
          <w:color w:val="0F172A"/>
          <w:sz w:val="21"/>
          <w:szCs w:val="21"/>
        </w:rPr>
        <w:t xml:space="preserve">Fix: Export the relevant sheet as a flat CSV or copy the data to a new sheet before uploading.</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Line numbers in findings seem off</w:t>
      </w:r>
    </w:p>
    <w:p>
      <w:pPr>
        <w:spacing w:before="40" w:after="120" w:line="300" w:lineRule="auto"/>
      </w:pPr>
      <w:r>
        <w:rPr>
          <w:rFonts w:ascii="Arial" w:cs="Arial" w:eastAsia="Arial" w:hAnsi="Arial"/>
          <w:color w:val="0F172A"/>
          <w:sz w:val="21"/>
          <w:szCs w:val="21"/>
        </w:rPr>
        <w:t xml:space="preserve">Cause: Line numbers are absolute positions in the raw extracted text, not the original document's visual page layout. PDF extraction may reorder text from multi-column layouts, and DOCX blank paragraphs count as lines.</w:t>
      </w:r>
    </w:p>
    <w:p>
      <w:pPr>
        <w:spacing w:before="40" w:after="120" w:line="300" w:lineRule="auto"/>
      </w:pPr>
      <w:r>
        <w:rPr>
          <w:rFonts w:ascii="Arial" w:cs="Arial" w:eastAsia="Arial" w:hAnsi="Arial"/>
          <w:color w:val="0F172A"/>
          <w:sz w:val="21"/>
          <w:szCs w:val="21"/>
        </w:rPr>
        <w:t xml:space="preserve">This is expected behaviour. Use the Document Viewer to navigate to the flagged line and cross-reference with the original document.</w:t>
      </w:r>
    </w:p>
    <w:p>
      <w:pPr>
        <w:spacing w:before="0" w:after="0"/>
      </w:pPr>
      <w:r>
        <w:rPr>
          <w:rFonts w:ascii="Arial" w:cs="Arial" w:eastAsia="Arial" w:hAnsi="Arial"/>
          <w:sz w:val="22"/>
          <w:szCs w:val="22"/>
        </w:rPr>
        <w:t xml:space="preserve"/>
      </w:r>
    </w:p>
    <w:p>
      <w:pPr>
        <w:pStyle w:val="Heading1"/>
        <w:pBdr>
          <w:bottom w:val="single" w:color="3B82F6" w:sz="8" w:space="4"/>
        </w:pBdr>
        <w:spacing w:before="480" w:after="160"/>
      </w:pPr>
      <w:r>
        <w:rPr>
          <w:rFonts w:ascii="Arial" w:cs="Arial" w:eastAsia="Arial" w:hAnsi="Arial"/>
          <w:b/>
          <w:bCs/>
          <w:color w:val="1E3A5F"/>
          <w:sz w:val="36"/>
          <w:szCs w:val="36"/>
        </w:rPr>
        <w:t xml:space="preserve">Display Issues</w:t>
      </w:r>
    </w:p>
    <w:p>
      <w:pPr>
        <w:pStyle w:val="Heading2"/>
        <w:spacing w:before="360" w:after="120"/>
      </w:pPr>
      <w:r>
        <w:rPr>
          <w:rFonts w:ascii="Arial" w:cs="Arial" w:eastAsia="Arial" w:hAnsi="Arial"/>
          <w:b/>
          <w:bCs/>
          <w:color w:val="1E3A5F"/>
          <w:sz w:val="28"/>
          <w:szCs w:val="28"/>
        </w:rPr>
        <w:t xml:space="preserve">HTML tags visible in findings (e.g. &lt;span class="fc-src"&gt;)</w:t>
      </w:r>
    </w:p>
    <w:p>
      <w:pPr>
        <w:spacing w:before="40" w:after="120" w:line="300" w:lineRule="auto"/>
      </w:pPr>
      <w:r>
        <w:rPr>
          <w:rFonts w:ascii="Arial" w:cs="Arial" w:eastAsia="Arial" w:hAnsi="Arial"/>
          <w:color w:val="0F172A"/>
          <w:sz w:val="21"/>
          <w:szCs w:val="21"/>
        </w:rPr>
        <w:t xml:space="preserve">Cause: The LLM echoed back HTML from a previous rendered finding card that appeared in its context. This is a known LLM feedback loop issue.</w:t>
      </w:r>
    </w:p>
    <w:p>
      <w:pPr>
        <w:spacing w:before="40" w:after="120" w:line="300" w:lineRule="auto"/>
      </w:pPr>
      <w:r>
        <w:rPr>
          <w:rFonts w:ascii="Arial" w:cs="Arial" w:eastAsia="Arial" w:hAnsi="Arial"/>
          <w:color w:val="0F172A"/>
          <w:sz w:val="21"/>
          <w:szCs w:val="21"/>
        </w:rPr>
        <w:t xml:space="preserve">Fix: This is handled by the three-layer sanitisation system:</w:t>
      </w:r>
    </w:p>
    <w:p>
      <w:pPr>
        <w:pStyle w:val="ListParagraph"/>
        <w:numPr>
          <w:ilvl w:val="0"/>
          <w:numId w:val="3"/>
        </w:numPr>
        <w:spacing w:before="40" w:after="80" w:line="288" w:lineRule="auto"/>
      </w:pPr>
      <w:r>
        <w:rPr>
          <w:rFonts w:ascii="Arial" w:cs="Arial" w:eastAsia="Arial" w:hAnsi="Arial"/>
          <w:color w:val="0F172A"/>
          <w:sz w:val="21"/>
          <w:szCs w:val="21"/>
        </w:rPr>
        <w:t xml:space="preserve">_extract_structured_block() in analyzer.py discards everything before RISK_LEVEL:, eliminating preamble HTML.</w:t>
      </w:r>
    </w:p>
    <w:p>
      <w:pPr>
        <w:pStyle w:val="ListParagraph"/>
        <w:numPr>
          <w:ilvl w:val="0"/>
          <w:numId w:val="3"/>
        </w:numPr>
        <w:spacing w:before="40" w:after="80" w:line="288" w:lineRule="auto"/>
      </w:pPr>
      <w:r>
        <w:rPr>
          <w:rFonts w:ascii="Arial" w:cs="Arial" w:eastAsia="Arial" w:hAnsi="Arial"/>
          <w:color w:val="0F172A"/>
          <w:sz w:val="21"/>
          <w:szCs w:val="21"/>
        </w:rPr>
        <w:t xml:space="preserve">_clean_field() strips tags, decodes entities, and removes filename/line-number tokens from each extracted field at parse time.</w:t>
      </w:r>
    </w:p>
    <w:p>
      <w:pPr>
        <w:pStyle w:val="ListParagraph"/>
        <w:numPr>
          <w:ilvl w:val="0"/>
          <w:numId w:val="3"/>
        </w:numPr>
        <w:spacing w:before="40" w:after="80" w:line="288" w:lineRule="auto"/>
      </w:pPr>
      <w:r>
        <w:rPr>
          <w:rFonts w:ascii="Arial" w:cs="Arial" w:eastAsia="Arial" w:hAnsi="Arial"/>
          <w:color w:val="0F172A"/>
          <w:sz w:val="21"/>
          <w:szCs w:val="21"/>
        </w:rPr>
        <w:t xml:space="preserve">clean_finding() in helpers.py nukes every paired &lt;tag&gt;...&lt;/tag&gt; including content at display time as a final backstop.</w:t>
      </w:r>
    </w:p>
    <w:p>
      <w:pPr>
        <w:spacing w:before="40" w:after="120" w:line="300" w:lineRule="auto"/>
      </w:pPr>
      <w:r>
        <w:rPr>
          <w:rFonts w:ascii="Arial" w:cs="Arial" w:eastAsia="Arial" w:hAnsi="Arial"/>
          <w:color w:val="0F172A"/>
          <w:sz w:val="21"/>
          <w:szCs w:val="21"/>
        </w:rPr>
        <w:t xml:space="preserve">If HTML is still visible, use the Debug tab: paste the raw LLM response and see which step is failing. Switch to a more instruction-following model if the problem persists. Claude and Mistral Large are most reliable at following the CRITICAL RULES in the prompt.</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Finding cards show 'N/A' for flagged language</w:t>
      </w:r>
    </w:p>
    <w:p>
      <w:pPr>
        <w:spacing w:before="40" w:after="120" w:line="300" w:lineRule="auto"/>
      </w:pPr>
      <w:r>
        <w:rPr>
          <w:rFonts w:ascii="Arial" w:cs="Arial" w:eastAsia="Arial" w:hAnsi="Arial"/>
          <w:color w:val="0F172A"/>
          <w:sz w:val="21"/>
          <w:szCs w:val="21"/>
        </w:rPr>
        <w:t xml:space="preserve">Cause: The LLM returned 'N/A' as the PROBLEMATIC_LANGUAGE value because it could not identify a specific phrase. This is valid — not all risk findings have a single quotable phrase.</w:t>
      </w:r>
    </w:p>
    <w:p>
      <w:pPr>
        <w:spacing w:before="40" w:after="120" w:line="300" w:lineRule="auto"/>
      </w:pPr>
      <w:r>
        <w:rPr>
          <w:rFonts w:ascii="Arial" w:cs="Arial" w:eastAsia="Arial" w:hAnsi="Arial"/>
          <w:color w:val="0F172A"/>
          <w:sz w:val="21"/>
          <w:szCs w:val="21"/>
        </w:rPr>
        <w:t xml:space="preserve">This is expected behaviour. The finding text and interpretation are still valid.</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Document Viewer shows no highlights after analysis</w:t>
      </w:r>
    </w:p>
    <w:p>
      <w:pPr>
        <w:spacing w:before="40" w:after="120" w:line="300" w:lineRule="auto"/>
      </w:pPr>
      <w:r>
        <w:rPr>
          <w:rFonts w:ascii="Arial" w:cs="Arial" w:eastAsia="Arial" w:hAnsi="Arial"/>
          <w:color w:val="0F172A"/>
          <w:sz w:val="21"/>
          <w:szCs w:val="21"/>
        </w:rPr>
        <w:t xml:space="preserve">Cause: Findings were detected but the start_line / end_line values did not match the viewer's line numbering.</w:t>
      </w:r>
    </w:p>
    <w:p>
      <w:pPr>
        <w:spacing w:before="40" w:after="120" w:line="300" w:lineRule="auto"/>
      </w:pPr>
      <w:r>
        <w:rPr>
          <w:rFonts w:ascii="Arial" w:cs="Arial" w:eastAsia="Arial" w:hAnsi="Arial"/>
          <w:color w:val="0F172A"/>
          <w:sz w:val="21"/>
          <w:szCs w:val="21"/>
        </w:rPr>
        <w:t xml:space="preserve">Fix: Ensure you are viewing the same document that was analysed. Line numbers are document-specific. If you re-loaded documents after running analysis, the analysis results were reset.</w:t>
      </w:r>
    </w:p>
    <w:p>
      <w:pPr>
        <w:spacing w:before="0" w:after="0"/>
      </w:pPr>
      <w:r>
        <w:rPr>
          <w:rFonts w:ascii="Arial" w:cs="Arial" w:eastAsia="Arial" w:hAnsi="Arial"/>
          <w:sz w:val="22"/>
          <w:szCs w:val="22"/>
        </w:rPr>
        <w:t xml:space="preserve"/>
      </w:r>
    </w:p>
    <w:p>
      <w:pPr>
        <w:pStyle w:val="Heading1"/>
        <w:pBdr>
          <w:bottom w:val="single" w:color="3B82F6" w:sz="8" w:space="4"/>
        </w:pBdr>
        <w:spacing w:before="480" w:after="160"/>
      </w:pPr>
      <w:r>
        <w:rPr>
          <w:rFonts w:ascii="Arial" w:cs="Arial" w:eastAsia="Arial" w:hAnsi="Arial"/>
          <w:b/>
          <w:bCs/>
          <w:color w:val="1E3A5F"/>
          <w:sz w:val="36"/>
          <w:szCs w:val="36"/>
        </w:rPr>
        <w:t xml:space="preserve">Export Issues</w:t>
      </w:r>
    </w:p>
    <w:p>
      <w:pPr>
        <w:pStyle w:val="Heading2"/>
        <w:spacing w:before="360" w:after="120"/>
      </w:pPr>
      <w:r>
        <w:rPr>
          <w:rFonts w:ascii="Arial" w:cs="Arial" w:eastAsia="Arial" w:hAnsi="Arial"/>
          <w:b/>
          <w:bCs/>
          <w:color w:val="1E3A5F"/>
          <w:sz w:val="28"/>
          <w:szCs w:val="28"/>
        </w:rPr>
        <w:t xml:space="preserve">PDF report download button does not appear</w:t>
      </w:r>
    </w:p>
    <w:p>
      <w:pPr>
        <w:spacing w:before="40" w:after="120" w:line="300" w:lineRule="auto"/>
      </w:pPr>
      <w:r>
        <w:rPr>
          <w:rFonts w:ascii="Arial" w:cs="Arial" w:eastAsia="Arial" w:hAnsi="Arial"/>
          <w:color w:val="0F172A"/>
          <w:sz w:val="21"/>
          <w:szCs w:val="21"/>
        </w:rPr>
        <w:t xml:space="preserve">Cause: The report failed to generate, usually because reportlab is not installed.</w:t>
      </w:r>
    </w:p>
    <w:p>
      <w:pPr>
        <w:spacing w:before="40" w:after="120" w:line="300" w:lineRule="auto"/>
      </w:pPr>
      <w:r>
        <w:rPr>
          <w:rFonts w:ascii="Arial" w:cs="Arial" w:eastAsia="Arial" w:hAnsi="Arial"/>
          <w:color w:val="0F172A"/>
          <w:sz w:val="21"/>
          <w:szCs w:val="21"/>
        </w:rPr>
        <w:t xml:space="preserve">Fix: pip install reportlab&gt;=4.0.0. Check the console for error details.</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Excel report has no Findings sheet</w:t>
      </w:r>
    </w:p>
    <w:p>
      <w:pPr>
        <w:spacing w:before="40" w:after="120" w:line="300" w:lineRule="auto"/>
      </w:pPr>
      <w:r>
        <w:rPr>
          <w:rFonts w:ascii="Arial" w:cs="Arial" w:eastAsia="Arial" w:hAnsi="Arial"/>
          <w:color w:val="0F172A"/>
          <w:sz w:val="21"/>
          <w:szCs w:val="21"/>
        </w:rPr>
        <w:t xml:space="preserve">Cause: Analysis was not run before export, so the findings list is empty.</w:t>
      </w:r>
    </w:p>
    <w:p>
      <w:pPr>
        <w:spacing w:before="40" w:after="120" w:line="300" w:lineRule="auto"/>
      </w:pPr>
      <w:r>
        <w:rPr>
          <w:rFonts w:ascii="Arial" w:cs="Arial" w:eastAsia="Arial" w:hAnsi="Arial"/>
          <w:color w:val="0F172A"/>
          <w:sz w:val="21"/>
          <w:szCs w:val="21"/>
        </w:rPr>
        <w:t xml:space="preserve">Fix: Run the Risk Analysis first, then generate the Excel report.</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JSON export includes raw HTML in raw_response</w:t>
      </w:r>
    </w:p>
    <w:p>
      <w:pPr>
        <w:spacing w:before="40" w:after="120" w:line="300" w:lineRule="auto"/>
      </w:pPr>
      <w:r>
        <w:rPr>
          <w:rFonts w:ascii="Arial" w:cs="Arial" w:eastAsia="Arial" w:hAnsi="Arial"/>
          <w:color w:val="0F172A"/>
          <w:sz w:val="21"/>
          <w:szCs w:val="21"/>
        </w:rPr>
        <w:t xml:space="preserve">The raw_response field intentionally contains the unmodified LLM output for full auditability and debugging. This is expected. All other fields in the JSON are clean.</w:t>
      </w:r>
    </w:p>
    <w:p>
      <w:pPr>
        <w:spacing w:before="0" w:after="0"/>
      </w:pPr>
      <w:r>
        <w:rPr>
          <w:rFonts w:ascii="Arial" w:cs="Arial" w:eastAsia="Arial" w:hAnsi="Arial"/>
          <w:sz w:val="22"/>
          <w:szCs w:val="22"/>
        </w:rPr>
        <w:t xml:space="preserve"/>
      </w:r>
    </w:p>
    <w:p>
      <w:pPr>
        <w:pStyle w:val="Heading1"/>
        <w:pBdr>
          <w:bottom w:val="single" w:color="3B82F6" w:sz="8" w:space="4"/>
        </w:pBdr>
        <w:spacing w:before="480" w:after="160"/>
      </w:pPr>
      <w:r>
        <w:rPr>
          <w:rFonts w:ascii="Arial" w:cs="Arial" w:eastAsia="Arial" w:hAnsi="Arial"/>
          <w:b/>
          <w:bCs/>
          <w:color w:val="1E3A5F"/>
          <w:sz w:val="36"/>
          <w:szCs w:val="36"/>
        </w:rPr>
        <w:t xml:space="preserve">Performance &amp; Scaling</w:t>
      </w:r>
    </w:p>
    <w:p>
      <w:pPr>
        <w:pStyle w:val="Heading2"/>
        <w:spacing w:before="360" w:after="120"/>
      </w:pPr>
      <w:r>
        <w:rPr>
          <w:rFonts w:ascii="Arial" w:cs="Arial" w:eastAsia="Arial" w:hAnsi="Arial"/>
          <w:b/>
          <w:bCs/>
          <w:color w:val="1E3A5F"/>
          <w:sz w:val="28"/>
          <w:szCs w:val="28"/>
        </w:rPr>
        <w:t xml:space="preserve">Recommended Document Sizes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Document Size</w:t>
            </w:r>
          </w:p>
        </w:tc>
        <w:tc>
          <w:tcPr>
            <w:tcW w:type="dxa" w:w="688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Expected Behaviour</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Under 50 pages / 50 KB</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Loads in under 2 seconds. Analysis in 1–5 minutes depending on backend.</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50–200 pages / 50–500 KB</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Loads in 2–10 seconds. Analysis in 5–20 minutes. Consider unchecking less relevant categories.</w:t>
            </w:r>
          </w:p>
        </w:tc>
      </w:tr>
      <w:tr>
        <w:trPr>
          <w:tblHeader w:val="false"/>
        </w:trP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200+ pages / 500 KB+</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Large documents create many chunks. Analysis may take 30–60 minutes. Consider splitting by section and analysing subsections separately.</w:t>
            </w:r>
          </w:p>
        </w:tc>
      </w:tr>
    </w:tbl>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Multiple Documents</w:t>
      </w:r>
    </w:p>
    <w:p>
      <w:pPr>
        <w:spacing w:before="40" w:after="120" w:line="300" w:lineRule="auto"/>
      </w:pPr>
      <w:r>
        <w:rPr>
          <w:rFonts w:ascii="Arial" w:cs="Arial" w:eastAsia="Arial" w:hAnsi="Arial"/>
          <w:color w:val="0F172A"/>
          <w:sz w:val="21"/>
          <w:szCs w:val="21"/>
        </w:rPr>
        <w:t xml:space="preserve">DealAnalyzer processes all loaded documents in a single session. Findings from all documents are mixed in the findings list but filtered by document name in the Quick Filters and Document Viewer. For very large document sets (10+), consider processing in batches and merging the JSON exports.</w:t>
      </w:r>
    </w:p>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API Rate Limits</w:t>
      </w:r>
    </w:p>
    <w:p>
      <w:pPr>
        <w:spacing w:before="40" w:after="120" w:line="300" w:lineRule="auto"/>
      </w:pPr>
      <w:r>
        <w:rPr>
          <w:rFonts w:ascii="Arial" w:cs="Arial" w:eastAsia="Arial" w:hAnsi="Arial"/>
          <w:color w:val="0F172A"/>
          <w:sz w:val="21"/>
          <w:szCs w:val="21"/>
        </w:rPr>
        <w:t xml:space="preserve">Cloud providers (Anthropic, Mistral) impose rate limits. If analysis stalls or you see 429 errors:</w:t>
      </w:r>
    </w:p>
    <w:p>
      <w:pPr>
        <w:pStyle w:val="ListParagraph"/>
        <w:numPr>
          <w:ilvl w:val="0"/>
          <w:numId w:val="2"/>
        </w:numPr>
        <w:spacing w:before="40" w:after="80" w:line="288" w:lineRule="auto"/>
      </w:pPr>
      <w:r>
        <w:rPr>
          <w:rFonts w:ascii="Arial" w:cs="Arial" w:eastAsia="Arial" w:hAnsi="Arial"/>
          <w:color w:val="0F172A"/>
          <w:sz w:val="21"/>
          <w:szCs w:val="21"/>
        </w:rPr>
        <w:t xml:space="preserve">Reduce the number of categories selected to make fewer LLM calls.</w:t>
      </w:r>
    </w:p>
    <w:p>
      <w:pPr>
        <w:pStyle w:val="ListParagraph"/>
        <w:numPr>
          <w:ilvl w:val="0"/>
          <w:numId w:val="2"/>
        </w:numPr>
        <w:spacing w:before="40" w:after="80" w:line="288" w:lineRule="auto"/>
      </w:pPr>
      <w:r>
        <w:rPr>
          <w:rFonts w:ascii="Arial" w:cs="Arial" w:eastAsia="Arial" w:hAnsi="Arial"/>
          <w:color w:val="0F172A"/>
          <w:sz w:val="21"/>
          <w:szCs w:val="21"/>
        </w:rPr>
        <w:t xml:space="preserve">Increase chunk size so fewer chunks are generated from the same document.</w:t>
      </w:r>
    </w:p>
    <w:p>
      <w:pPr>
        <w:pStyle w:val="ListParagraph"/>
        <w:numPr>
          <w:ilvl w:val="0"/>
          <w:numId w:val="2"/>
        </w:numPr>
        <w:spacing w:before="40" w:after="80" w:line="288" w:lineRule="auto"/>
      </w:pPr>
      <w:r>
        <w:rPr>
          <w:rFonts w:ascii="Arial" w:cs="Arial" w:eastAsia="Arial" w:hAnsi="Arial"/>
          <w:color w:val="0F172A"/>
          <w:sz w:val="21"/>
          <w:szCs w:val="21"/>
        </w:rPr>
        <w:t xml:space="preserve">Wait and retry — rate limits typically reset within 60 seconds.</w:t>
      </w:r>
    </w:p>
    <w:p>
      <w:pPr>
        <w:pStyle w:val="ListParagraph"/>
        <w:numPr>
          <w:ilvl w:val="0"/>
          <w:numId w:val="2"/>
        </w:numPr>
        <w:spacing w:before="40" w:after="80" w:line="288" w:lineRule="auto"/>
      </w:pPr>
      <w:r>
        <w:rPr>
          <w:rFonts w:ascii="Arial" w:cs="Arial" w:eastAsia="Arial" w:hAnsi="Arial"/>
          <w:color w:val="0F172A"/>
          <w:sz w:val="21"/>
          <w:szCs w:val="21"/>
        </w:rPr>
        <w:t xml:space="preserve">Upgrade your API plan for higher rate limits.</w:t>
      </w:r>
    </w:p>
    <w:p>
      <w:pPr>
        <w:spacing w:before="0" w:after="0"/>
      </w:pPr>
      <w:r>
        <w:rPr>
          <w:rFonts w:ascii="Arial" w:cs="Arial" w:eastAsia="Arial" w:hAnsi="Arial"/>
          <w:sz w:val="22"/>
          <w:szCs w:val="22"/>
        </w:rPr>
        <w:t xml:space="preserve"/>
      </w:r>
    </w:p>
    <w:p>
      <w:pPr>
        <w:spacing w:before="0" w:after="0"/>
      </w:pPr>
      <w:r>
        <w:br w:type="page"/>
      </w:r>
    </w:p>
    <w:p>
      <w:pPr>
        <w:pStyle w:val="Heading1"/>
        <w:pBdr>
          <w:bottom w:val="single" w:color="3B82F6" w:sz="8" w:space="4"/>
        </w:pBdr>
        <w:spacing w:before="480" w:after="160"/>
      </w:pPr>
      <w:r>
        <w:rPr>
          <w:rFonts w:ascii="Arial" w:cs="Arial" w:eastAsia="Arial" w:hAnsi="Arial"/>
          <w:b/>
          <w:bCs/>
          <w:color w:val="1E3A5F"/>
          <w:sz w:val="36"/>
          <w:szCs w:val="36"/>
        </w:rPr>
        <w:t xml:space="preserve">Configuration Reference</w:t>
      </w:r>
    </w:p>
    <w:p>
      <w:pPr>
        <w:pStyle w:val="Heading2"/>
        <w:spacing w:before="360" w:after="120"/>
      </w:pPr>
      <w:r>
        <w:rPr>
          <w:rFonts w:ascii="Arial" w:cs="Arial" w:eastAsia="Arial" w:hAnsi="Arial"/>
          <w:b/>
          <w:bCs/>
          <w:color w:val="1E3A5F"/>
          <w:sz w:val="28"/>
          <w:szCs w:val="28"/>
        </w:rPr>
        <w:t xml:space="preserve">Dependencies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Package</w:t>
            </w:r>
          </w:p>
        </w:tc>
        <w:tc>
          <w:tcPr>
            <w:tcW w:type="dxa" w:w="728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Version  ·  Purpose</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streamlit</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&gt;=1.32.0  ·  Web UI framework</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PyPDF2</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&gt;=3.0.0  ·  PDF text extraction</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python-docx</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&gt;=1.0.0  ·  Word document extraction</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openpyxl</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&gt;=3.1.0  ·  Excel file support</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pandas</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&gt;=2.0.0  ·  Excel parsing and DataFrame operations</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numpy</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&gt;=1.24.0  ·  Numerical operations</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requests</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&gt;=2.31.0  ·  HTTP calls to LLM APIs</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plotly</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&gt;=5.17.0  ·  Interactive charts in Analytics tab</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matplotlib</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&gt;=3.7.0  ·  Chart support</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seaborn</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&gt;=0.12.0  ·  Chart styling</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reportlab</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&gt;=4.0.0  ·  PDF report generation</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xlsxwriter</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&gt;=3.1.0  ·  Excel report generation</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Pillow</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&gt;=10.0.0  ·  Image support for reports</w:t>
            </w:r>
          </w:p>
        </w:tc>
      </w:tr>
    </w:tbl>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Ollama Model Recommendations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Model</w:t>
            </w:r>
          </w:p>
        </w:tc>
        <w:tc>
          <w:tcPr>
            <w:tcW w:type="dxa" w:w="728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Recommended Use</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llama3.1 (8B)</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Fast, good at structured output. Good starting point for legal text.</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llama3.2 (3B)</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Very fast but may miss nuance. Good for initial exploration.</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mixtral (8x7B)</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Excellent at following structured prompts. Recommended for production use with Ollama.</w:t>
            </w:r>
          </w:p>
        </w:tc>
      </w:tr>
      <w:tr>
        <w:trPr>
          <w:tblHeader w:val="false"/>
        </w:trPr>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phi3 (3.8B)</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Small and fast. Suitable for quick triage but less accurate on legal language.</w:t>
            </w:r>
          </w:p>
        </w:tc>
      </w:tr>
    </w:tbl>
    <w:p>
      <w:pPr>
        <w:spacing w:before="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3A5F"/>
          <w:sz w:val="28"/>
          <w:szCs w:val="28"/>
        </w:rPr>
        <w:t xml:space="preserve">Cloud Model Recommendations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Provider  ·  Model</w:t>
            </w:r>
          </w:p>
        </w:tc>
        <w:tc>
          <w:tcPr>
            <w:tcW w:type="dxa" w:w="6480"/>
            <w:tcBorders>
              <w:top w:val="single" w:color="DDDDDD" w:sz="4"/>
              <w:left w:val="single" w:color="DDDDDD" w:sz="4"/>
              <w:bottom w:val="single" w:color="DDDDDD" w:sz="4"/>
              <w:right w:val="single" w:color="DDDDDD" w:sz="4"/>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rPr>
          <w:tblHeader w:val="false"/>
        </w:trPr>
        <w:tc>
          <w:tcPr>
            <w:tcW w:type="dxa" w:w="36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Anthropic  ·  claude-sonnet-4-20250514</w:t>
            </w:r>
          </w:p>
        </w:tc>
        <w:tc>
          <w:tcPr>
            <w:tcW w:type="dxa" w:w="6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Recommended. Excellent structured output compliance and legal reasoning.</w:t>
            </w:r>
          </w:p>
        </w:tc>
      </w:tr>
      <w:tr>
        <w:trPr>
          <w:tblHeader w:val="false"/>
        </w:trPr>
        <w:tc>
          <w:tcPr>
            <w:tcW w:type="dxa" w:w="36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Anthropic  ·  claude-3-haiku-20240307</w:t>
            </w:r>
          </w:p>
        </w:tc>
        <w:tc>
          <w:tcPr>
            <w:tcW w:type="dxa" w:w="6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Fastest and cheapest Claude option. Good for first-pass triage.</w:t>
            </w:r>
          </w:p>
        </w:tc>
      </w:tr>
      <w:tr>
        <w:trPr>
          <w:tblHeader w:val="false"/>
        </w:trPr>
        <w:tc>
          <w:tcPr>
            <w:tcW w:type="dxa" w:w="36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Mistral  ·  mistral-large-latest</w:t>
            </w:r>
          </w:p>
        </w:tc>
        <w:tc>
          <w:tcPr>
            <w:tcW w:type="dxa" w:w="6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Strong legal text understanding. Reliable structured output.</w:t>
            </w:r>
          </w:p>
        </w:tc>
      </w:tr>
      <w:tr>
        <w:trPr>
          <w:tblHeader w:val="false"/>
        </w:trPr>
        <w:tc>
          <w:tcPr>
            <w:tcW w:type="dxa" w:w="36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spacing w:before="0" w:after="0"/>
            </w:pPr>
            <w:r>
              <w:rPr>
                <w:rFonts w:ascii="Arial" w:cs="Arial" w:eastAsia="Arial" w:hAnsi="Arial"/>
                <w:b/>
                <w:bCs/>
                <w:color w:val="0F172A"/>
                <w:sz w:val="20"/>
                <w:szCs w:val="20"/>
              </w:rPr>
              <w:t xml:space="preserve">Mistral  ·  mistral-small-latest</w:t>
            </w:r>
          </w:p>
        </w:tc>
        <w:tc>
          <w:tcPr>
            <w:tcW w:type="dxa" w:w="6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Lower cost. Suitable for less complex documents.</w:t>
            </w:r>
          </w:p>
        </w:tc>
      </w:tr>
    </w:tbl>
    <w:p>
      <w:pPr>
        <w:spacing w:before="0" w:after="0"/>
      </w:pPr>
      <w:r>
        <w:rPr>
          <w:rFonts w:ascii="Arial" w:cs="Arial" w:eastAsia="Arial" w:hAnsi="Arial"/>
          <w:sz w:val="22"/>
          <w:szCs w:val="22"/>
        </w:rPr>
        <w:t xml:space="preserve"/>
      </w:r>
    </w:p>
    <w:p>
      <w:pPr>
        <w:spacing w:before="0" w:after="0"/>
      </w:pPr>
      <w:r>
        <w:br w:type="page"/>
      </w:r>
    </w:p>
    <w:p>
      <w:pPr>
        <w:spacing w:before="480" w:after="120"/>
        <w:jc w:val="center"/>
      </w:pPr>
      <w:r>
        <w:rPr>
          <w:rFonts w:ascii="Arial" w:cs="Arial" w:eastAsia="Arial" w:hAnsi="Arial"/>
          <w:color w:val="64748B"/>
          <w:sz w:val="20"/>
          <w:szCs w:val="20"/>
        </w:rPr>
        <w:t xml:space="preserve">── End of Documentation ──</w:t>
      </w:r>
    </w:p>
    <w:p>
      <w:pPr>
        <w:spacing w:before="40" w:after="120" w:line="300" w:lineRule="auto"/>
      </w:pPr>
      <w:r>
        <w:rPr>
          <w:rFonts w:ascii="Arial" w:cs="Arial" w:eastAsia="Arial" w:hAnsi="Arial"/>
          <w:color w:val="0F172A"/>
          <w:sz w:val="21"/>
          <w:szCs w:val="21"/>
        </w:rPr>
        <w:t xml:space="preserve">DealAnalyzer is provided as-is for legal triage and efficiency purposes. All AI-generated findings must be reviewed by qualified legal counsel before any reliance is placed upon them. This documentation reflects Version 1.0 of the platform.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10080"/>
      </w:tabs>
      <w:spacing w:before="80" w:after="0"/>
    </w:pPr>
    <w:r>
      <w:rPr>
        <w:rFonts w:ascii="Arial" w:cs="Arial" w:eastAsia="Arial" w:hAnsi="Arial"/>
        <w:color w:val="64748B"/>
        <w:sz w:val="18"/>
        <w:szCs w:val="18"/>
      </w:rPr>
      <w:t xml:space="preserve">Confidential — For Internal Use</w:t>
    </w:r>
    <w:r>
      <w:rPr>
        <w:rFonts w:ascii="Arial" w:cs="Arial" w:eastAsia="Arial" w:hAnsi="Arial"/>
        <w:sz w:val="18"/>
        <w:szCs w:val="18"/>
      </w:rPr>
      <w:t xml:space="preserve">	</w:t>
    </w: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10080"/>
      </w:tabs>
      <w:spacing w:before="0" w:after="80"/>
    </w:pPr>
    <w:r>
      <w:rPr>
        <w:rFonts w:ascii="Arial" w:cs="Arial" w:eastAsia="Arial" w:hAnsi="Arial"/>
        <w:color w:val="64748B"/>
        <w:sz w:val="18"/>
        <w:szCs w:val="18"/>
      </w:rPr>
      <w:t xml:space="preserve">DealAnalyzer — Contract Intelligence Platform</w:t>
    </w:r>
    <w:r>
      <w:rPr>
        <w:rFonts w:ascii="Arial" w:cs="Arial" w:eastAsia="Arial" w:hAnsi="Arial"/>
        <w:sz w:val="18"/>
        <w:szCs w:val="18"/>
      </w:rPr>
      <w:t xml:space="preserve">	</w:t>
    </w:r>
    <w:r>
      <w:rPr>
        <w:rFonts w:ascii="Arial" w:cs="Arial" w:eastAsia="Arial" w:hAnsi="Arial"/>
        <w:color w:val="64748B"/>
        <w:sz w:val="18"/>
        <w:szCs w:val="18"/>
      </w:rPr>
      <w:t xml:space="preserve">Technical Documentation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E3A5F"/>
      <w:sz w:val="28"/>
      <w:szCs w:val="28"/>
    </w:rPr>
  </w:style>
  <w:style w:type="paragraph" w:styleId="Heading3">
    <w:name w:val="Heading 3"/>
    <w:basedOn w:val="Normal"/>
    <w:next w:val="Normal"/>
    <w:qFormat/>
    <w:pPr>
      <w:spacing w:before="240" w:after="80"/>
      <w:outlineLvl w:val="2"/>
    </w:pPr>
    <w:rPr>
      <w:rFonts w:ascii="Arial" w:cs="Arial" w:eastAsia="Arial" w:hAnsi="Arial"/>
      <w:b/>
      <w:bCs/>
      <w:color w:val="3B82F6"/>
      <w:sz w:val="24"/>
      <w:szCs w:val="24"/>
    </w:rPr>
  </w:style>
  <w:style w:type="paragraph" w:styleId="Heading4">
    <w:name w:val="Heading 4"/>
    <w:basedOn w:val="Normal"/>
    <w:next w:val="Normal"/>
    <w:qFormat/>
    <w:pPr>
      <w:spacing w:before="160" w:after="60"/>
      <w:outlineLvl w:val="3"/>
    </w:pPr>
    <w:rPr>
      <w:rFonts w:ascii="Arial" w:cs="Arial" w:eastAsia="Arial" w:hAnsi="Arial"/>
      <w:b/>
      <w:bCs/>
      <w:color w:val="6474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2026-03-05T03:58:46.901Z</dcterms:created>
  <dcterms:modified xsi:type="dcterms:W3CDTF">2026-03-05T03:58:46.901Z</dcterms:modified>
</cp:coreProperties>
</file>

<file path=docProps/custom.xml><?xml version="1.0" encoding="utf-8"?>
<Properties xmlns="http://schemas.openxmlformats.org/officeDocument/2006/custom-properties" xmlns:vt="http://schemas.openxmlformats.org/officeDocument/2006/docPropsVTypes"/>
</file>