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i w:val="0"/>
          <w:color w:val="000000"/>
          <w:sz w:val="40"/>
        </w:rPr>
        <w:t>DRI - Documento de Requisito de Interface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0"/>
        </w:trPr>
        <w:tc>
          <w:tcPr>
            <w:tcW w:type="dxa" w:w="9360"/>
            <w:shd w:fill="000000"/>
          </w:tcPr>
          <w:p/>
        </w:tc>
      </w:tr>
    </w:tbl>
    <w:p>
      <w:pPr>
        <w:spacing w:after="320"/>
      </w:pPr>
    </w:p>
    <w:p>
      <w:pPr>
        <w:spacing w:after="400"/>
      </w:pPr>
      <w:r>
        <w:rPr>
          <w:rFonts w:ascii="Calibri" w:hAnsi="Calibri"/>
          <w:b w:val="0"/>
          <w:i/>
          <w:color w:val="4B5563"/>
          <w:sz w:val="17"/>
        </w:rPr>
        <w:t>Data de Geração: 07/07/2026 22:06:10</w:t>
        <w:br/>
        <w:t>Gerado via: Agente Act IA software engineer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DRI — Documento de Requisito de Interface do Projeto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Projeto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git-ide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 Identificação da Interface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Campo | Valor |</w:t>
        <w:br/>
        <w:t>|---|---|</w:t>
        <w:br/>
        <w:t>| REQ | REQ-3091 |</w:t>
        <w:br/>
        <w:t>| Interface | Shell principal do GitIDE e módulos internos |</w:t>
        <w:br/>
        <w:t>| Tipo | Rebrand visual / Design System |</w:t>
        <w:br/>
        <w:t>| Fonte visual | Imagem de referência dark technical console enviada pelo usuário |</w:t>
        <w:br/>
        <w:t>| Status | Correção aprovada para execução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2. Contexto de Uso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Item | Descrição |</w:t>
        <w:br/>
        <w:t>|---|---|</w:t>
        <w:br/>
        <w:t>| Usuários | Operadores e desenvolvedores usando o GitIDE |</w:t>
        <w:br/>
        <w:t>| Ambiente | Aplicação web local/servida pelo backend do projeto |</w:t>
        <w:br/>
        <w:t>| Objetivo da interface | Oferecer experiência dark, técnica, operacional e fiel à referência visual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3. Arquitetura da Informação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Área | Papel na experiência |</w:t>
        <w:br/>
        <w:t>|---|---|</w:t>
        <w:br/>
        <w:t>| Topbar | Marca, status do servidor, token e ações globais em linha compacta |</w:t>
        <w:br/>
        <w:t>| Sidebar | Navegação entre módulos e seleção de projeto com aparência SYS_NAV |</w:t>
        <w:br/>
        <w:t>| Conteúdo principal | Painéis funcionais por módulo com moldura técnica |</w:t>
        <w:br/>
        <w:t>| Modais | Ações contextuais em superfície escura retangular |</w:t>
        <w:br/>
        <w:t>| Inputs e botões | Operações de edição, execução e navegação com aparência terminal |</w:t>
        <w:br/>
        <w:t>| Tabelas/Listas | Exibição de registros com divisórias finas e estados por pontos/acentos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4. Mapa de Componentes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Componente | Diretriz visual |</w:t>
        <w:br/>
        <w:t>|---|---|</w:t>
        <w:br/>
        <w:t>| Shell | Fundo quase preto, sem tema claro |</w:t>
        <w:br/>
        <w:t>| Topbar | Barra compacta escura com borda inferior fina |</w:t>
        <w:br/>
        <w:t>| Sidebar | Painel escuro com borda, labels em caixa alta e navegação técnica |</w:t>
        <w:br/>
        <w:t>| Cards/Painéis | Superfícies pretas/cinza muito escuras, bordas finas, cantos retos e corner brackets nos quatro cantos; em Settings, `settings-card.card` usa padding global de 8px e o header fica colado no topo e laterais |</w:t>
        <w:br/>
        <w:t>| Botões primários | Ação principal global: retangular, mono uppercase, borda/acento verde, texto claro, hover com acento operacional |</w:t>
        <w:br/>
        <w:t>| Botões secundários | Ação comum global: retangular, mono uppercase, borda discreta, texto cinza claro e hover com borda mais visível |</w:t>
        <w:br/>
        <w:t>| Botões terciários | Ação contextual/ícone/baixo peso: retangular, mono uppercase, sem preenchimento forte, texto muted e hover discreto |</w:t>
        <w:br/>
        <w:t>| Inputs | Fundo preto, borda fina, prompt/placeholder técnico |</w:t>
        <w:br/>
        <w:t>| Código/Terminal | Superfície preta, texto mono, acento verde para prompt/live |</w:t>
        <w:br/>
        <w:t>| Tabelas | Linhas discretas, cabeçalhos pequenos, metadados compactos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5. Regras de Exibição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Regra | Descrição |</w:t>
        <w:br/>
        <w:t>|---|---|</w:t>
        <w:br/>
        <w:t>| Tema base | A experiência padrão deve ser dark |</w:t>
        <w:br/>
        <w:t>| Paleta | Base Black 950 `#050505`, cinzas frios, branco, azul acinzentado, verde status e vermelho live/error |</w:t>
        <w:br/>
        <w:t>| Cantos | Usar 0–2px como padrão visual |</w:t>
        <w:br/>
        <w:t>| Espaçamento | Compacto e modular, preservando múltiplos coerentes de 8/16px; cards de Settings devem usar padding externo interno de 8px com header encostado no topo/laterais |</w:t>
        <w:br/>
        <w:t>| Tipografia | Monospace/sistema técnico para navegação, labels, botões, tabelas e metadados |</w:t>
        <w:br/>
        <w:t>| Ornamentos | Evitar glassmorphism, gradientes coloridos, sombras pesadas e saturação desnecessária |</w:t>
        <w:br/>
        <w:t>| Hierarquia de botões | Primário, secundário e terciário devem usar tokens e estados consistentes em todos os módulos do workspace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6. Estados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Estado | Comportamento visual |</w:t>
        <w:br/>
        <w:t>|---|---|</w:t>
        <w:br/>
        <w:t>| Default | Escuro, técnico, com bordas finas |</w:t>
        <w:br/>
        <w:t>| Hover | Leve mudança de fundo/borda sem elevação exagerada |</w:t>
        <w:br/>
        <w:t>| Active/Selected | Texto branco e borda/acento verde ou cinza claro |</w:t>
        <w:br/>
        <w:t>| Focus | Outline discreto em verde/acinzentado |</w:t>
        <w:br/>
        <w:t>| Disabled | Texto escurecido e borda quase invisível |</w:t>
        <w:br/>
        <w:t>| Live/Error | Vermelho pontual, sem preencher grandes superfícies |</w:t>
        <w:br/>
        <w:t>| Success/Online | Verde pontual para status, prompt e indicadores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7. Fluxo de Interação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Fluxo | Expectativa |</w:t>
        <w:br/>
        <w:t>|---|---|</w:t>
        <w:br/>
        <w:t>| Navegar entre abas | Mantém estrutura atual, muda apenas aparência |</w:t>
        <w:br/>
        <w:t>| Selecionar projeto | Mantém select e botões existentes com novo estilo dark terminal |</w:t>
        <w:br/>
        <w:t>| Editar arquivos | Editor e árvore recebem estilo escuro sem alterar comportamento |</w:t>
        <w:br/>
        <w:t>| Usar terminal/git/db/agente | Módulos preservam fluxos e recebem superfícies compatíveis |</w:t>
        <w:br/>
        <w:t>| Abrir modais | Modal escuro, geométrico e coerente com tokens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8. Mapeamento de Dados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Dado | Origem | Exibição |</w:t>
        <w:br/>
        <w:t>|---|---|---|</w:t>
        <w:br/>
        <w:t>| Nome do projeto | Estado atual da aplicação | Select/sidebar |</w:t>
        <w:br/>
        <w:t>| Status do servidor | Backend/API existente | Badge/indicador na topbar |</w:t>
        <w:br/>
        <w:t>| Token | Backend/API existente | Badge copiável |</w:t>
        <w:br/>
        <w:t>| Conteúdos de módulos | APIs existentes | Painéis internos |</w:t>
        <w:br/>
        <w:t>| Estados de operação | APIs/estado local | Pontos verdes/vermelhos e labels técnicos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9. Microcopy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Área | Diretriz |</w:t>
        <w:br/>
        <w:t>|---|---|</w:t>
        <w:br/>
        <w:t>| Marca | Manter identificação técnica sem copy promocional longa |</w:t>
        <w:br/>
        <w:t>| Subtítulos | Usar textos objetivos, compactos e operacionais |</w:t>
        <w:br/>
        <w:t>| Botões | Preferir caixa alta quando estilisticamente apropriado |</w:t>
        <w:br/>
        <w:t>| Estados vazios | Não criar mensagens novas fora do escopo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10. Responsividade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Breakpoint | Regra |</w:t>
        <w:br/>
        <w:t>|---|---|</w:t>
        <w:br/>
        <w:t>| Mobile &lt; 640px | Manter empilhamento quando já suportado e touch targets mínimos |</w:t>
        <w:br/>
        <w:t>| Tablet 640–1024px | Preservar estrutura e espaçamentos proporcionais |</w:t>
        <w:br/>
        <w:t>| Desktop 1024–1440px | Layout completo atual com novo rebrand dark |</w:t>
        <w:br/>
        <w:t>| Wide &gt; 1440px | Manter contenção visual e legibilidade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11. Acessibilidade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Critério | Diretriz |</w:t>
        <w:br/>
        <w:t>|---|---|</w:t>
        <w:br/>
        <w:t>| Contraste | Texto claro sobre superfícies quase pretas |</w:t>
        <w:br/>
        <w:t>| Foco | Estados de foco visíveis em inputs e botões |</w:t>
        <w:br/>
        <w:t>| Ícones | Preservar ícones existentes e labels quando disponíveis |</w:t>
        <w:br/>
        <w:t>| Tamanho alvo | Manter controles com altura adequada para clique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12. Tokens e Estilo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Token | Valor alvo |</w:t>
        <w:br/>
        <w:t>|---|---|</w:t>
        <w:br/>
        <w:t>| Background | `#050505` |</w:t>
        <w:br/>
        <w:t>| Background token | Black 950 |</w:t>
        <w:br/>
        <w:t>| Surface | `#080808` / `#0b0b0b` |</w:t>
        <w:br/>
        <w:t>| Text | `#f4f7fb` |</w:t>
        <w:br/>
        <w:t>| Muted | `#6f7688` |</w:t>
        <w:br/>
        <w:t>| Subtle | `#343a46` |</w:t>
        <w:br/>
        <w:t>| Border | `rgba(255,255,255,0.14)` |</w:t>
        <w:br/>
        <w:t>| Strong Border | `rgba(255,255,255,0.28)` |</w:t>
        <w:br/>
        <w:t>| Green Accent | `#00d084` |</w:t>
        <w:br/>
        <w:t>| Red Accent | `#ff3347` |</w:t>
        <w:br/>
        <w:t>| Radius | `0px`, `1px`, `2px`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13. Dependências Visuais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Dependência | Tratamento |</w:t>
        <w:br/>
        <w:t>|---|---|</w:t>
        <w:br/>
        <w:t>| Fonte técnica | Usar `Fira Code`, `SFMono-Regular`, `Consolas`, monospace como base técnica |</w:t>
        <w:br/>
        <w:t>| Lucide/FontAwesome | Preservar ícones já carregados |</w:t>
        <w:br/>
        <w:t>| `rebrand.css` | Camada final de override visual |</w:t>
        <w:br/>
        <w:t>| `tokens.json` | Registro dos tokens dark da referência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14. Critérios de Aceite da Interface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[ ] A interface geral passa a ser dark e coerente com a referência visual enviada.</w:t>
        <w:br/>
        <w:t>- [ ] Topbar, sidebar, cards, inputs, botões, tabelas e modais seguem a paleta dark alvo.</w:t>
        <w:br/>
        <w:t>- [ ] Botões primário, secundário e terciário ficam uniformes em todos os módulos e preservam estados hover/focus/disabled coerentes.</w:t>
        <w:br/>
        <w:t>- [ ] Cantos arredondados grandes são reduzidos para estética técnica/retangular.</w:t>
        <w:br/>
        <w:t>- [ ] Cards, painéis e modais principais exibem corner brackets nos quatro cantos.</w:t>
        <w:br/>
        <w:t>- [ ] Acentos coloridos antigos são substituídos por verde/vermelho pontual e cinzas técnicos.</w:t>
        <w:br/>
        <w:t>- [ ] Foco, hover e active continuam perceptíveis.</w:t>
        <w:br/>
        <w:t>- [ ] A navegação e os módulos existentes permanecem operáveis.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15. Lacunas e Premissas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A fonte exata da referência não foi fornecida como asset local; a implementação usa fallback técnico/mono.</w:t>
        <w:br/>
        <w:t>- Alguns módulos profundos podem exigir QA visual posterior por conterem seletores específicos legados.</w:t>
        <w:br/>
        <w:t>- A validação automática não substitui inspeção visual completa no navegador.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16. Fora do Escopo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Redesenhar fluxos de navegação.</w:t>
        <w:br/>
        <w:t>- Alterar backend, APIs, banco de dados ou autenticação.</w:t>
        <w:br/>
        <w:t>- Adicionar nova biblioteca visual.</w:t>
        <w:br/>
        <w:t>- Criar assets binários de fonte.</w:t>
        <w:br/>
        <w:t>-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17. Possíveis Evoluções Futuras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Criar screenshots comparativos antes/depois para QA visual.</w:t>
        <w:br/>
        <w:t>- Consolidar tokens em pipeline automático entre `tokens.json` e CSS.</w:t>
        <w:br/>
        <w:t>- Remover estilos legados redundantes após estabilização do rebrand.</w:t>
        <w:br/>
        <w:t>- Adicionar fonte licenciada específica se a marca exigir fidelidade tipográfica absoluta.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