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i/>
          <w:iCs/>
          <w:color w:val="888888"/>
          <w:sz w:val="18"/>
          <w:szCs w:val="18"/>
        </w:rPr>
        <w:t xml:space="preserve">OPSFLUENCY SAMPLE — FOR IMPORT TESTING</w:t>
      </w:r>
    </w:p>
    <w:p>
      <w:pPr>
        <w:spacing w:after="60" w:before="0"/>
      </w:pPr>
      <w:r>
        <w:rPr>
          <w:rFonts w:ascii="Arial" w:cs="Arial" w:eastAsia="Arial" w:hAnsi="Arial"/>
          <w:b/>
          <w:bCs/>
          <w:color w:val="1E3A5F"/>
          <w:sz w:val="40"/>
          <w:szCs w:val="40"/>
        </w:rPr>
        <w:t xml:space="preserve">NEW ASSOCIATE WELCOME &amp; ORIENTATION GUIDE</w:t>
      </w:r>
    </w:p>
    <w:p>
      <w:pPr>
        <w:spacing w:after="240"/>
      </w:pPr>
      <w:r>
        <w:rPr>
          <w:rFonts w:ascii="Arial" w:cs="Arial" w:eastAsia="Arial" w:hAnsi="Arial"/>
          <w:i/>
          <w:iCs/>
          <w:color w:val="555555"/>
          <w:sz w:val="24"/>
          <w:szCs w:val="24"/>
        </w:rPr>
        <w:t xml:space="preserve">Onboarding Document — Day 1 Reference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Document Number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HR-001</w:t>
            </w:r>
          </w:p>
        </w:tc>
      </w:tr>
      <w:tr>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Department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HR</w:t>
            </w:r>
          </w:p>
        </w:tc>
      </w:tr>
      <w:tr>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Revision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 8</w:t>
            </w:r>
          </w:p>
        </w:tc>
      </w:tr>
      <w:tr>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February 1, 2024</w:t>
            </w:r>
          </w:p>
        </w:tc>
      </w:tr>
      <w:tr>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Approved By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HR Director</w:t>
            </w:r>
          </w:p>
        </w:tc>
      </w:tr>
      <w:tr>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Review Cycle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Annual</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A" w:val="clear"/>
            <w:tcMar>
              <w:top w:type="dxa" w:w="160"/>
              <w:left w:type="dxa" w:w="200"/>
              <w:bottom w:type="dxa" w:w="160"/>
              <w:right w:type="dxa" w:w="200"/>
            </w:tcMar>
          </w:tcPr>
          <w:p>
            <w:pPr>
              <w:spacing w:after="80"/>
            </w:pPr>
            <w:r>
              <w:rPr>
                <w:rFonts w:ascii="Arial" w:cs="Arial" w:eastAsia="Arial" w:hAnsi="Arial"/>
                <w:b/>
                <w:bCs/>
                <w:color w:val="1E3A5F"/>
                <w:sz w:val="28"/>
                <w:szCs w:val="28"/>
              </w:rPr>
              <w:t xml:space="preserve">Welcome to the team.</w:t>
            </w:r>
          </w:p>
          <w:p>
            <w:r>
              <w:rPr>
                <w:rFonts w:ascii="Arial" w:cs="Arial" w:eastAsia="Arial" w:hAnsi="Arial"/>
                <w:sz w:val="22"/>
                <w:szCs w:val="22"/>
              </w:rPr>
              <w:t xml:space="preserve">This guide walks you through everything you need to know on Day 1 and your first week. Keep it. Refer to it. If something is unclear, your supervisor is your first call — that is what they are here for.</w:t>
            </w:r>
          </w:p>
        </w:tc>
      </w:tr>
    </w:tbl>
    <w:p>
      <w:pPr>
        <w:spacing w:after="0" w:before="240"/>
      </w:pPr>
    </w:p>
    <w:p>
      <w:pPr>
        <w:pStyle w:val="Heading1"/>
        <w:pBdr>
          <w:bottom w:val="single" w:color="1E3A5F" w:sz="6" w:space="4"/>
        </w:pBdr>
        <w:spacing w:after="120" w:before="240"/>
      </w:pPr>
      <w:r>
        <w:rPr>
          <w:rFonts w:ascii="Arial" w:cs="Arial" w:eastAsia="Arial" w:hAnsi="Arial"/>
          <w:b/>
          <w:bCs/>
          <w:color w:val="1E3A5F"/>
          <w:sz w:val="28"/>
          <w:szCs w:val="28"/>
        </w:rPr>
        <w:t xml:space="preserve">1. YOUR FIRST DAY</w:t>
      </w:r>
    </w:p>
    <w:p>
      <w:pPr>
        <w:spacing w:after="0" w:before="60"/>
      </w:pPr>
    </w:p>
    <w:p>
      <w:pPr>
        <w:pStyle w:val="Heading2"/>
        <w:spacing w:after="80" w:before="200"/>
      </w:pPr>
      <w:r>
        <w:rPr>
          <w:rFonts w:ascii="Arial" w:cs="Arial" w:eastAsia="Arial" w:hAnsi="Arial"/>
          <w:b/>
          <w:bCs/>
          <w:color w:val="2C5282"/>
          <w:sz w:val="24"/>
          <w:szCs w:val="24"/>
        </w:rPr>
        <w:t xml:space="preserve">Reporting Time and Location</w:t>
      </w:r>
    </w:p>
    <w:p>
      <w:pPr>
        <w:spacing w:after="60" w:before="60"/>
      </w:pPr>
      <w:r>
        <w:rPr>
          <w:rFonts w:ascii="Arial" w:cs="Arial" w:eastAsia="Arial" w:hAnsi="Arial"/>
          <w:sz w:val="22"/>
          <w:szCs w:val="22"/>
        </w:rPr>
        <w:t xml:space="preserve">Report to the Associate Entrance on the south side of the building (not the main office entrance). Your badge will be activated by 6:45 AM. If you arrive before your supervisor is present, wait inside the break room — do not enter the floor without an escort on Day 1.</w:t>
      </w:r>
    </w:p>
    <w:p>
      <w:pPr>
        <w:spacing w:after="60" w:before="60"/>
      </w:pPr>
      <w:r>
        <w:rPr>
          <w:rFonts w:ascii="Arial" w:cs="Arial" w:eastAsia="Arial" w:hAnsi="Arial"/>
          <w:sz w:val="22"/>
          <w:szCs w:val="22"/>
        </w:rPr>
        <w:t xml:space="preserve">Bring with you:</w:t>
      </w:r>
    </w:p>
    <w:p>
      <w:pPr>
        <w:pStyle w:val="ListParagraph"/>
        <w:numPr>
          <w:ilvl w:val="0"/>
          <w:numId w:val="2"/>
        </w:numPr>
        <w:spacing w:after="60" w:before="60"/>
      </w:pPr>
      <w:r>
        <w:rPr>
          <w:rFonts w:ascii="Arial" w:cs="Arial" w:eastAsia="Arial" w:hAnsi="Arial"/>
          <w:b w:val="false"/>
          <w:bCs w:val="false"/>
          <w:sz w:val="22"/>
          <w:szCs w:val="22"/>
        </w:rPr>
        <w:t xml:space="preserve">Two valid forms of ID (passport, driver license, Social Security card, or birth certificate)</w:t>
      </w:r>
    </w:p>
    <w:p>
      <w:pPr>
        <w:pStyle w:val="ListParagraph"/>
        <w:numPr>
          <w:ilvl w:val="0"/>
          <w:numId w:val="2"/>
        </w:numPr>
        <w:spacing w:after="60" w:before="60"/>
      </w:pPr>
      <w:r>
        <w:rPr>
          <w:rFonts w:ascii="Arial" w:cs="Arial" w:eastAsia="Arial" w:hAnsi="Arial"/>
          <w:b w:val="false"/>
          <w:bCs w:val="false"/>
          <w:sz w:val="22"/>
          <w:szCs w:val="22"/>
        </w:rPr>
        <w:t xml:space="preserve">Your completed new hire paperwork if not already submitted to HR</w:t>
      </w:r>
    </w:p>
    <w:p>
      <w:pPr>
        <w:pStyle w:val="ListParagraph"/>
        <w:numPr>
          <w:ilvl w:val="0"/>
          <w:numId w:val="2"/>
        </w:numPr>
        <w:spacing w:after="60" w:before="60"/>
      </w:pPr>
      <w:r>
        <w:rPr>
          <w:rFonts w:ascii="Arial" w:cs="Arial" w:eastAsia="Arial" w:hAnsi="Arial"/>
          <w:b w:val="false"/>
          <w:bCs w:val="false"/>
          <w:sz w:val="22"/>
          <w:szCs w:val="22"/>
        </w:rPr>
        <w:t xml:space="preserve">Personal safety-toed boots if you have them — loaners are available from the equipment room if you do not</w:t>
      </w:r>
    </w:p>
    <w:p>
      <w:pPr>
        <w:spacing w:after="0" w:before="120"/>
      </w:pPr>
    </w:p>
    <w:p>
      <w:pPr>
        <w:pStyle w:val="Heading2"/>
        <w:spacing w:after="80" w:before="200"/>
      </w:pPr>
      <w:r>
        <w:rPr>
          <w:rFonts w:ascii="Arial" w:cs="Arial" w:eastAsia="Arial" w:hAnsi="Arial"/>
          <w:b/>
          <w:bCs/>
          <w:color w:val="2C5282"/>
          <w:sz w:val="24"/>
          <w:szCs w:val="24"/>
        </w:rPr>
        <w:t xml:space="preserve">Your Supervisor</w:t>
      </w:r>
    </w:p>
    <w:p>
      <w:pPr>
        <w:spacing w:after="60" w:before="60"/>
      </w:pPr>
      <w:r>
        <w:rPr>
          <w:rFonts w:ascii="Arial" w:cs="Arial" w:eastAsia="Arial" w:hAnsi="Arial"/>
          <w:sz w:val="22"/>
          <w:szCs w:val="22"/>
        </w:rPr>
        <w:t xml:space="preserve">Your direct supervisor will meet you in the break room and walk you through your first day. They are your primary contact for questions, scheduling issues, time-off requests, and anything work-related. Their name and contact information are listed in the HR Contacts directory in the OpsFluency app.</w:t>
      </w:r>
    </w:p>
    <w:p>
      <w:pPr>
        <w:spacing w:after="0" w:before="120"/>
      </w:pPr>
    </w:p>
    <w:p>
      <w:pPr>
        <w:pStyle w:val="Heading2"/>
        <w:spacing w:after="80" w:before="200"/>
      </w:pPr>
      <w:r>
        <w:rPr>
          <w:rFonts w:ascii="Arial" w:cs="Arial" w:eastAsia="Arial" w:hAnsi="Arial"/>
          <w:b/>
          <w:bCs/>
          <w:color w:val="2C5282"/>
          <w:sz w:val="24"/>
          <w:szCs w:val="24"/>
        </w:rPr>
        <w:t xml:space="preserve">Required Safety Training on Day 1</w:t>
      </w:r>
    </w:p>
    <w:p>
      <w:pPr>
        <w:spacing w:after="60" w:before="60"/>
      </w:pPr>
      <w:r>
        <w:rPr>
          <w:rFonts w:ascii="Arial" w:cs="Arial" w:eastAsia="Arial" w:hAnsi="Arial"/>
          <w:sz w:val="22"/>
          <w:szCs w:val="22"/>
        </w:rPr>
        <w:t xml:space="preserve">Before you set foot on the warehouse floor, you must complete the following. Your supervisor will walk you through each of these:</w:t>
      </w:r>
    </w:p>
    <w:p>
      <w:pPr>
        <w:pStyle w:val="ListParagraph"/>
        <w:numPr>
          <w:ilvl w:val="0"/>
          <w:numId w:val="2"/>
        </w:numPr>
        <w:spacing w:after="60" w:before="60"/>
      </w:pPr>
      <w:r>
        <w:rPr>
          <w:rFonts w:ascii="Arial" w:cs="Arial" w:eastAsia="Arial" w:hAnsi="Arial"/>
          <w:b w:val="false"/>
          <w:bCs w:val="false"/>
          <w:sz w:val="22"/>
          <w:szCs w:val="22"/>
        </w:rPr>
        <w:t xml:space="preserve">Facility emergency evacuation routes and muster points — the primary muster point is the East Parking Lot, row C</w:t>
      </w:r>
    </w:p>
    <w:p>
      <w:pPr>
        <w:pStyle w:val="ListParagraph"/>
        <w:numPr>
          <w:ilvl w:val="0"/>
          <w:numId w:val="2"/>
        </w:numPr>
        <w:spacing w:after="60" w:before="60"/>
      </w:pPr>
      <w:r>
        <w:rPr>
          <w:rFonts w:ascii="Arial" w:cs="Arial" w:eastAsia="Arial" w:hAnsi="Arial"/>
          <w:b w:val="false"/>
          <w:bCs w:val="false"/>
          <w:sz w:val="22"/>
          <w:szCs w:val="22"/>
        </w:rPr>
        <w:t xml:space="preserve">Location of fire extinguishers, AEDs, and first aid kits on your department's floor section</w:t>
      </w:r>
    </w:p>
    <w:p>
      <w:pPr>
        <w:pStyle w:val="ListParagraph"/>
        <w:numPr>
          <w:ilvl w:val="0"/>
          <w:numId w:val="2"/>
        </w:numPr>
        <w:spacing w:after="60" w:before="60"/>
      </w:pPr>
      <w:r>
        <w:rPr>
          <w:rFonts w:ascii="Arial" w:cs="Arial" w:eastAsia="Arial" w:hAnsi="Arial"/>
          <w:b w:val="false"/>
          <w:bCs w:val="false"/>
          <w:sz w:val="22"/>
          <w:szCs w:val="22"/>
        </w:rPr>
        <w:t xml:space="preserve">Pedestrian traffic rules — stay in the yellow-painted walkways at all times unless directed otherwise by your supervisor</w:t>
      </w:r>
    </w:p>
    <w:p>
      <w:pPr>
        <w:pStyle w:val="ListParagraph"/>
        <w:numPr>
          <w:ilvl w:val="0"/>
          <w:numId w:val="2"/>
        </w:numPr>
        <w:spacing w:after="60" w:before="60"/>
      </w:pPr>
      <w:r>
        <w:rPr>
          <w:rFonts w:ascii="Arial" w:cs="Arial" w:eastAsia="Arial" w:hAnsi="Arial"/>
          <w:b w:val="false"/>
          <w:bCs w:val="false"/>
          <w:sz w:val="22"/>
          <w:szCs w:val="22"/>
        </w:rPr>
        <w:t xml:space="preserve">Reporting injuries and near-misses — any injury, no matter how minor, must be reported to your supervisor immediately and documented with HR within 24 hours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D7DA" w:val="clear"/>
            <w:tcMar>
              <w:top w:type="dxa" w:w="120"/>
              <w:left w:type="dxa" w:w="160"/>
              <w:bottom w:type="dxa" w:w="120"/>
              <w:right w:type="dxa" w:w="160"/>
            </w:tcMar>
          </w:tcPr>
          <w:p>
            <w:r>
              <w:rPr>
                <w:rFonts w:ascii="Arial" w:cs="Arial" w:eastAsia="Arial" w:hAnsi="Arial"/>
                <w:b/>
                <w:bCs/>
                <w:color w:val="721C24"/>
                <w:sz w:val="22"/>
                <w:szCs w:val="22"/>
              </w:rPr>
              <w:t xml:space="preserve">DANGER: </w:t>
            </w:r>
            <w:r>
              <w:rPr>
                <w:rFonts w:ascii="Arial" w:cs="Arial" w:eastAsia="Arial" w:hAnsi="Arial"/>
                <w:color w:val="721C24"/>
                <w:sz w:val="22"/>
                <w:szCs w:val="22"/>
              </w:rPr>
              <w:t xml:space="preserve">If you hear the facility alarm or a PA announcement to evacuate: stop what you are doing immediately, do not retrieve personal belongings, and walk (do not run) to the East Parking Lot muster point via the nearest marked exit.</w:t>
            </w:r>
          </w:p>
        </w:tc>
      </w:tr>
    </w:tbl>
    <w:p>
      <w:pPr>
        <w:spacing w:after="0" w:before="120"/>
      </w:pPr>
    </w:p>
    <w:p>
      <w:pPr>
        <w:pStyle w:val="Heading1"/>
        <w:pBdr>
          <w:bottom w:val="single" w:color="1E3A5F" w:sz="6" w:space="4"/>
        </w:pBdr>
        <w:spacing w:after="120" w:before="240"/>
      </w:pPr>
      <w:r>
        <w:rPr>
          <w:rFonts w:ascii="Arial" w:cs="Arial" w:eastAsia="Arial" w:hAnsi="Arial"/>
          <w:b/>
          <w:bCs/>
          <w:color w:val="1E3A5F"/>
          <w:sz w:val="28"/>
          <w:szCs w:val="28"/>
        </w:rPr>
        <w:t xml:space="preserve">2. YOUR BADGE AND ACCESS</w:t>
      </w:r>
    </w:p>
    <w:p>
      <w:pPr>
        <w:spacing w:after="60" w:before="60"/>
      </w:pPr>
      <w:r>
        <w:rPr>
          <w:rFonts w:ascii="Arial" w:cs="Arial" w:eastAsia="Arial" w:hAnsi="Arial"/>
          <w:sz w:val="22"/>
          <w:szCs w:val="22"/>
        </w:rPr>
        <w:t xml:space="preserve">Your badge gives you access to the building and clocks you in and out of the time system. Tap it against any black reader panel to clock in or clock out. You must clock in within 5 minutes of your scheduled start time.</w:t>
      </w:r>
    </w:p>
    <w:p>
      <w:pPr>
        <w:pStyle w:val="ListParagraph"/>
        <w:numPr>
          <w:ilvl w:val="0"/>
          <w:numId w:val="2"/>
        </w:numPr>
        <w:spacing w:after="60" w:before="60"/>
      </w:pPr>
      <w:r>
        <w:rPr>
          <w:rFonts w:ascii="Arial" w:cs="Arial" w:eastAsia="Arial" w:hAnsi="Arial"/>
          <w:b w:val="false"/>
          <w:bCs w:val="false"/>
          <w:sz w:val="22"/>
          <w:szCs w:val="22"/>
        </w:rPr>
        <w:t xml:space="preserve">Lost badge: report it to HR immediately at extension 210. There is a $10 replacement fee.</w:t>
      </w:r>
    </w:p>
    <w:p>
      <w:pPr>
        <w:pStyle w:val="ListParagraph"/>
        <w:numPr>
          <w:ilvl w:val="0"/>
          <w:numId w:val="2"/>
        </w:numPr>
        <w:spacing w:after="60" w:before="60"/>
      </w:pPr>
      <w:r>
        <w:rPr>
          <w:rFonts w:ascii="Arial" w:cs="Arial" w:eastAsia="Arial" w:hAnsi="Arial"/>
          <w:b w:val="false"/>
          <w:bCs w:val="false"/>
          <w:sz w:val="22"/>
          <w:szCs w:val="22"/>
        </w:rPr>
        <w:t xml:space="preserve">Forgotten badge: your supervisor can issue a day pass from the Guard Shack. Three forgotten badge incidents in a rolling 90-day period will result in a written notice.</w:t>
      </w:r>
    </w:p>
    <w:p>
      <w:pPr>
        <w:pStyle w:val="ListParagraph"/>
        <w:numPr>
          <w:ilvl w:val="0"/>
          <w:numId w:val="2"/>
        </w:numPr>
        <w:spacing w:after="60" w:before="60"/>
      </w:pPr>
      <w:r>
        <w:rPr>
          <w:rFonts w:ascii="Arial" w:cs="Arial" w:eastAsia="Arial" w:hAnsi="Arial"/>
          <w:b w:val="false"/>
          <w:bCs w:val="false"/>
          <w:sz w:val="22"/>
          <w:szCs w:val="22"/>
        </w:rPr>
        <w:t xml:space="preserve">Do not share your badge or lend it to anyone for any reason.</w:t>
      </w:r>
    </w:p>
    <w:p>
      <w:pPr>
        <w:spacing w:after="0" w:before="120"/>
      </w:pPr>
    </w:p>
    <w:p>
      <w:pPr>
        <w:pStyle w:val="Heading1"/>
        <w:pBdr>
          <w:bottom w:val="single" w:color="1E3A5F" w:sz="6" w:space="4"/>
        </w:pBdr>
        <w:spacing w:after="120" w:before="240"/>
      </w:pPr>
      <w:r>
        <w:rPr>
          <w:rFonts w:ascii="Arial" w:cs="Arial" w:eastAsia="Arial" w:hAnsi="Arial"/>
          <w:b/>
          <w:bCs/>
          <w:color w:val="1E3A5F"/>
          <w:sz w:val="28"/>
          <w:szCs w:val="28"/>
        </w:rPr>
        <w:t xml:space="preserve">3. YOUR SCHEDULE</w:t>
      </w:r>
    </w:p>
    <w:p>
      <w:pPr>
        <w:spacing w:after="60" w:before="60"/>
      </w:pPr>
      <w:r>
        <w:rPr>
          <w:rFonts w:ascii="Arial" w:cs="Arial" w:eastAsia="Arial" w:hAnsi="Arial"/>
          <w:sz w:val="22"/>
          <w:szCs w:val="22"/>
        </w:rPr>
        <w:t xml:space="preserve">Your schedule for your first week has been set by your supervisor. Schedules are posted in the break room every Thursday for the following week. You can also view your schedule through the scheduling app — your supervisor will help you log in on Day 1.</w:t>
      </w:r>
    </w:p>
    <w:p>
      <w:pPr>
        <w:pStyle w:val="Heading2"/>
        <w:spacing w:after="80" w:before="200"/>
      </w:pPr>
      <w:r>
        <w:rPr>
          <w:rFonts w:ascii="Arial" w:cs="Arial" w:eastAsia="Arial" w:hAnsi="Arial"/>
          <w:b/>
          <w:bCs/>
          <w:color w:val="2C5282"/>
          <w:sz w:val="24"/>
          <w:szCs w:val="24"/>
        </w:rPr>
        <w:t xml:space="preserve">Attendance Expectations</w:t>
      </w:r>
    </w:p>
    <w:p>
      <w:pPr>
        <w:pStyle w:val="ListParagraph"/>
        <w:numPr>
          <w:ilvl w:val="0"/>
          <w:numId w:val="2"/>
        </w:numPr>
        <w:spacing w:after="60" w:before="60"/>
      </w:pPr>
      <w:r>
        <w:rPr>
          <w:rFonts w:ascii="Arial" w:cs="Arial" w:eastAsia="Arial" w:hAnsi="Arial"/>
          <w:b w:val="false"/>
          <w:bCs w:val="false"/>
          <w:sz w:val="22"/>
          <w:szCs w:val="22"/>
        </w:rPr>
        <w:t xml:space="preserve">Call-out policy: call your supervisor at least 2 hours before your shift starts if you cannot come in. Text is not acceptable for call-outs — you must call. The supervisor on-call number is posted in the break room.</w:t>
      </w:r>
    </w:p>
    <w:p>
      <w:pPr>
        <w:pStyle w:val="ListParagraph"/>
        <w:numPr>
          <w:ilvl w:val="0"/>
          <w:numId w:val="2"/>
        </w:numPr>
        <w:spacing w:after="60" w:before="60"/>
      </w:pPr>
      <w:r>
        <w:rPr>
          <w:rFonts w:ascii="Arial" w:cs="Arial" w:eastAsia="Arial" w:hAnsi="Arial"/>
          <w:b w:val="false"/>
          <w:bCs w:val="false"/>
          <w:sz w:val="22"/>
          <w:szCs w:val="22"/>
        </w:rPr>
        <w:t xml:space="preserve">Tardiness: arriving more than 5 minutes late is recorded as a tardy. Three tardies in a rolling 30-day period result in a written notice.</w:t>
      </w:r>
    </w:p>
    <w:p>
      <w:pPr>
        <w:pStyle w:val="ListParagraph"/>
        <w:numPr>
          <w:ilvl w:val="0"/>
          <w:numId w:val="2"/>
        </w:numPr>
        <w:spacing w:after="60" w:before="60"/>
      </w:pPr>
      <w:r>
        <w:rPr>
          <w:rFonts w:ascii="Arial" w:cs="Arial" w:eastAsia="Arial" w:hAnsi="Arial"/>
          <w:b w:val="false"/>
          <w:bCs w:val="false"/>
          <w:sz w:val="22"/>
          <w:szCs w:val="22"/>
        </w:rPr>
        <w:t xml:space="preserve">No-call, no-show: failing to appear without notifying your supervisor is recorded as an NCNS. Two NCNS events in any 90-day period may result in termination.</w:t>
      </w:r>
    </w:p>
    <w:p>
      <w:pPr>
        <w:spacing w:after="0" w:before="120"/>
      </w:pPr>
    </w:p>
    <w:p>
      <w:pPr>
        <w:pStyle w:val="Heading1"/>
        <w:pBdr>
          <w:bottom w:val="single" w:color="1E3A5F" w:sz="6" w:space="4"/>
        </w:pBdr>
        <w:spacing w:after="120" w:before="240"/>
      </w:pPr>
      <w:r>
        <w:rPr>
          <w:rFonts w:ascii="Arial" w:cs="Arial" w:eastAsia="Arial" w:hAnsi="Arial"/>
          <w:b/>
          <w:bCs/>
          <w:color w:val="1E3A5F"/>
          <w:sz w:val="28"/>
          <w:szCs w:val="28"/>
        </w:rPr>
        <w:t xml:space="preserve">4. PAY AND BENEFITS</w:t>
      </w:r>
    </w:p>
    <w:p>
      <w:pPr>
        <w:pStyle w:val="Heading2"/>
        <w:spacing w:after="80" w:before="200"/>
      </w:pPr>
      <w:r>
        <w:rPr>
          <w:rFonts w:ascii="Arial" w:cs="Arial" w:eastAsia="Arial" w:hAnsi="Arial"/>
          <w:b/>
          <w:bCs/>
          <w:color w:val="2C5282"/>
          <w:sz w:val="24"/>
          <w:szCs w:val="24"/>
        </w:rPr>
        <w:t xml:space="preserve">Payday</w:t>
      </w:r>
    </w:p>
    <w:p>
      <w:pPr>
        <w:spacing w:after="60" w:before="60"/>
      </w:pPr>
      <w:r>
        <w:rPr>
          <w:rFonts w:ascii="Arial" w:cs="Arial" w:eastAsia="Arial" w:hAnsi="Arial"/>
          <w:sz w:val="22"/>
          <w:szCs w:val="22"/>
        </w:rPr>
        <w:t xml:space="preserve">Paydays are every Friday. Pay covers the previous Monday through Sunday. Direct deposit is mandatory — complete your direct deposit form in the new hire packet. Paper checks are not issued. Your first paycheck may be delayed by one week due to payroll processing timing — your supervisor can confirm your exact first pay date.</w:t>
      </w:r>
    </w:p>
    <w:p>
      <w:pPr>
        <w:spacing w:after="0" w:before="80"/>
      </w:pPr>
    </w:p>
    <w:p>
      <w:pPr>
        <w:pStyle w:val="Heading2"/>
        <w:spacing w:after="80" w:before="200"/>
      </w:pPr>
      <w:r>
        <w:rPr>
          <w:rFonts w:ascii="Arial" w:cs="Arial" w:eastAsia="Arial" w:hAnsi="Arial"/>
          <w:b/>
          <w:bCs/>
          <w:color w:val="2C5282"/>
          <w:sz w:val="24"/>
          <w:szCs w:val="24"/>
        </w:rPr>
        <w:t xml:space="preserve">Benefits Eligibility</w:t>
      </w:r>
    </w:p>
    <w:p>
      <w:pPr>
        <w:spacing w:after="60" w:before="60"/>
      </w:pPr>
      <w:r>
        <w:rPr>
          <w:rFonts w:ascii="Arial" w:cs="Arial" w:eastAsia="Arial" w:hAnsi="Arial"/>
          <w:sz w:val="22"/>
          <w:szCs w:val="22"/>
        </w:rPr>
        <w:t xml:space="preserve">Full-time associates (30 hours per week or more) are eligible for benefits after 60 days of continuous employment. Benefits include:</w:t>
      </w:r>
    </w:p>
    <w:p>
      <w:pPr>
        <w:pStyle w:val="ListParagraph"/>
        <w:numPr>
          <w:ilvl w:val="0"/>
          <w:numId w:val="2"/>
        </w:numPr>
        <w:spacing w:after="60" w:before="60"/>
      </w:pPr>
      <w:r>
        <w:rPr>
          <w:rFonts w:ascii="Arial" w:cs="Arial" w:eastAsia="Arial" w:hAnsi="Arial"/>
          <w:b w:val="false"/>
          <w:bCs w:val="false"/>
          <w:sz w:val="22"/>
          <w:szCs w:val="22"/>
        </w:rPr>
        <w:t xml:space="preserve">Medical, dental, and vision insurance through BlueCross BlueShield</w:t>
      </w:r>
    </w:p>
    <w:p>
      <w:pPr>
        <w:pStyle w:val="ListParagraph"/>
        <w:numPr>
          <w:ilvl w:val="0"/>
          <w:numId w:val="2"/>
        </w:numPr>
        <w:spacing w:after="60" w:before="60"/>
      </w:pPr>
      <w:r>
        <w:rPr>
          <w:rFonts w:ascii="Arial" w:cs="Arial" w:eastAsia="Arial" w:hAnsi="Arial"/>
          <w:b w:val="false"/>
          <w:bCs w:val="false"/>
          <w:sz w:val="22"/>
          <w:szCs w:val="22"/>
        </w:rPr>
        <w:t xml:space="preserve">401(k) with 3% company match beginning at 90 days</w:t>
      </w:r>
    </w:p>
    <w:p>
      <w:pPr>
        <w:pStyle w:val="ListParagraph"/>
        <w:numPr>
          <w:ilvl w:val="0"/>
          <w:numId w:val="2"/>
        </w:numPr>
        <w:spacing w:after="60" w:before="60"/>
      </w:pPr>
      <w:r>
        <w:rPr>
          <w:rFonts w:ascii="Arial" w:cs="Arial" w:eastAsia="Arial" w:hAnsi="Arial"/>
          <w:b w:val="false"/>
          <w:bCs w:val="false"/>
          <w:sz w:val="22"/>
          <w:szCs w:val="22"/>
        </w:rPr>
        <w:t xml:space="preserve">Paid time off accrual begins at 90 days (see HR SOP HR-004 for accrual rates)</w:t>
      </w:r>
    </w:p>
    <w:p>
      <w:pPr>
        <w:pStyle w:val="ListParagraph"/>
        <w:numPr>
          <w:ilvl w:val="0"/>
          <w:numId w:val="2"/>
        </w:numPr>
        <w:spacing w:after="60" w:before="60"/>
      </w:pPr>
      <w:r>
        <w:rPr>
          <w:rFonts w:ascii="Arial" w:cs="Arial" w:eastAsia="Arial" w:hAnsi="Arial"/>
          <w:b w:val="false"/>
          <w:bCs w:val="false"/>
          <w:sz w:val="22"/>
          <w:szCs w:val="22"/>
        </w:rPr>
        <w:t xml:space="preserve">Employee Assistance Program (EAP) — available from Day 1, including mental health counseling and financial guidance. Contact information is posted in the break room.</w:t>
      </w:r>
    </w:p>
    <w:p>
      <w:pPr>
        <w:spacing w:after="0" w:before="80"/>
      </w:pPr>
    </w:p>
    <w:p>
      <w:pPr>
        <w:spacing w:after="60" w:before="60"/>
      </w:pPr>
      <w:r>
        <w:rPr>
          <w:rFonts w:ascii="Arial" w:cs="Arial" w:eastAsia="Arial" w:hAnsi="Arial"/>
          <w:sz w:val="22"/>
          <w:szCs w:val="22"/>
        </w:rPr>
        <w:t xml:space="preserve">Part-time associates (under 30 hours) are not eligible for health benefits but do participate in the 401(k) and EAP programs.</w:t>
      </w:r>
    </w:p>
    <w:p>
      <w:pPr>
        <w:spacing w:after="60" w:before="60"/>
      </w:pPr>
      <w:r>
        <w:rPr>
          <w:rFonts w:ascii="Arial" w:cs="Arial" w:eastAsia="Arial" w:hAnsi="Arial"/>
          <w:sz w:val="22"/>
          <w:szCs w:val="22"/>
        </w:rPr>
        <w:t xml:space="preserve">Contact HR at extension 210 or hr@yourcompany.com with benefits questions. Open enrollment details will be provided separately.</w:t>
      </w:r>
    </w:p>
    <w:p>
      <w:pPr>
        <w:spacing w:after="0" w:before="120"/>
      </w:pPr>
    </w:p>
    <w:p>
      <w:pPr>
        <w:pStyle w:val="Heading1"/>
        <w:pBdr>
          <w:bottom w:val="single" w:color="1E3A5F" w:sz="6" w:space="4"/>
        </w:pBdr>
        <w:spacing w:after="120" w:before="240"/>
      </w:pPr>
      <w:r>
        <w:rPr>
          <w:rFonts w:ascii="Arial" w:cs="Arial" w:eastAsia="Arial" w:hAnsi="Arial"/>
          <w:b/>
          <w:bCs/>
          <w:color w:val="1E3A5F"/>
          <w:sz w:val="28"/>
          <w:szCs w:val="28"/>
        </w:rPr>
        <w:t xml:space="preserve">5. BREAK AND MEAL PERIODS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Shift Length</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Breaks</w:t>
            </w:r>
          </w:p>
        </w:tc>
      </w:tr>
      <w:tr>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4-6 hours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10-minute paid break</w:t>
            </w:r>
          </w:p>
        </w:tc>
      </w:tr>
      <w:tr>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6-8 hours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10-minute paid break + one 30-minute unpaid meal break</w:t>
            </w:r>
          </w:p>
        </w:tc>
      </w:tr>
      <w:tr>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8+ hours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10-minute paid breaks + one 30-minute unpaid meal break</w:t>
            </w:r>
          </w:p>
        </w:tc>
      </w:tr>
    </w:tbl>
    <w:p>
      <w:pPr>
        <w:spacing w:after="0" w:before="80"/>
      </w:pPr>
    </w:p>
    <w:p>
      <w:pPr>
        <w:spacing w:after="60" w:before="60"/>
      </w:pPr>
      <w:r>
        <w:rPr>
          <w:rFonts w:ascii="Arial" w:cs="Arial" w:eastAsia="Arial" w:hAnsi="Arial"/>
          <w:sz w:val="22"/>
          <w:szCs w:val="22"/>
        </w:rPr>
        <w:t xml:space="preserve">Break schedules are set by your supervisor and staggered by team. Do not take breaks at unscheduled times. The break room is located inside the building near the Associate Entrance. Eating and drinking are not permitted on the warehouse floor.</w:t>
      </w:r>
    </w:p>
    <w:p>
      <w:pPr>
        <w:spacing w:after="0" w:before="120"/>
      </w:pPr>
    </w:p>
    <w:p>
      <w:pPr>
        <w:pStyle w:val="Heading1"/>
        <w:pBdr>
          <w:bottom w:val="single" w:color="1E3A5F" w:sz="6" w:space="4"/>
        </w:pBdr>
        <w:spacing w:after="120" w:before="240"/>
      </w:pPr>
      <w:r>
        <w:rPr>
          <w:rFonts w:ascii="Arial" w:cs="Arial" w:eastAsia="Arial" w:hAnsi="Arial"/>
          <w:b/>
          <w:bCs/>
          <w:color w:val="1E3A5F"/>
          <w:sz w:val="28"/>
          <w:szCs w:val="28"/>
        </w:rPr>
        <w:t xml:space="preserve">6. WHAT TO WEAR</w:t>
      </w:r>
    </w:p>
    <w:p>
      <w:pPr>
        <w:spacing w:after="60" w:before="60"/>
      </w:pPr>
      <w:r>
        <w:rPr>
          <w:rFonts w:ascii="Arial" w:cs="Arial" w:eastAsia="Arial" w:hAnsi="Arial"/>
          <w:sz w:val="22"/>
          <w:szCs w:val="22"/>
        </w:rPr>
        <w:t xml:space="preserve">The following is required every day on the warehouse floor:</w:t>
      </w:r>
    </w:p>
    <w:p>
      <w:pPr>
        <w:pStyle w:val="ListParagraph"/>
        <w:numPr>
          <w:ilvl w:val="0"/>
          <w:numId w:val="2"/>
        </w:numPr>
        <w:spacing w:after="60" w:before="60"/>
      </w:pPr>
      <w:r>
        <w:rPr>
          <w:rFonts w:ascii="Arial" w:cs="Arial" w:eastAsia="Arial" w:hAnsi="Arial"/>
          <w:b w:val="false"/>
          <w:bCs w:val="false"/>
          <w:sz w:val="22"/>
          <w:szCs w:val="22"/>
        </w:rPr>
        <w:t xml:space="preserve">Safety-toed boots — must be ANSI-rated. Open-toed shoes, sandals, or sneakers are not permitted.</w:t>
      </w:r>
    </w:p>
    <w:p>
      <w:pPr>
        <w:pStyle w:val="ListParagraph"/>
        <w:numPr>
          <w:ilvl w:val="0"/>
          <w:numId w:val="2"/>
        </w:numPr>
        <w:spacing w:after="60" w:before="60"/>
      </w:pPr>
      <w:r>
        <w:rPr>
          <w:rFonts w:ascii="Arial" w:cs="Arial" w:eastAsia="Arial" w:hAnsi="Arial"/>
          <w:b w:val="false"/>
          <w:bCs w:val="false"/>
          <w:sz w:val="22"/>
          <w:szCs w:val="22"/>
        </w:rPr>
        <w:t xml:space="preserve">Long pants — no shorts or skirts on the floor at any time.</w:t>
      </w:r>
    </w:p>
    <w:p>
      <w:pPr>
        <w:pStyle w:val="ListParagraph"/>
        <w:numPr>
          <w:ilvl w:val="0"/>
          <w:numId w:val="2"/>
        </w:numPr>
        <w:spacing w:after="60" w:before="60"/>
      </w:pPr>
      <w:r>
        <w:rPr>
          <w:rFonts w:ascii="Arial" w:cs="Arial" w:eastAsia="Arial" w:hAnsi="Arial"/>
          <w:b w:val="false"/>
          <w:bCs w:val="false"/>
          <w:sz w:val="22"/>
          <w:szCs w:val="22"/>
        </w:rPr>
        <w:t xml:space="preserve">High-visibility vest — provided by the company. Collect yours from the equipment room. It must be worn at all times on the floor.</w:t>
      </w:r>
    </w:p>
    <w:p>
      <w:pPr>
        <w:pStyle w:val="ListParagraph"/>
        <w:numPr>
          <w:ilvl w:val="0"/>
          <w:numId w:val="2"/>
        </w:numPr>
        <w:spacing w:after="60" w:before="60"/>
      </w:pPr>
      <w:r>
        <w:rPr>
          <w:rFonts w:ascii="Arial" w:cs="Arial" w:eastAsia="Arial" w:hAnsi="Arial"/>
          <w:b w:val="false"/>
          <w:bCs w:val="false"/>
          <w:sz w:val="22"/>
          <w:szCs w:val="22"/>
        </w:rPr>
        <w:t xml:space="preserve">Gloves — required in the freezer section and recommended for pallet handling. Available from the equipment room.</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r>
              <w:rPr>
                <w:rFonts w:ascii="Arial" w:cs="Arial" w:eastAsia="Arial" w:hAnsi="Arial"/>
                <w:b/>
                <w:bCs/>
                <w:color w:val="856404"/>
                <w:sz w:val="22"/>
                <w:szCs w:val="22"/>
              </w:rPr>
              <w:t xml:space="preserve">WARNING: </w:t>
            </w:r>
            <w:r>
              <w:rPr>
                <w:rFonts w:ascii="Arial" w:cs="Arial" w:eastAsia="Arial" w:hAnsi="Arial"/>
                <w:color w:val="856404"/>
                <w:sz w:val="22"/>
                <w:szCs w:val="22"/>
              </w:rPr>
              <w:t xml:space="preserve">Failure to wear required PPE on the floor is a safety violation. First offense: verbal warning. Second offense: written notice. Third offense: removal from the floor for the remainder of the shift without pay.</w:t>
            </w:r>
          </w:p>
        </w:tc>
      </w:tr>
    </w:tbl>
    <w:p>
      <w:pPr>
        <w:spacing w:after="0" w:before="120"/>
      </w:pPr>
    </w:p>
    <w:p>
      <w:pPr>
        <w:pStyle w:val="Heading1"/>
        <w:pBdr>
          <w:bottom w:val="single" w:color="1E3A5F" w:sz="6" w:space="4"/>
        </w:pBdr>
        <w:spacing w:after="120" w:before="240"/>
      </w:pPr>
      <w:r>
        <w:rPr>
          <w:rFonts w:ascii="Arial" w:cs="Arial" w:eastAsia="Arial" w:hAnsi="Arial"/>
          <w:b/>
          <w:bCs/>
          <w:color w:val="1E3A5F"/>
          <w:sz w:val="28"/>
          <w:szCs w:val="28"/>
        </w:rPr>
        <w:t xml:space="preserve">7. FACILITY LAYOUT</w:t>
      </w:r>
    </w:p>
    <w:p>
      <w:pPr>
        <w:spacing w:after="60" w:before="60"/>
      </w:pPr>
      <w:r>
        <w:rPr>
          <w:rFonts w:ascii="Arial" w:cs="Arial" w:eastAsia="Arial" w:hAnsi="Arial"/>
          <w:sz w:val="22"/>
          <w:szCs w:val="22"/>
        </w:rPr>
        <w:t xml:space="preserve">Your supervisor will give you a full tour on Day 1. Here is a quick reference for the locations you will use most: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Area</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Location</w:t>
            </w:r>
          </w:p>
        </w:tc>
      </w:tr>
      <w:tr>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Break Room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South side, near Associate Entrance</w:t>
            </w:r>
          </w:p>
        </w:tc>
      </w:tr>
      <w:tr>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Equipment Room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Bay 3, adjacent to the main floor entrance</w:t>
            </w:r>
          </w:p>
        </w:tc>
      </w:tr>
      <w:tr>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HR Office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office building, second door on the right</w:t>
            </w:r>
          </w:p>
        </w:tc>
      </w:tr>
      <w:tr>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Guard Shack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entrance gate at the front of the property</w:t>
            </w:r>
          </w:p>
        </w:tc>
      </w:tr>
      <w:tr>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First Aid Station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 the Equipment Room and at the Receiving Apron</w:t>
            </w:r>
          </w:p>
        </w:tc>
      </w:tr>
      <w:tr>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Charging Bays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North end of the floor, marked with blue floor tape</w:t>
            </w:r>
          </w:p>
        </w:tc>
      </w:tr>
      <w:tr>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Hold Lane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Rear of Receiving Apron, yellow-striped area</w:t>
            </w:r>
          </w:p>
        </w:tc>
      </w:tr>
      <w:tr>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Pick Module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Center of floor, multi-level racking section</w:t>
            </w:r>
          </w:p>
        </w:tc>
      </w:tr>
      <w:tr>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Cooler Row</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West wall, double doors with temperature warning signage</w:t>
            </w:r>
          </w:p>
        </w:tc>
      </w:tr>
    </w:tbl>
    <w:p>
      <w:pPr>
        <w:spacing w:after="0" w:before="120"/>
      </w:pPr>
    </w:p>
    <w:p>
      <w:pPr>
        <w:pStyle w:val="Heading1"/>
        <w:pBdr>
          <w:bottom w:val="single" w:color="1E3A5F" w:sz="6" w:space="4"/>
        </w:pBdr>
        <w:spacing w:after="120" w:before="240"/>
      </w:pPr>
      <w:r>
        <w:rPr>
          <w:rFonts w:ascii="Arial" w:cs="Arial" w:eastAsia="Arial" w:hAnsi="Arial"/>
          <w:b/>
          <w:bCs/>
          <w:color w:val="1E3A5F"/>
          <w:sz w:val="28"/>
          <w:szCs w:val="28"/>
        </w:rPr>
        <w:t xml:space="preserve">8. CONDUCT AND EXPECTATIONS</w:t>
      </w:r>
    </w:p>
    <w:p>
      <w:pPr>
        <w:pStyle w:val="ListParagraph"/>
        <w:numPr>
          <w:ilvl w:val="0"/>
          <w:numId w:val="2"/>
        </w:numPr>
        <w:spacing w:after="60" w:before="60"/>
      </w:pPr>
      <w:r>
        <w:rPr>
          <w:rFonts w:ascii="Arial" w:cs="Arial" w:eastAsia="Arial" w:hAnsi="Arial"/>
          <w:b w:val="false"/>
          <w:bCs w:val="false"/>
          <w:sz w:val="22"/>
          <w:szCs w:val="22"/>
        </w:rPr>
        <w:t xml:space="preserve">Treat every coworker with respect. Harassment, bullying, or discrimination of any kind is grounds for immediate termination.</w:t>
      </w:r>
    </w:p>
    <w:p>
      <w:pPr>
        <w:pStyle w:val="ListParagraph"/>
        <w:numPr>
          <w:ilvl w:val="0"/>
          <w:numId w:val="2"/>
        </w:numPr>
        <w:spacing w:after="60" w:before="60"/>
      </w:pPr>
      <w:r>
        <w:rPr>
          <w:rFonts w:ascii="Arial" w:cs="Arial" w:eastAsia="Arial" w:hAnsi="Arial"/>
          <w:b w:val="false"/>
          <w:bCs w:val="false"/>
          <w:sz w:val="22"/>
          <w:szCs w:val="22"/>
        </w:rPr>
        <w:t xml:space="preserve">Use of a personal cell phone on the floor is prohibited unless your supervisor has given you specific approval. Phones may be used in the break room during designated breaks.</w:t>
      </w:r>
    </w:p>
    <w:p>
      <w:pPr>
        <w:pStyle w:val="ListParagraph"/>
        <w:numPr>
          <w:ilvl w:val="0"/>
          <w:numId w:val="2"/>
        </w:numPr>
        <w:spacing w:after="60" w:before="60"/>
      </w:pPr>
      <w:r>
        <w:rPr>
          <w:rFonts w:ascii="Arial" w:cs="Arial" w:eastAsia="Arial" w:hAnsi="Arial"/>
          <w:b w:val="false"/>
          <w:bCs w:val="false"/>
          <w:sz w:val="22"/>
          <w:szCs w:val="22"/>
        </w:rPr>
        <w:t xml:space="preserve">Do not operate any powered industrial equipment (forklifts, pallet jacks, Order Pickers) unless you have completed and received certification through our internal licensing program.</w:t>
      </w:r>
    </w:p>
    <w:p>
      <w:pPr>
        <w:pStyle w:val="ListParagraph"/>
        <w:numPr>
          <w:ilvl w:val="0"/>
          <w:numId w:val="2"/>
        </w:numPr>
        <w:spacing w:after="60" w:before="60"/>
      </w:pPr>
      <w:r>
        <w:rPr>
          <w:rFonts w:ascii="Arial" w:cs="Arial" w:eastAsia="Arial" w:hAnsi="Arial"/>
          <w:b w:val="false"/>
          <w:bCs w:val="false"/>
          <w:sz w:val="22"/>
          <w:szCs w:val="22"/>
        </w:rPr>
        <w:t xml:space="preserve">Theft of any kind, including removal of damaged product, is grounds for immediate termination and possible criminal prosecution.</w:t>
      </w:r>
    </w:p>
    <w:p>
      <w:pPr>
        <w:pStyle w:val="ListParagraph"/>
        <w:numPr>
          <w:ilvl w:val="0"/>
          <w:numId w:val="2"/>
        </w:numPr>
        <w:spacing w:after="60" w:before="60"/>
      </w:pPr>
      <w:r>
        <w:rPr>
          <w:rFonts w:ascii="Arial" w:cs="Arial" w:eastAsia="Arial" w:hAnsi="Arial"/>
          <w:b w:val="false"/>
          <w:bCs w:val="false"/>
          <w:sz w:val="22"/>
          <w:szCs w:val="22"/>
        </w:rPr>
        <w:t xml:space="preserve">Report any unsafe condition, near-miss, or observed policy violation to your supervisor immediately. You will never face retaliation for a good-faith safety report.</w:t>
      </w:r>
    </w:p>
    <w:p>
      <w:pPr>
        <w:spacing w:after="0" w:before="120"/>
      </w:pPr>
    </w:p>
    <w:p>
      <w:pPr>
        <w:pStyle w:val="Heading1"/>
        <w:pBdr>
          <w:bottom w:val="single" w:color="1E3A5F" w:sz="6" w:space="4"/>
        </w:pBdr>
        <w:spacing w:after="120" w:before="240"/>
      </w:pPr>
      <w:r>
        <w:rPr>
          <w:rFonts w:ascii="Arial" w:cs="Arial" w:eastAsia="Arial" w:hAnsi="Arial"/>
          <w:b/>
          <w:bCs/>
          <w:color w:val="1E3A5F"/>
          <w:sz w:val="28"/>
          <w:szCs w:val="28"/>
        </w:rPr>
        <w:t xml:space="preserve">9. GETTING HELP</w:t>
      </w:r>
    </w:p>
    <w:p>
      <w:pPr>
        <w:spacing w:after="60" w:before="60"/>
      </w:pPr>
      <w:r>
        <w:rPr>
          <w:rFonts w:ascii="Arial" w:cs="Arial" w:eastAsia="Arial" w:hAnsi="Arial"/>
          <w:sz w:val="22"/>
          <w:szCs w:val="22"/>
        </w:rPr>
        <w:t xml:space="preserve">If you have questions during your first week, here is who to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Who</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What</w:t>
            </w:r>
          </w:p>
        </w:tc>
      </w:tr>
      <w:tr>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Your Supervisor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Everything — scheduling, procedures, questions, concerns</w:t>
            </w:r>
          </w:p>
        </w:tc>
      </w:tr>
      <w:tr>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HR (ext. 210)</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Benefits, pay, policies, personal or sensitive issues</w:t>
            </w:r>
          </w:p>
        </w:tc>
      </w:tr>
      <w:tr>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Dock Lead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Receiving questions, dock door assignments, carrier issues</w:t>
            </w:r>
          </w:p>
        </w:tc>
      </w:tr>
      <w:tr>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Inventory Control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WMS questions, bin location issues, inventory discrepancies</w:t>
            </w:r>
          </w:p>
        </w:tc>
      </w:tr>
      <w:tr>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Guard Shack (ext. 200)</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Badge issues, visitor access, parking questions</w:t>
            </w:r>
          </w:p>
        </w:tc>
      </w:tr>
    </w:tbl>
    <w:p>
      <w:pPr>
        <w:spacing w:after="0" w:before="80"/>
      </w:pPr>
    </w:p>
    <w:p>
      <w:pPr>
        <w:spacing w:after="60" w:before="60"/>
      </w:pPr>
      <w:r>
        <w:rPr>
          <w:rFonts w:ascii="Arial" w:cs="Arial" w:eastAsia="Arial" w:hAnsi="Arial"/>
          <w:sz w:val="22"/>
          <w:szCs w:val="22"/>
        </w:rPr>
        <w:t xml:space="preserve">You can also find HR contacts, department-specific SOPs, and manager announcements in the OpsFluency app. Your supervisor will help you log in on Day 1.</w:t>
      </w:r>
    </w:p>
    <w:p>
      <w:pPr>
        <w:spacing w:after="0" w:before="200"/>
      </w:pPr>
    </w:p>
    <w:p>
      <w:pPr>
        <w:pStyle w:val="Heading1"/>
        <w:pBdr>
          <w:bottom w:val="single" w:color="1E3A5F" w:sz="6" w:space="4"/>
        </w:pBdr>
        <w:spacing w:after="120" w:before="240"/>
      </w:pPr>
      <w:r>
        <w:rPr>
          <w:rFonts w:ascii="Arial" w:cs="Arial" w:eastAsia="Arial" w:hAnsi="Arial"/>
          <w:b/>
          <w:bCs/>
          <w:color w:val="1E3A5F"/>
          <w:sz w:val="28"/>
          <w:szCs w:val="28"/>
        </w:rPr>
        <w:t xml:space="preserve">10. ACKNOWLEDGMENT</w:t>
      </w:r>
    </w:p>
    <w:p>
      <w:pPr>
        <w:spacing w:after="60" w:before="60"/>
      </w:pPr>
      <w:r>
        <w:rPr>
          <w:rFonts w:ascii="Arial" w:cs="Arial" w:eastAsia="Arial" w:hAnsi="Arial"/>
          <w:sz w:val="22"/>
          <w:szCs w:val="22"/>
        </w:rPr>
        <w:t xml:space="preserve">By signing below, I confirm that I have received and reviewed this onboarding guide and that my supervisor has answered any questions I had about its contents.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Associate Name (print)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Associate Signature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Supervisor Name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shd w:fill="EBF2FA" w:val="clear"/>
            <w:tcMar>
              <w:top w:type="dxa" w:w="80"/>
              <w:left w:type="dxa" w:w="120"/>
              <w:bottom w:type="dxa" w:w="80"/>
              <w:right w:type="dxa" w:w="120"/>
            </w:tcMar>
          </w:tcPr>
          <w:p>
            <w:r>
              <w:rPr>
                <w:rFonts w:ascii="Arial" w:cs="Arial" w:eastAsia="Arial" w:hAnsi="Arial"/>
                <w:b/>
                <w:bCs/>
                <w:sz w:val="20"/>
                <w:szCs w:val="20"/>
              </w:rPr>
              <w:t xml:space="preserve">Supervisor Signature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2026-04-25T18:26:45.825Z</dcterms:created>
  <dcterms:modified xsi:type="dcterms:W3CDTF">2026-04-25T18:26:45.825Z</dcterms:modified>
</cp:coreProperties>
</file>

<file path=docProps/custom.xml><?xml version="1.0" encoding="utf-8"?>
<Properties xmlns="http://schemas.openxmlformats.org/officeDocument/2006/custom-properties" xmlns:vt="http://schemas.openxmlformats.org/officeDocument/2006/docPropsVTypes"/>
</file>