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230A67" w:rsidRDefault="00F106FA">
      <w:pPr>
        <w:rPr>
          <w:rFonts w:ascii="Times New Roman" w:hAnsi="Times New Roman" w:cs="Times New Roman"/>
          <w:sz w:val="26"/>
          <w:szCs w:val="24"/>
        </w:rPr>
      </w:pPr>
      <w:r>
        <w:rPr>
          <w:rFonts w:ascii="Times New Roman" w:hAnsi="Times New Roman" w:cs="Times New Roman"/>
          <w:sz w:val="26"/>
          <w:szCs w:val="24"/>
        </w:rPr>
        <w:t>An toàn an ninh trong thương mại điện tử, giao dịch điện tử và các doanh nghiệp lớ</w:t>
      </w:r>
      <w:r w:rsidR="004A730A">
        <w:rPr>
          <w:rFonts w:ascii="Times New Roman" w:hAnsi="Times New Roman" w:cs="Times New Roman"/>
          <w:sz w:val="26"/>
          <w:szCs w:val="24"/>
        </w:rPr>
        <w:t>n (Electronic T</w:t>
      </w:r>
      <w:r>
        <w:rPr>
          <w:rFonts w:ascii="Times New Roman" w:hAnsi="Times New Roman" w:cs="Times New Roman"/>
          <w:sz w:val="26"/>
          <w:szCs w:val="24"/>
        </w:rPr>
        <w:t>ransaction, e-Commerce, Enterprise security)</w:t>
      </w:r>
    </w:p>
    <w:p w:rsidR="00230A67" w:rsidRPr="00230A67" w:rsidRDefault="00230A67">
      <w:pPr>
        <w:rPr>
          <w:rFonts w:ascii="Times New Roman" w:hAnsi="Times New Roman" w:cs="Times New Roman"/>
          <w:sz w:val="26"/>
          <w:szCs w:val="24"/>
        </w:rPr>
      </w:pPr>
    </w:p>
    <w:p w:rsidR="00B06502" w:rsidRDefault="00D64B56" w:rsidP="00B06502">
      <w:pPr>
        <w:rPr>
          <w:rFonts w:ascii="Times New Roman" w:hAnsi="Times New Roman" w:cs="Times New Roman"/>
          <w:sz w:val="26"/>
          <w:szCs w:val="24"/>
        </w:rPr>
      </w:pPr>
      <w:r>
        <w:rPr>
          <w:rFonts w:ascii="Times New Roman" w:hAnsi="Times New Roman" w:cs="Times New Roman"/>
          <w:sz w:val="26"/>
          <w:szCs w:val="24"/>
        </w:rPr>
        <w:t>Mục tiêu</w:t>
      </w:r>
      <w:r w:rsidR="00B06502">
        <w:rPr>
          <w:rFonts w:ascii="Times New Roman" w:hAnsi="Times New Roman" w:cs="Times New Roman"/>
          <w:sz w:val="26"/>
          <w:szCs w:val="24"/>
        </w:rPr>
        <w:t xml:space="preserve"> </w:t>
      </w:r>
    </w:p>
    <w:p w:rsidR="00F03975" w:rsidRDefault="00A208EC">
      <w:pPr>
        <w:rPr>
          <w:rFonts w:ascii="Times New Roman" w:hAnsi="Times New Roman" w:cs="Times New Roman"/>
          <w:sz w:val="26"/>
          <w:szCs w:val="24"/>
        </w:rPr>
      </w:pPr>
      <w:r>
        <w:rPr>
          <w:rFonts w:ascii="Times New Roman" w:hAnsi="Times New Roman" w:cs="Times New Roman"/>
          <w:sz w:val="26"/>
          <w:szCs w:val="24"/>
        </w:rPr>
        <w:t>Hiệ</w:t>
      </w:r>
      <w:r>
        <w:rPr>
          <w:rFonts w:ascii="Times New Roman" w:hAnsi="Times New Roman" w:cs="Times New Roman"/>
          <w:sz w:val="26"/>
          <w:szCs w:val="24"/>
        </w:rPr>
        <w:t xml:space="preserve">n nay, </w:t>
      </w:r>
      <w:r w:rsidR="00943F4B">
        <w:rPr>
          <w:rFonts w:ascii="Times New Roman" w:hAnsi="Times New Roman" w:cs="Times New Roman"/>
          <w:sz w:val="26"/>
          <w:szCs w:val="24"/>
        </w:rPr>
        <w:t xml:space="preserve">cùng với sự phát triển của khoa học công nghệ, </w:t>
      </w:r>
      <w:r w:rsidR="00E73BB5">
        <w:rPr>
          <w:rFonts w:ascii="Times New Roman" w:hAnsi="Times New Roman" w:cs="Times New Roman"/>
          <w:sz w:val="26"/>
          <w:szCs w:val="24"/>
        </w:rPr>
        <w:t xml:space="preserve">thương mại điện tử </w:t>
      </w:r>
      <w:r w:rsidR="00B921C8">
        <w:rPr>
          <w:rFonts w:ascii="Times New Roman" w:hAnsi="Times New Roman" w:cs="Times New Roman"/>
          <w:sz w:val="26"/>
          <w:szCs w:val="24"/>
        </w:rPr>
        <w:t>đã trở nên phổ biến trong cuộc sống thườ</w:t>
      </w:r>
      <w:r w:rsidR="00917797">
        <w:rPr>
          <w:rFonts w:ascii="Times New Roman" w:hAnsi="Times New Roman" w:cs="Times New Roman"/>
          <w:sz w:val="26"/>
          <w:szCs w:val="24"/>
        </w:rPr>
        <w:t>ng ngày,</w:t>
      </w:r>
      <w:r w:rsidR="00B921C8">
        <w:rPr>
          <w:rFonts w:ascii="Times New Roman" w:hAnsi="Times New Roman" w:cs="Times New Roman"/>
          <w:sz w:val="26"/>
          <w:szCs w:val="24"/>
        </w:rPr>
        <w:t xml:space="preserve"> </w:t>
      </w:r>
      <w:r w:rsidR="00807983">
        <w:rPr>
          <w:rFonts w:ascii="Times New Roman" w:hAnsi="Times New Roman" w:cs="Times New Roman"/>
          <w:sz w:val="26"/>
          <w:szCs w:val="24"/>
        </w:rPr>
        <w:t>giúp thực hiện các giao dị</w:t>
      </w:r>
      <w:r w:rsidR="00F111B8">
        <w:rPr>
          <w:rFonts w:ascii="Times New Roman" w:hAnsi="Times New Roman" w:cs="Times New Roman"/>
          <w:sz w:val="26"/>
          <w:szCs w:val="24"/>
        </w:rPr>
        <w:t>ch, thanh toán</w:t>
      </w:r>
      <w:r w:rsidR="00807983">
        <w:rPr>
          <w:rFonts w:ascii="Times New Roman" w:hAnsi="Times New Roman" w:cs="Times New Roman"/>
          <w:sz w:val="26"/>
          <w:szCs w:val="24"/>
        </w:rPr>
        <w:t xml:space="preserve"> và gia tăng giá trị của các sản phẩm hàng hóa hoặc truyền những cơ sở dữ liệu liên quan tới thẻ tín dụng, các phương tiện thanh toán khác của khách hàng. </w:t>
      </w:r>
      <w:r w:rsidR="000B7999">
        <w:rPr>
          <w:rFonts w:ascii="Times New Roman" w:hAnsi="Times New Roman" w:cs="Times New Roman"/>
          <w:sz w:val="26"/>
          <w:szCs w:val="24"/>
        </w:rPr>
        <w:t>Thông qua các nhà cung cấp</w:t>
      </w:r>
      <w:r w:rsidR="007830E2">
        <w:rPr>
          <w:rFonts w:ascii="Times New Roman" w:hAnsi="Times New Roman" w:cs="Times New Roman"/>
          <w:sz w:val="26"/>
          <w:szCs w:val="24"/>
        </w:rPr>
        <w:t xml:space="preserve"> trực tuyến</w:t>
      </w:r>
      <w:r w:rsidR="000B7999">
        <w:rPr>
          <w:rFonts w:ascii="Times New Roman" w:hAnsi="Times New Roman" w:cs="Times New Roman"/>
          <w:sz w:val="26"/>
          <w:szCs w:val="24"/>
        </w:rPr>
        <w:t xml:space="preserve"> </w:t>
      </w:r>
      <w:r w:rsidR="004B06BB">
        <w:rPr>
          <w:rFonts w:ascii="Times New Roman" w:hAnsi="Times New Roman" w:cs="Times New Roman"/>
          <w:sz w:val="26"/>
          <w:szCs w:val="24"/>
        </w:rPr>
        <w:t>như amazon hay</w:t>
      </w:r>
      <w:r w:rsidR="007830E2">
        <w:rPr>
          <w:rFonts w:ascii="Times New Roman" w:hAnsi="Times New Roman" w:cs="Times New Roman"/>
          <w:sz w:val="26"/>
          <w:szCs w:val="24"/>
        </w:rPr>
        <w:t xml:space="preserve"> ebay</w:t>
      </w:r>
      <w:r w:rsidR="000B7999">
        <w:rPr>
          <w:rFonts w:ascii="Times New Roman" w:hAnsi="Times New Roman" w:cs="Times New Roman"/>
          <w:sz w:val="26"/>
          <w:szCs w:val="24"/>
        </w:rPr>
        <w:t>, c</w:t>
      </w:r>
      <w:r w:rsidR="001625A6">
        <w:rPr>
          <w:rFonts w:ascii="Times New Roman" w:hAnsi="Times New Roman" w:cs="Times New Roman"/>
          <w:sz w:val="26"/>
          <w:szCs w:val="24"/>
        </w:rPr>
        <w:t xml:space="preserve">hỉ bằng các click chuột và khai báo một số thông tin thẻ cá nhân, mỗi người đều có thể mua bán các mặt hàng ở khắp nơi trên thế giới. </w:t>
      </w:r>
    </w:p>
    <w:p w:rsidR="00C3676D" w:rsidRDefault="00E80441">
      <w:pPr>
        <w:rPr>
          <w:rFonts w:ascii="Times New Roman" w:hAnsi="Times New Roman" w:cs="Times New Roman"/>
          <w:sz w:val="26"/>
          <w:szCs w:val="24"/>
        </w:rPr>
      </w:pPr>
      <w:r>
        <w:rPr>
          <w:rFonts w:ascii="Times New Roman" w:hAnsi="Times New Roman" w:cs="Times New Roman"/>
          <w:sz w:val="26"/>
          <w:szCs w:val="24"/>
        </w:rPr>
        <w:t xml:space="preserve">Việc trực tiếp cho phép thay đổi số tiền trong tài khoản của khách hàng đã </w:t>
      </w:r>
      <w:r w:rsidR="00C3676D">
        <w:rPr>
          <w:rFonts w:ascii="Times New Roman" w:hAnsi="Times New Roman" w:cs="Times New Roman"/>
          <w:sz w:val="26"/>
          <w:szCs w:val="24"/>
        </w:rPr>
        <w:t>đặt ra một vấn đề nóng hổ</w:t>
      </w:r>
      <w:r>
        <w:rPr>
          <w:rFonts w:ascii="Times New Roman" w:hAnsi="Times New Roman" w:cs="Times New Roman"/>
          <w:sz w:val="26"/>
          <w:szCs w:val="24"/>
        </w:rPr>
        <w:t xml:space="preserve">i về bảo mật và an ninh trên mạng trong hoạt động thực tiễn của giao dịch điện tử. </w:t>
      </w:r>
      <w:r w:rsidR="00147326">
        <w:rPr>
          <w:rFonts w:ascii="Times New Roman" w:hAnsi="Times New Roman" w:cs="Times New Roman"/>
          <w:sz w:val="26"/>
          <w:szCs w:val="24"/>
        </w:rPr>
        <w:t>Liệu khách hàng có tin tưởng khi thực hiện các giao dịch trên mạng không? Và liệu những nhà cung cấp dịch vụ giao dịch trực tuyến có đảm bảo được những thông tin của khách hàng giao dịch được an toàn không?</w:t>
      </w:r>
    </w:p>
    <w:p w:rsidR="00A208EC" w:rsidRDefault="00FA1002">
      <w:pPr>
        <w:rPr>
          <w:rFonts w:ascii="Times New Roman" w:hAnsi="Times New Roman" w:cs="Times New Roman"/>
          <w:sz w:val="26"/>
          <w:szCs w:val="24"/>
        </w:rPr>
      </w:pPr>
      <w:r>
        <w:rPr>
          <w:rFonts w:ascii="Times New Roman" w:hAnsi="Times New Roman" w:cs="Times New Roman"/>
          <w:sz w:val="26"/>
          <w:szCs w:val="24"/>
        </w:rPr>
        <w:t>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an toàn thì khả năng xử lý, thực thi thao tác càng phức tạp. Còn ngược lại, một hệ thống dễ thao tác có thể sẽ không đảm bảo an toàn.</w:t>
      </w:r>
    </w:p>
    <w:p w:rsidR="00A208EC" w:rsidRDefault="00F73D00">
      <w:pPr>
        <w:rPr>
          <w:rFonts w:ascii="Times New Roman" w:hAnsi="Times New Roman" w:cs="Times New Roman"/>
          <w:sz w:val="26"/>
          <w:szCs w:val="24"/>
        </w:rPr>
      </w:pPr>
      <w:r>
        <w:rPr>
          <w:rFonts w:ascii="Times New Roman" w:hAnsi="Times New Roman" w:cs="Times New Roman"/>
          <w:sz w:val="26"/>
          <w:szCs w:val="24"/>
        </w:rPr>
        <w:t xml:space="preserve">Nội dung tiểu luận </w:t>
      </w:r>
    </w:p>
    <w:p w:rsidR="00607C3D" w:rsidRDefault="00607C3D">
      <w:pPr>
        <w:rPr>
          <w:rFonts w:ascii="Times New Roman" w:hAnsi="Times New Roman" w:cs="Times New Roman"/>
          <w:sz w:val="26"/>
          <w:szCs w:val="24"/>
        </w:rPr>
      </w:pPr>
    </w:p>
    <w:p w:rsidR="001968C8" w:rsidRDefault="001968C8">
      <w:pPr>
        <w:rPr>
          <w:rFonts w:ascii="Times New Roman" w:hAnsi="Times New Roman" w:cs="Times New Roman"/>
          <w:sz w:val="26"/>
          <w:szCs w:val="24"/>
        </w:rPr>
      </w:pPr>
    </w:p>
    <w:p w:rsidR="00C909D9" w:rsidRDefault="00C909D9">
      <w:pPr>
        <w:rPr>
          <w:rFonts w:ascii="Times New Roman" w:hAnsi="Times New Roman" w:cs="Times New Roman"/>
          <w:sz w:val="26"/>
          <w:szCs w:val="24"/>
        </w:rPr>
      </w:pPr>
    </w:p>
    <w:p w:rsidR="00C909D9" w:rsidRDefault="00C909D9">
      <w:pPr>
        <w:rPr>
          <w:rFonts w:ascii="Times New Roman" w:hAnsi="Times New Roman" w:cs="Times New Roman"/>
          <w:sz w:val="26"/>
          <w:szCs w:val="24"/>
        </w:rPr>
      </w:pPr>
      <w:r>
        <w:rPr>
          <w:rFonts w:ascii="Times New Roman" w:hAnsi="Times New Roman" w:cs="Times New Roman"/>
          <w:sz w:val="26"/>
          <w:szCs w:val="24"/>
        </w:rPr>
        <w:br w:type="page"/>
      </w:r>
    </w:p>
    <w:p w:rsidR="00BC1138" w:rsidRDefault="00BC1138" w:rsidP="00BC1138">
      <w:pPr>
        <w:rPr>
          <w:rFonts w:ascii="Times New Roman" w:hAnsi="Times New Roman" w:cs="Times New Roman"/>
          <w:sz w:val="26"/>
          <w:szCs w:val="24"/>
        </w:rPr>
      </w:pPr>
      <w:r>
        <w:rPr>
          <w:rFonts w:ascii="Times New Roman" w:hAnsi="Times New Roman" w:cs="Times New Roman"/>
          <w:sz w:val="26"/>
          <w:szCs w:val="24"/>
        </w:rPr>
        <w:lastRenderedPageBreak/>
        <w:t>Tổng quan đề tài</w:t>
      </w:r>
    </w:p>
    <w:p w:rsidR="00DF7C90" w:rsidRDefault="00DF7C90" w:rsidP="00405CE1">
      <w:pPr>
        <w:rPr>
          <w:rFonts w:ascii="Times New Roman" w:hAnsi="Times New Roman" w:cs="Times New Roman"/>
          <w:sz w:val="26"/>
          <w:szCs w:val="24"/>
        </w:rPr>
      </w:pPr>
      <w:r>
        <w:rPr>
          <w:rFonts w:ascii="Times New Roman" w:hAnsi="Times New Roman" w:cs="Times New Roman"/>
          <w:sz w:val="26"/>
          <w:szCs w:val="24"/>
        </w:rPr>
        <w:t xml:space="preserve">Thương mại điện tử (E-commerce – TMĐT), mô tả quá trình </w:t>
      </w:r>
      <w:r w:rsidR="00405CE1" w:rsidRPr="00405CE1">
        <w:rPr>
          <w:rFonts w:ascii="Times New Roman" w:hAnsi="Times New Roman" w:cs="Times New Roman"/>
          <w:sz w:val="26"/>
          <w:szCs w:val="24"/>
        </w:rPr>
        <w:t>mua, bán, vận chuyển hay trao đổi sản phẩm, dịch vụ và thông tin, thông qua các mạng máy tính, bao gồm cả</w:t>
      </w:r>
      <w:r w:rsidR="004C3BEA">
        <w:rPr>
          <w:rFonts w:ascii="Times New Roman" w:hAnsi="Times New Roman" w:cs="Times New Roman"/>
          <w:sz w:val="26"/>
          <w:szCs w:val="24"/>
        </w:rPr>
        <w:t xml:space="preserve"> Internet. </w:t>
      </w:r>
      <w:r w:rsidR="00405CE1">
        <w:rPr>
          <w:rFonts w:ascii="Times New Roman" w:hAnsi="Times New Roman" w:cs="Times New Roman"/>
          <w:sz w:val="26"/>
          <w:szCs w:val="24"/>
        </w:rPr>
        <w:t>P</w:t>
      </w:r>
      <w:r w:rsidR="00405CE1" w:rsidRPr="00405CE1">
        <w:rPr>
          <w:rFonts w:ascii="Times New Roman" w:hAnsi="Times New Roman" w:cs="Times New Roman"/>
          <w:sz w:val="26"/>
          <w:szCs w:val="24"/>
        </w:rPr>
        <w:t>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A208EC" w:rsidRDefault="00A208EC">
      <w:pPr>
        <w:rPr>
          <w:rFonts w:ascii="Times New Roman" w:hAnsi="Times New Roman" w:cs="Times New Roman"/>
          <w:sz w:val="26"/>
          <w:szCs w:val="24"/>
        </w:rPr>
      </w:pPr>
      <w:r>
        <w:rPr>
          <w:rFonts w:ascii="Times New Roman" w:hAnsi="Times New Roman" w:cs="Times New Roman"/>
          <w:sz w:val="26"/>
          <w:szCs w:val="24"/>
        </w:rPr>
        <w:t xml:space="preserve">Giao dịch điện tử </w:t>
      </w:r>
      <w:r w:rsidR="00DF7C90">
        <w:rPr>
          <w:rFonts w:ascii="Times New Roman" w:hAnsi="Times New Roman" w:cs="Times New Roman"/>
          <w:sz w:val="26"/>
          <w:szCs w:val="24"/>
        </w:rPr>
        <w:t>(E-t</w:t>
      </w:r>
      <w:r>
        <w:rPr>
          <w:rFonts w:ascii="Times New Roman" w:hAnsi="Times New Roman" w:cs="Times New Roman"/>
          <w:sz w:val="26"/>
          <w:szCs w:val="24"/>
        </w:rPr>
        <w:t>ransaction)</w:t>
      </w:r>
      <w:r w:rsidR="00DF7C90">
        <w:rPr>
          <w:rFonts w:ascii="Times New Roman" w:hAnsi="Times New Roman" w:cs="Times New Roman"/>
          <w:sz w:val="26"/>
          <w:szCs w:val="24"/>
        </w:rPr>
        <w:t>,</w:t>
      </w:r>
      <w:r>
        <w:rPr>
          <w:rFonts w:ascii="Times New Roman" w:hAnsi="Times New Roman" w:cs="Times New Roman"/>
          <w:sz w:val="26"/>
          <w:szCs w:val="24"/>
        </w:rPr>
        <w:t xml:space="preserve">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BC1138" w:rsidRDefault="00BC1138">
      <w:pPr>
        <w:rPr>
          <w:rFonts w:ascii="Times New Roman" w:hAnsi="Times New Roman" w:cs="Times New Roman"/>
          <w:sz w:val="26"/>
          <w:szCs w:val="24"/>
        </w:rPr>
      </w:pPr>
    </w:p>
    <w:p w:rsidR="008D2E47" w:rsidRDefault="008D2E47">
      <w:pPr>
        <w:rPr>
          <w:rFonts w:ascii="Times New Roman" w:hAnsi="Times New Roman" w:cs="Times New Roman"/>
          <w:sz w:val="26"/>
          <w:szCs w:val="24"/>
        </w:rPr>
      </w:pPr>
      <w:r>
        <w:rPr>
          <w:rFonts w:ascii="Times New Roman" w:hAnsi="Times New Roman" w:cs="Times New Roman"/>
          <w:sz w:val="26"/>
          <w:szCs w:val="24"/>
        </w:rPr>
        <w:t>Các loại hình giao dịch thương mại điện tử trong hoạt động thương mại điện tử:</w:t>
      </w:r>
    </w:p>
    <w:p w:rsidR="008D2E47" w:rsidRDefault="00004FD3" w:rsidP="00971F95">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B2B (b</w:t>
      </w:r>
      <w:r w:rsidR="00FD3A6B">
        <w:rPr>
          <w:rFonts w:ascii="Times New Roman" w:hAnsi="Times New Roman" w:cs="Times New Roman"/>
          <w:sz w:val="26"/>
          <w:szCs w:val="24"/>
        </w:rPr>
        <w:t xml:space="preserve">usiness to business): là loại hình giao dịch qua các phương tiện điện tử giữa doanh nghiệp với doanh nghiệp. Giao dịch B2B chiếm gần 90% tỷ trong trong TMĐT. </w:t>
      </w:r>
      <w:r w:rsidR="001617E2">
        <w:rPr>
          <w:rFonts w:ascii="Times New Roman" w:hAnsi="Times New Roman" w:cs="Times New Roman"/>
          <w:sz w:val="26"/>
          <w:szCs w:val="24"/>
        </w:rPr>
        <w:t xml:space="preserve">Các giao dịch B2B chủ yếu được thực hiện trên các hệ thống ứng dụng </w:t>
      </w:r>
      <w:r w:rsidR="00F040E6">
        <w:rPr>
          <w:rFonts w:ascii="Times New Roman" w:hAnsi="Times New Roman" w:cs="Times New Roman"/>
          <w:sz w:val="26"/>
          <w:szCs w:val="24"/>
        </w:rPr>
        <w:t>TMĐT như mạng giá trị</w:t>
      </w:r>
      <w:r w:rsidR="009254C8">
        <w:rPr>
          <w:rFonts w:ascii="Times New Roman" w:hAnsi="Times New Roman" w:cs="Times New Roman"/>
          <w:sz w:val="26"/>
          <w:szCs w:val="24"/>
        </w:rPr>
        <w:t xml:space="preserve"> gia tăng,</w:t>
      </w:r>
      <w:r w:rsidR="00F040E6">
        <w:rPr>
          <w:rFonts w:ascii="Times New Roman" w:hAnsi="Times New Roman" w:cs="Times New Roman"/>
          <w:sz w:val="26"/>
          <w:szCs w:val="24"/>
        </w:rPr>
        <w:t xml:space="preserve"> các sàn giao dịch TMĐ</w:t>
      </w:r>
      <w:r w:rsidR="008D097D">
        <w:rPr>
          <w:rFonts w:ascii="Times New Roman" w:hAnsi="Times New Roman" w:cs="Times New Roman"/>
          <w:sz w:val="26"/>
          <w:szCs w:val="24"/>
        </w:rPr>
        <w:t xml:space="preserve">T. </w:t>
      </w:r>
      <w:r w:rsidR="00971F95" w:rsidRPr="00971F95">
        <w:rPr>
          <w:rFonts w:ascii="Times New Roman" w:hAnsi="Times New Roman" w:cs="Times New Roman"/>
          <w:sz w:val="26"/>
          <w:szCs w:val="24"/>
        </w:rPr>
        <w:t>TMĐT B2B đem lại nhiều lợi ích thực tế cho doanh nghiệp, đặc biệt giúp giảm các chi phí về thu thập thông tin tìm hiểu thị trường, quảng cáo, tiếp thị, đàm phán, tăng các cơ hội kinh doanh,…</w:t>
      </w:r>
    </w:p>
    <w:p w:rsidR="00004FD3" w:rsidRDefault="00004FD3" w:rsidP="004D77F1">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B2C (business to consumer)</w:t>
      </w:r>
      <w:r w:rsidR="00F040E6">
        <w:rPr>
          <w:rFonts w:ascii="Times New Roman" w:hAnsi="Times New Roman" w:cs="Times New Roman"/>
          <w:sz w:val="26"/>
          <w:szCs w:val="24"/>
        </w:rPr>
        <w:t xml:space="preserve">: là loại hình giao dịch giữa doanh nghiệp và người tiêu dùng qua các phương tiện điện tử. </w:t>
      </w:r>
      <w:r w:rsidR="004D77F1" w:rsidRPr="004D77F1">
        <w:rPr>
          <w:rFonts w:ascii="Times New Roman" w:hAnsi="Times New Roman" w:cs="Times New Roman"/>
          <w:sz w:val="26"/>
          <w:szCs w:val="24"/>
        </w:rPr>
        <w:t>Giao dịch B2C tuy chiếm tỷ trọng ít (khoảng 10%) trong TMĐT nhưng phạm vi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004FD3" w:rsidRDefault="00004FD3" w:rsidP="00633535">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B2G (business to government)</w:t>
      </w:r>
      <w:r w:rsidR="00633535">
        <w:rPr>
          <w:rFonts w:ascii="Times New Roman" w:hAnsi="Times New Roman" w:cs="Times New Roman"/>
          <w:sz w:val="26"/>
          <w:szCs w:val="24"/>
        </w:rPr>
        <w:t xml:space="preserve">: </w:t>
      </w:r>
      <w:r w:rsidR="00633535" w:rsidRPr="00633535">
        <w:rPr>
          <w:rFonts w:ascii="Times New Roman" w:hAnsi="Times New Roman" w:cs="Times New Roman"/>
          <w:sz w:val="26"/>
          <w:szCs w:val="24"/>
        </w:rPr>
        <w:t>là loại hình giao dịch giữa doanh nghiệp với cơ quan nhà nước, trong đó cơ quan nhà nước đóng vai trò khách hàng. Quá trình 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004FD3" w:rsidRDefault="00004FD3" w:rsidP="007D6B54">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lastRenderedPageBreak/>
        <w:t>C2C (consumer to consumer)</w:t>
      </w:r>
      <w:r w:rsidR="007D6B54">
        <w:rPr>
          <w:rFonts w:ascii="Times New Roman" w:hAnsi="Times New Roman" w:cs="Times New Roman"/>
          <w:sz w:val="26"/>
          <w:szCs w:val="24"/>
        </w:rPr>
        <w:t>: là</w:t>
      </w:r>
      <w:r w:rsidR="007D6B54" w:rsidRPr="007D6B54">
        <w:rPr>
          <w:rFonts w:ascii="Times New Roman" w:hAnsi="Times New Roman" w:cs="Times New Roman"/>
          <w:sz w:val="26"/>
          <w:szCs w:val="24"/>
        </w:rPr>
        <w:t xml:space="preserve">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004FD3" w:rsidRPr="00E4482B" w:rsidRDefault="00004FD3" w:rsidP="00FC364A">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G2C (government to consumer)</w:t>
      </w:r>
      <w:r w:rsidR="00FC364A">
        <w:rPr>
          <w:rFonts w:ascii="Times New Roman" w:hAnsi="Times New Roman" w:cs="Times New Roman"/>
          <w:sz w:val="26"/>
          <w:szCs w:val="24"/>
        </w:rPr>
        <w:t xml:space="preserve">: </w:t>
      </w:r>
      <w:r w:rsidR="00FC364A" w:rsidRPr="00FC364A">
        <w:rPr>
          <w:rFonts w:ascii="Times New Roman" w:hAnsi="Times New Roman" w:cs="Times New Roman"/>
          <w:sz w:val="26"/>
          <w:szCs w:val="24"/>
        </w:rPr>
        <w:t>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004FD3" w:rsidRDefault="00004FD3">
      <w:pPr>
        <w:rPr>
          <w:rFonts w:ascii="Times New Roman" w:hAnsi="Times New Roman" w:cs="Times New Roman"/>
          <w:sz w:val="26"/>
          <w:szCs w:val="24"/>
        </w:rPr>
      </w:pPr>
    </w:p>
    <w:p w:rsidR="001720FC" w:rsidRDefault="008D2E47">
      <w:pPr>
        <w:rPr>
          <w:rFonts w:ascii="Times New Roman" w:hAnsi="Times New Roman" w:cs="Times New Roman"/>
          <w:sz w:val="26"/>
          <w:szCs w:val="24"/>
        </w:rPr>
      </w:pPr>
      <w:r>
        <w:rPr>
          <w:rFonts w:ascii="Times New Roman" w:hAnsi="Times New Roman" w:cs="Times New Roman"/>
          <w:sz w:val="26"/>
          <w:szCs w:val="24"/>
        </w:rPr>
        <w:t>Các hệ thống thanh toán trong TMĐT</w:t>
      </w:r>
    </w:p>
    <w:p w:rsidR="008D2E47" w:rsidRPr="00B614E2" w:rsidRDefault="008D2E47" w:rsidP="00B614E2">
      <w:pPr>
        <w:pStyle w:val="ListParagraph"/>
        <w:numPr>
          <w:ilvl w:val="0"/>
          <w:numId w:val="1"/>
        </w:numPr>
        <w:rPr>
          <w:rFonts w:ascii="Times New Roman" w:hAnsi="Times New Roman" w:cs="Times New Roman"/>
          <w:sz w:val="26"/>
          <w:szCs w:val="24"/>
        </w:rPr>
      </w:pPr>
      <w:r w:rsidRPr="00B614E2">
        <w:rPr>
          <w:rFonts w:ascii="Times New Roman" w:hAnsi="Times New Roman" w:cs="Times New Roman"/>
          <w:sz w:val="26"/>
          <w:szCs w:val="24"/>
        </w:rPr>
        <w:t>Giao dịch thẻ tín dụng trực tuyến</w:t>
      </w:r>
      <w:r w:rsidR="00CE5B3C">
        <w:rPr>
          <w:rFonts w:ascii="Times New Roman" w:hAnsi="Times New Roman" w:cs="Times New Roman"/>
          <w:sz w:val="26"/>
          <w:szCs w:val="24"/>
        </w:rPr>
        <w:t xml:space="preserve"> (Online Credit Card Transactions)</w:t>
      </w:r>
    </w:p>
    <w:p w:rsidR="008D2E47" w:rsidRPr="00B614E2" w:rsidRDefault="008D2E47" w:rsidP="00B614E2">
      <w:pPr>
        <w:pStyle w:val="ListParagraph"/>
        <w:numPr>
          <w:ilvl w:val="0"/>
          <w:numId w:val="1"/>
        </w:numPr>
        <w:rPr>
          <w:rFonts w:ascii="Times New Roman" w:hAnsi="Times New Roman" w:cs="Times New Roman"/>
          <w:sz w:val="26"/>
          <w:szCs w:val="24"/>
        </w:rPr>
      </w:pPr>
      <w:r w:rsidRPr="00B614E2">
        <w:rPr>
          <w:rFonts w:ascii="Times New Roman" w:hAnsi="Times New Roman" w:cs="Times New Roman"/>
          <w:sz w:val="26"/>
          <w:szCs w:val="24"/>
        </w:rPr>
        <w:t xml:space="preserve">Ví điện tử </w:t>
      </w:r>
      <w:r w:rsidR="00CE5B3C">
        <w:rPr>
          <w:rFonts w:ascii="Times New Roman" w:hAnsi="Times New Roman" w:cs="Times New Roman"/>
          <w:sz w:val="26"/>
          <w:szCs w:val="24"/>
        </w:rPr>
        <w:t>(Digital Wallets)</w:t>
      </w:r>
    </w:p>
    <w:p w:rsidR="008D2E47" w:rsidRDefault="008D2E47" w:rsidP="00B614E2">
      <w:pPr>
        <w:pStyle w:val="ListParagraph"/>
        <w:numPr>
          <w:ilvl w:val="0"/>
          <w:numId w:val="1"/>
        </w:numPr>
        <w:rPr>
          <w:rFonts w:ascii="Times New Roman" w:hAnsi="Times New Roman" w:cs="Times New Roman"/>
          <w:sz w:val="26"/>
          <w:szCs w:val="24"/>
        </w:rPr>
      </w:pPr>
      <w:r w:rsidRPr="00B614E2">
        <w:rPr>
          <w:rFonts w:ascii="Times New Roman" w:hAnsi="Times New Roman" w:cs="Times New Roman"/>
          <w:sz w:val="26"/>
          <w:szCs w:val="24"/>
        </w:rPr>
        <w:t xml:space="preserve">Tiền điện tử </w:t>
      </w:r>
      <w:r w:rsidR="00CE5B3C">
        <w:rPr>
          <w:rFonts w:ascii="Times New Roman" w:hAnsi="Times New Roman" w:cs="Times New Roman"/>
          <w:sz w:val="26"/>
          <w:szCs w:val="24"/>
        </w:rPr>
        <w:t>(Digital Cash)</w:t>
      </w:r>
    </w:p>
    <w:p w:rsidR="00CE5B3C" w:rsidRDefault="00CE5B3C" w:rsidP="00B614E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Hệ thống giao dịch theo giá trị được tích lũy trực tuyến (Online Stored Value Payment Systems)</w:t>
      </w:r>
    </w:p>
    <w:p w:rsidR="00CE5B3C" w:rsidRDefault="00CE5B3C" w:rsidP="00B614E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Hệ thống số dư tích lũy điện tử (Digital Accumulating Balance Systems)</w:t>
      </w:r>
    </w:p>
    <w:p w:rsidR="00CE5B3C" w:rsidRDefault="00CE5B3C" w:rsidP="00B614E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Hệ thống thanh toán Séc điện tử (Digital Checking Payment Systems)</w:t>
      </w:r>
    </w:p>
    <w:p w:rsidR="00CE5B3C" w:rsidRPr="00B614E2" w:rsidRDefault="00CE5B3C" w:rsidP="00B614E2">
      <w:pPr>
        <w:pStyle w:val="ListParagraph"/>
        <w:numPr>
          <w:ilvl w:val="0"/>
          <w:numId w:val="1"/>
        </w:numPr>
        <w:rPr>
          <w:rFonts w:ascii="Times New Roman" w:hAnsi="Times New Roman" w:cs="Times New Roman"/>
          <w:sz w:val="26"/>
          <w:szCs w:val="24"/>
        </w:rPr>
      </w:pPr>
      <w:r>
        <w:rPr>
          <w:rFonts w:ascii="Times New Roman" w:hAnsi="Times New Roman" w:cs="Times New Roman"/>
          <w:sz w:val="26"/>
          <w:szCs w:val="24"/>
        </w:rPr>
        <w:t>Hệ thống thanh toán di động (Mobile Payment Systems)</w:t>
      </w:r>
    </w:p>
    <w:p w:rsidR="00BA2A4D" w:rsidRDefault="00BA2A4D">
      <w:pPr>
        <w:rPr>
          <w:rFonts w:ascii="Times New Roman" w:hAnsi="Times New Roman" w:cs="Times New Roman"/>
          <w:sz w:val="26"/>
          <w:szCs w:val="24"/>
        </w:rPr>
      </w:pPr>
      <w:r>
        <w:rPr>
          <w:rFonts w:ascii="Times New Roman" w:hAnsi="Times New Roman" w:cs="Times New Roman"/>
          <w:sz w:val="26"/>
          <w:szCs w:val="24"/>
        </w:rPr>
        <w:t>Ở</w:t>
      </w:r>
      <w:r w:rsidR="000D23FA">
        <w:rPr>
          <w:rFonts w:ascii="Times New Roman" w:hAnsi="Times New Roman" w:cs="Times New Roman"/>
          <w:sz w:val="26"/>
          <w:szCs w:val="24"/>
        </w:rPr>
        <w:t xml:space="preserve"> nước ta hiện tại</w:t>
      </w:r>
      <w:r>
        <w:rPr>
          <w:rFonts w:ascii="Times New Roman" w:hAnsi="Times New Roman" w:cs="Times New Roman"/>
          <w:sz w:val="26"/>
          <w:szCs w:val="24"/>
        </w:rPr>
        <w:t xml:space="preserve">, cổng thanh toán NAPAS (National Payment Service) cho phép khách hàng </w:t>
      </w:r>
      <w:r w:rsidR="00152DA9">
        <w:rPr>
          <w:rFonts w:ascii="Times New Roman" w:hAnsi="Times New Roman" w:cs="Times New Roman"/>
          <w:sz w:val="26"/>
          <w:szCs w:val="24"/>
        </w:rPr>
        <w:t>sử dụng để giao dịch điện tử như</w:t>
      </w:r>
      <w:bookmarkStart w:id="0" w:name="_GoBack"/>
      <w:bookmarkEnd w:id="0"/>
      <w:r>
        <w:rPr>
          <w:rFonts w:ascii="Times New Roman" w:hAnsi="Times New Roman" w:cs="Times New Roman"/>
          <w:sz w:val="26"/>
          <w:szCs w:val="24"/>
        </w:rPr>
        <w:t xml:space="preserve"> thanh toán hóa đơn dịch vụ, thanh toán mua hàng trực tuyến, chuyển rút tiền tại máy ATM/máy POS mà chỉ với thẻ ATM của một ngân hàng nội địa liên kết. </w:t>
      </w:r>
    </w:p>
    <w:p w:rsidR="00B614E2" w:rsidRDefault="00B614E2">
      <w:pPr>
        <w:rPr>
          <w:rFonts w:ascii="Times New Roman" w:hAnsi="Times New Roman" w:cs="Times New Roman"/>
          <w:sz w:val="26"/>
          <w:szCs w:val="24"/>
        </w:rPr>
      </w:pPr>
    </w:p>
    <w:p w:rsidR="001720FC" w:rsidRDefault="00CC16C7">
      <w:pPr>
        <w:rPr>
          <w:rFonts w:ascii="Times New Roman" w:hAnsi="Times New Roman" w:cs="Times New Roman"/>
          <w:sz w:val="26"/>
          <w:szCs w:val="24"/>
        </w:rPr>
      </w:pPr>
      <w:r>
        <w:rPr>
          <w:rFonts w:ascii="Times New Roman" w:hAnsi="Times New Roman" w:cs="Times New Roman"/>
          <w:sz w:val="26"/>
          <w:szCs w:val="24"/>
        </w:rPr>
        <w:t>Chứng thư điện tử - Chứng thực chữ ký điện tử - Chương trình ký điện tử</w:t>
      </w:r>
    </w:p>
    <w:p w:rsidR="001720FC" w:rsidRDefault="001720FC">
      <w:pPr>
        <w:rPr>
          <w:rFonts w:ascii="Times New Roman" w:hAnsi="Times New Roman" w:cs="Times New Roman"/>
          <w:sz w:val="26"/>
          <w:szCs w:val="24"/>
        </w:rPr>
      </w:pPr>
    </w:p>
    <w:p w:rsidR="00D64B56" w:rsidRDefault="00D64B56">
      <w:pPr>
        <w:rPr>
          <w:rFonts w:ascii="Times New Roman" w:hAnsi="Times New Roman" w:cs="Times New Roman"/>
          <w:sz w:val="26"/>
          <w:szCs w:val="24"/>
        </w:rPr>
      </w:pPr>
      <w:r>
        <w:rPr>
          <w:rFonts w:ascii="Times New Roman" w:hAnsi="Times New Roman" w:cs="Times New Roman"/>
          <w:sz w:val="26"/>
          <w:szCs w:val="24"/>
        </w:rPr>
        <w:t>Phân loại các vấn đề và giải pháp</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Trong thương mại điện tử, các vấn đề kĩ thuật về an toàn thông tin sau cần quan tâm:</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 Tính bảo mật (Confidentiality): thông tin trong thương mại điện tử được bảo vệ khỏi các truy cập trái phép.</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 Tính toàn vẹn (Integrity): thông tin giao dịch không bị thay đổi trên đường truyền</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 Tính sẵn sàng (Availability): thông tin cần thiết phải sẵn sàng cung cấp khi có yêu cầu, truy cập từ người dùng.</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 Tính xác thực (Authentication): người dùng cần xác thực trước khi tiếp cận thông tin cá nhân của họ hoặc các thông tin có quyền hạn.</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lastRenderedPageBreak/>
        <w:t>– Tính chống chối bỏ (Non-Repudiability): hai bên giao dịch không thể từ chối thông tin do chính mình đã gửi/nhận.</w:t>
      </w:r>
    </w:p>
    <w:p w:rsidR="00483233" w:rsidRP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 Tính mã hóa (Encryption): thông tin cần được mã hóa chỉ để những người dùng hợp lệ truy xuất</w:t>
      </w:r>
    </w:p>
    <w:p w:rsidR="00483233" w:rsidRDefault="00483233" w:rsidP="00483233">
      <w:pPr>
        <w:rPr>
          <w:rFonts w:ascii="Times New Roman" w:hAnsi="Times New Roman" w:cs="Times New Roman"/>
          <w:sz w:val="26"/>
          <w:szCs w:val="24"/>
        </w:rPr>
      </w:pPr>
      <w:r w:rsidRPr="00483233">
        <w:rPr>
          <w:rFonts w:ascii="Times New Roman" w:hAnsi="Times New Roman" w:cs="Times New Roman"/>
          <w:sz w:val="26"/>
          <w:szCs w:val="24"/>
        </w:rPr>
        <w:t>– Tính kiểm toán (Auditing): lưu trữ dữ liệu để đối soát khi có sự cố, hoặc khi cần thiết.</w:t>
      </w:r>
    </w:p>
    <w:p w:rsidR="00EF4694" w:rsidRDefault="00EF4694" w:rsidP="00483233">
      <w:pPr>
        <w:rPr>
          <w:rFonts w:ascii="Times New Roman" w:hAnsi="Times New Roman" w:cs="Times New Roman"/>
          <w:sz w:val="26"/>
          <w:szCs w:val="24"/>
        </w:rPr>
      </w:pPr>
    </w:p>
    <w:p w:rsidR="00E36C3B" w:rsidRDefault="00E36C3B" w:rsidP="00483233">
      <w:pPr>
        <w:rPr>
          <w:rFonts w:ascii="Times New Roman" w:hAnsi="Times New Roman" w:cs="Times New Roman"/>
          <w:sz w:val="26"/>
          <w:szCs w:val="24"/>
        </w:rPr>
      </w:pPr>
    </w:p>
    <w:p w:rsidR="00F7086D" w:rsidRDefault="00F7086D" w:rsidP="00483233">
      <w:pPr>
        <w:rPr>
          <w:rFonts w:ascii="Times New Roman" w:hAnsi="Times New Roman" w:cs="Times New Roman"/>
          <w:sz w:val="26"/>
          <w:szCs w:val="24"/>
        </w:rPr>
      </w:pPr>
    </w:p>
    <w:p w:rsidR="00D64B56" w:rsidRDefault="00D64B56">
      <w:pPr>
        <w:rPr>
          <w:rFonts w:ascii="Times New Roman" w:hAnsi="Times New Roman" w:cs="Times New Roman"/>
          <w:sz w:val="26"/>
          <w:szCs w:val="24"/>
        </w:rPr>
      </w:pPr>
      <w:r>
        <w:rPr>
          <w:rFonts w:ascii="Times New Roman" w:hAnsi="Times New Roman" w:cs="Times New Roman"/>
          <w:sz w:val="26"/>
          <w:szCs w:val="24"/>
        </w:rPr>
        <w:t>Tập trung làm rõ một hoặc hai giải pháp</w:t>
      </w:r>
    </w:p>
    <w:p w:rsidR="00E47972" w:rsidRDefault="00E47972">
      <w:pPr>
        <w:rPr>
          <w:rFonts w:ascii="Times New Roman" w:hAnsi="Times New Roman" w:cs="Times New Roman"/>
          <w:sz w:val="26"/>
          <w:szCs w:val="24"/>
        </w:rPr>
      </w:pPr>
    </w:p>
    <w:p w:rsidR="00E47972" w:rsidRDefault="00E47972">
      <w:pPr>
        <w:rPr>
          <w:rFonts w:ascii="Times New Roman" w:hAnsi="Times New Roman" w:cs="Times New Roman"/>
          <w:sz w:val="26"/>
          <w:szCs w:val="24"/>
        </w:rPr>
      </w:pPr>
    </w:p>
    <w:p w:rsidR="00D64B56" w:rsidRDefault="00D64B56">
      <w:pPr>
        <w:rPr>
          <w:rFonts w:ascii="Times New Roman" w:hAnsi="Times New Roman" w:cs="Times New Roman"/>
          <w:sz w:val="26"/>
          <w:szCs w:val="24"/>
        </w:rPr>
      </w:pPr>
      <w:r>
        <w:rPr>
          <w:rFonts w:ascii="Times New Roman" w:hAnsi="Times New Roman" w:cs="Times New Roman"/>
          <w:sz w:val="26"/>
          <w:szCs w:val="24"/>
        </w:rPr>
        <w:t>Thử nghiệm</w:t>
      </w:r>
    </w:p>
    <w:p w:rsidR="00D64B56" w:rsidRDefault="00D64B56">
      <w:pPr>
        <w:rPr>
          <w:rFonts w:ascii="Times New Roman" w:hAnsi="Times New Roman" w:cs="Times New Roman"/>
          <w:sz w:val="26"/>
          <w:szCs w:val="24"/>
        </w:rPr>
      </w:pPr>
      <w:r>
        <w:rPr>
          <w:rFonts w:ascii="Times New Roman" w:hAnsi="Times New Roman" w:cs="Times New Roman"/>
          <w:sz w:val="26"/>
          <w:szCs w:val="24"/>
        </w:rPr>
        <w:t>Kết luận</w:t>
      </w:r>
    </w:p>
    <w:p w:rsidR="00D64B56" w:rsidRPr="00230A67" w:rsidRDefault="00D64B56">
      <w:pPr>
        <w:rPr>
          <w:rFonts w:ascii="Times New Roman" w:hAnsi="Times New Roman" w:cs="Times New Roman"/>
          <w:sz w:val="26"/>
          <w:szCs w:val="24"/>
        </w:rPr>
      </w:pPr>
    </w:p>
    <w:p w:rsidR="00230A67" w:rsidRPr="00230A67" w:rsidRDefault="00230A67">
      <w:pPr>
        <w:rPr>
          <w:rFonts w:ascii="Times New Roman" w:hAnsi="Times New Roman" w:cs="Times New Roman"/>
          <w:sz w:val="26"/>
          <w:szCs w:val="24"/>
        </w:rPr>
      </w:pPr>
    </w:p>
    <w:sectPr w:rsidR="00230A67" w:rsidRPr="00230A67" w:rsidSect="00BC4E96">
      <w:pgSz w:w="12240" w:h="15840"/>
      <w:pgMar w:top="1138" w:right="1138"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64F1"/>
    <w:multiLevelType w:val="hybridMultilevel"/>
    <w:tmpl w:val="B9BE29B0"/>
    <w:lvl w:ilvl="0" w:tplc="1718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16"/>
    <w:rsid w:val="00004FD3"/>
    <w:rsid w:val="000304C9"/>
    <w:rsid w:val="000346AA"/>
    <w:rsid w:val="000649F0"/>
    <w:rsid w:val="000B7999"/>
    <w:rsid w:val="000D23FA"/>
    <w:rsid w:val="00147326"/>
    <w:rsid w:val="00152DA9"/>
    <w:rsid w:val="001617E2"/>
    <w:rsid w:val="001625A6"/>
    <w:rsid w:val="001720FC"/>
    <w:rsid w:val="001968C8"/>
    <w:rsid w:val="001D6C8D"/>
    <w:rsid w:val="001E6E6F"/>
    <w:rsid w:val="00230A67"/>
    <w:rsid w:val="00405CE1"/>
    <w:rsid w:val="00456AE4"/>
    <w:rsid w:val="00483233"/>
    <w:rsid w:val="004A730A"/>
    <w:rsid w:val="004B06BB"/>
    <w:rsid w:val="004C3BEA"/>
    <w:rsid w:val="004D77F1"/>
    <w:rsid w:val="00564E74"/>
    <w:rsid w:val="00607C3D"/>
    <w:rsid w:val="006215A9"/>
    <w:rsid w:val="00633535"/>
    <w:rsid w:val="00657EBC"/>
    <w:rsid w:val="00661997"/>
    <w:rsid w:val="006770E7"/>
    <w:rsid w:val="00681AF7"/>
    <w:rsid w:val="007830E2"/>
    <w:rsid w:val="007B7FB7"/>
    <w:rsid w:val="007C3A43"/>
    <w:rsid w:val="007D6B54"/>
    <w:rsid w:val="00807983"/>
    <w:rsid w:val="008477B8"/>
    <w:rsid w:val="008C7983"/>
    <w:rsid w:val="008D097D"/>
    <w:rsid w:val="008D2E47"/>
    <w:rsid w:val="00917797"/>
    <w:rsid w:val="009254C8"/>
    <w:rsid w:val="00943F4B"/>
    <w:rsid w:val="00971F95"/>
    <w:rsid w:val="00A208EC"/>
    <w:rsid w:val="00B03816"/>
    <w:rsid w:val="00B06502"/>
    <w:rsid w:val="00B614E2"/>
    <w:rsid w:val="00B921C8"/>
    <w:rsid w:val="00BA2A4D"/>
    <w:rsid w:val="00BA5E48"/>
    <w:rsid w:val="00BC1138"/>
    <w:rsid w:val="00BC4E96"/>
    <w:rsid w:val="00C3676D"/>
    <w:rsid w:val="00C909D9"/>
    <w:rsid w:val="00CA4956"/>
    <w:rsid w:val="00CB447F"/>
    <w:rsid w:val="00CC16C7"/>
    <w:rsid w:val="00CE5B3C"/>
    <w:rsid w:val="00D35B8F"/>
    <w:rsid w:val="00D64B56"/>
    <w:rsid w:val="00D9358B"/>
    <w:rsid w:val="00DF7C90"/>
    <w:rsid w:val="00E36C3B"/>
    <w:rsid w:val="00E4482B"/>
    <w:rsid w:val="00E47972"/>
    <w:rsid w:val="00E52933"/>
    <w:rsid w:val="00E73BB5"/>
    <w:rsid w:val="00E80441"/>
    <w:rsid w:val="00EF4694"/>
    <w:rsid w:val="00F03975"/>
    <w:rsid w:val="00F040E6"/>
    <w:rsid w:val="00F106FA"/>
    <w:rsid w:val="00F111B8"/>
    <w:rsid w:val="00F7086D"/>
    <w:rsid w:val="00F73D00"/>
    <w:rsid w:val="00FA1002"/>
    <w:rsid w:val="00FC364A"/>
    <w:rsid w:val="00FD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E8E83-480B-48CE-9DAA-6DA0931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77</cp:revision>
  <dcterms:created xsi:type="dcterms:W3CDTF">2017-12-22T02:59:00Z</dcterms:created>
  <dcterms:modified xsi:type="dcterms:W3CDTF">2017-12-22T09:45:00Z</dcterms:modified>
</cp:coreProperties>
</file>