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Chapter 4 Aesthetics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good source code should be just as easy on the eyes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consistent layout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 similar code similar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group related lines of code into blocks</w:t>
      </w:r>
    </w:p>
    <w:p w:rsidR="00000000" w:rsidDel="00000000" w:rsidP="00000000" w:rsidRDefault="00000000" w:rsidRPr="00000000">
      <w:pPr>
        <w:contextualSpacing w:val="0"/>
        <w:jc w:val="center"/>
      </w:pPr>
      <w:r w:rsidDel="00000000" w:rsidR="00000000" w:rsidRPr="00000000">
        <w:drawing>
          <wp:inline distB="114300" distT="114300" distL="114300" distR="114300">
            <wp:extent cx="3491610" cy="1557338"/>
            <wp:effectExtent b="0" l="0" r="0" t="0"/>
            <wp:docPr id="8"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3491610" cy="1557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Better:</w:t>
      </w:r>
    </w:p>
    <w:p w:rsidR="00000000" w:rsidDel="00000000" w:rsidP="00000000" w:rsidRDefault="00000000" w:rsidRPr="00000000">
      <w:pPr>
        <w:contextualSpacing w:val="0"/>
        <w:jc w:val="center"/>
      </w:pPr>
      <w:r w:rsidDel="00000000" w:rsidR="00000000" w:rsidRPr="00000000">
        <w:drawing>
          <wp:inline distB="114300" distT="114300" distL="114300" distR="114300">
            <wp:extent cx="2721769" cy="1814513"/>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2721769" cy="18145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it’s easier to work with code that’s aesthetically pleasing.</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rearrange line breaks to be consistent and compact.</w:t>
      </w:r>
    </w:p>
    <w:p w:rsidR="00000000" w:rsidDel="00000000" w:rsidP="00000000" w:rsidRDefault="00000000" w:rsidRPr="00000000">
      <w:pPr>
        <w:contextualSpacing w:val="0"/>
        <w:jc w:val="center"/>
      </w:pPr>
      <w:r w:rsidDel="00000000" w:rsidR="00000000" w:rsidRPr="00000000">
        <w:drawing>
          <wp:inline distB="114300" distT="114300" distL="114300" distR="114300">
            <wp:extent cx="4268830" cy="1871663"/>
            <wp:effectExtent b="0" l="0" r="0" t="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4268830" cy="18716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it is recommended to move the comments up to the top and  then put all the parameters on one line. so even though the comment isn’t right to each number, the “data” is lined up in a more compact table.</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use methods to clean up irregularity</w:t>
      </w:r>
    </w:p>
    <w:p w:rsidR="00000000" w:rsidDel="00000000" w:rsidP="00000000" w:rsidRDefault="00000000" w:rsidRPr="00000000">
      <w:pPr>
        <w:contextualSpacing w:val="0"/>
        <w:jc w:val="center"/>
      </w:pPr>
      <w:r w:rsidDel="00000000" w:rsidR="00000000" w:rsidRPr="00000000">
        <w:drawing>
          <wp:inline distB="114300" distT="114300" distL="114300" distR="114300">
            <wp:extent cx="3176588" cy="549285"/>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176588" cy="54928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1440" w:hanging="360"/>
        <w:contextualSpacing w:val="1"/>
        <w:jc w:val="left"/>
        <w:rPr>
          <w:u w:val="none"/>
        </w:rPr>
      </w:pPr>
      <w:r w:rsidDel="00000000" w:rsidR="00000000" w:rsidRPr="00000000">
        <w:rPr>
          <w:rtl w:val="0"/>
        </w:rPr>
        <w:t xml:space="preserve">it eliminates a lot of duplicated code from before, making the code more compact.</w:t>
      </w:r>
    </w:p>
    <w:p w:rsidR="00000000" w:rsidDel="00000000" w:rsidP="00000000" w:rsidRDefault="00000000" w:rsidRPr="00000000">
      <w:pPr>
        <w:numPr>
          <w:ilvl w:val="0"/>
          <w:numId w:val="6"/>
        </w:numPr>
        <w:ind w:left="1440" w:hanging="360"/>
        <w:contextualSpacing w:val="1"/>
        <w:jc w:val="left"/>
        <w:rPr>
          <w:u w:val="none"/>
        </w:rPr>
      </w:pPr>
      <w:r w:rsidDel="00000000" w:rsidR="00000000" w:rsidRPr="00000000">
        <w:rPr>
          <w:rtl w:val="0"/>
        </w:rPr>
        <w:t xml:space="preserve">important parts of each test case are now by themselves, in plain sight.</w:t>
      </w:r>
    </w:p>
    <w:p w:rsidR="00000000" w:rsidDel="00000000" w:rsidP="00000000" w:rsidRDefault="00000000" w:rsidRPr="00000000">
      <w:pPr>
        <w:numPr>
          <w:ilvl w:val="0"/>
          <w:numId w:val="6"/>
        </w:numPr>
        <w:ind w:left="690" w:hanging="360"/>
        <w:contextualSpacing w:val="1"/>
        <w:jc w:val="left"/>
        <w:rPr>
          <w:u w:val="none"/>
        </w:rPr>
      </w:pPr>
      <w:r w:rsidDel="00000000" w:rsidR="00000000" w:rsidRPr="00000000">
        <w:rPr>
          <w:rtl w:val="0"/>
        </w:rPr>
        <w:t xml:space="preserve">use column alignment when helpful</w:t>
      </w:r>
    </w:p>
    <w:p w:rsidR="00000000" w:rsidDel="00000000" w:rsidP="00000000" w:rsidRDefault="00000000" w:rsidRPr="00000000">
      <w:pPr>
        <w:numPr>
          <w:ilvl w:val="1"/>
          <w:numId w:val="6"/>
        </w:numPr>
        <w:ind w:left="2160" w:hanging="360"/>
        <w:contextualSpacing w:val="1"/>
        <w:jc w:val="left"/>
        <w:rPr>
          <w:u w:val="none"/>
        </w:rPr>
      </w:pPr>
      <w:r w:rsidDel="00000000" w:rsidR="00000000" w:rsidRPr="00000000">
        <w:rPr>
          <w:rtl w:val="0"/>
        </w:rPr>
        <w:t xml:space="preserve">straight edges and columns make it easier for readers to scan through text.</w:t>
      </w:r>
    </w:p>
    <w:p w:rsidR="00000000" w:rsidDel="00000000" w:rsidP="00000000" w:rsidRDefault="00000000" w:rsidRPr="00000000">
      <w:pPr>
        <w:contextualSpacing w:val="0"/>
        <w:jc w:val="center"/>
      </w:pPr>
      <w:r w:rsidDel="00000000" w:rsidR="00000000" w:rsidRPr="00000000">
        <w:drawing>
          <wp:inline distB="114300" distT="114300" distL="114300" distR="114300">
            <wp:extent cx="4349674" cy="747713"/>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349674" cy="7477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ind w:left="720" w:hanging="360"/>
        <w:contextualSpacing w:val="1"/>
        <w:jc w:val="left"/>
        <w:rPr>
          <w:u w:val="none"/>
        </w:rPr>
      </w:pPr>
      <w:r w:rsidDel="00000000" w:rsidR="00000000" w:rsidRPr="00000000">
        <w:rPr>
          <w:rtl w:val="0"/>
        </w:rPr>
        <w:t xml:space="preserve">some programmers don’t like column alignment, one reason is that it takes more work to set up and maintain the alignment. another reason is it creates a larger diff when making changes- a one line change might cause five other lines to change.</w:t>
      </w:r>
    </w:p>
    <w:p w:rsidR="00000000" w:rsidDel="00000000" w:rsidP="00000000" w:rsidRDefault="00000000" w:rsidRPr="00000000">
      <w:pPr>
        <w:numPr>
          <w:ilvl w:val="0"/>
          <w:numId w:val="7"/>
        </w:numPr>
        <w:ind w:left="720" w:hanging="360"/>
        <w:contextualSpacing w:val="1"/>
        <w:jc w:val="left"/>
        <w:rPr>
          <w:u w:val="none"/>
        </w:rPr>
      </w:pPr>
      <w:r w:rsidDel="00000000" w:rsidR="00000000" w:rsidRPr="00000000">
        <w:rPr>
          <w:rtl w:val="0"/>
        </w:rPr>
        <w:t xml:space="preserve">pick a meaningful order and use it consistently.</w:t>
      </w:r>
    </w:p>
    <w:p w:rsidR="00000000" w:rsidDel="00000000" w:rsidP="00000000" w:rsidRDefault="00000000" w:rsidRPr="00000000">
      <w:pPr>
        <w:contextualSpacing w:val="0"/>
        <w:jc w:val="center"/>
      </w:pPr>
      <w:r w:rsidDel="00000000" w:rsidR="00000000" w:rsidRPr="00000000">
        <w:drawing>
          <wp:inline distB="114300" distT="114300" distL="114300" distR="114300">
            <wp:extent cx="2494005" cy="823913"/>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494005" cy="8239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u w:val="none"/>
        </w:rPr>
      </w:pPr>
      <w:r w:rsidDel="00000000" w:rsidR="00000000" w:rsidRPr="00000000">
        <w:rPr>
          <w:rtl w:val="0"/>
        </w:rPr>
        <w:t xml:space="preserve">organize declaration into blocks</w:t>
      </w:r>
    </w:p>
    <w:p w:rsidR="00000000" w:rsidDel="00000000" w:rsidP="00000000" w:rsidRDefault="00000000" w:rsidRPr="00000000">
      <w:pPr>
        <w:contextualSpacing w:val="0"/>
        <w:jc w:val="center"/>
      </w:pPr>
      <w:r w:rsidDel="00000000" w:rsidR="00000000" w:rsidRPr="00000000">
        <w:drawing>
          <wp:inline distB="114300" distT="114300" distL="114300" distR="114300">
            <wp:extent cx="3641125" cy="1890713"/>
            <wp:effectExtent b="0" l="0" r="0" t="0"/>
            <wp:docPr id="2"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3641125" cy="18907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break code into “Paragraphs”</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it’s a way to group similar ideas together and set them apart from other ideas.</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provides a visual “stepping stone” - without it, it’s easy to lose your place on the page.</w:t>
      </w:r>
    </w:p>
    <w:p w:rsidR="00000000" w:rsidDel="00000000" w:rsidP="00000000" w:rsidRDefault="00000000" w:rsidRPr="00000000">
      <w:pPr>
        <w:numPr>
          <w:ilvl w:val="1"/>
          <w:numId w:val="1"/>
        </w:numPr>
        <w:ind w:left="1440" w:hanging="360"/>
        <w:contextualSpacing w:val="1"/>
        <w:jc w:val="left"/>
        <w:rPr>
          <w:u w:val="none"/>
        </w:rPr>
      </w:pPr>
      <w:r w:rsidDel="00000000" w:rsidR="00000000" w:rsidRPr="00000000">
        <w:rPr>
          <w:rtl w:val="0"/>
        </w:rPr>
        <w:t xml:space="preserve">facilitates navigation from one paragraph to another.</w:t>
      </w:r>
    </w:p>
    <w:p w:rsidR="00000000" w:rsidDel="00000000" w:rsidP="00000000" w:rsidRDefault="00000000" w:rsidRPr="00000000">
      <w:pPr>
        <w:contextualSpacing w:val="0"/>
        <w:jc w:val="center"/>
      </w:pPr>
      <w:r w:rsidDel="00000000" w:rsidR="00000000" w:rsidRPr="00000000">
        <w:drawing>
          <wp:inline distB="114300" distT="114300" distL="114300" distR="114300">
            <wp:extent cx="3395663" cy="1370674"/>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395663" cy="1370674"/>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ind w:left="720" w:hanging="360"/>
        <w:contextualSpacing w:val="1"/>
        <w:jc w:val="left"/>
        <w:rPr>
          <w:u w:val="none"/>
        </w:rPr>
      </w:pPr>
      <w:r w:rsidDel="00000000" w:rsidR="00000000" w:rsidRPr="00000000">
        <w:rPr>
          <w:rtl w:val="0"/>
        </w:rPr>
        <w:t xml:space="preserve">there are certain aesthetic choices that just boil down to personal style. like where the open brace for a class definition should go.</w:t>
      </w:r>
    </w:p>
    <w:p w:rsidR="00000000" w:rsidDel="00000000" w:rsidP="00000000" w:rsidRDefault="00000000" w:rsidRPr="00000000">
      <w:pPr>
        <w:contextualSpacing w:val="0"/>
        <w:jc w:val="center"/>
      </w:pPr>
      <w:r w:rsidDel="00000000" w:rsidR="00000000" w:rsidRPr="00000000">
        <w:drawing>
          <wp:inline distB="114300" distT="114300" distL="114300" distR="114300">
            <wp:extent cx="938213" cy="1386562"/>
            <wp:effectExtent b="0" l="0" r="0" t="0"/>
            <wp:docPr id="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938213" cy="138656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ind w:left="720" w:hanging="360"/>
        <w:contextualSpacing w:val="1"/>
        <w:jc w:val="left"/>
        <w:rPr>
          <w:u w:val="none"/>
        </w:rPr>
      </w:pPr>
      <w:r w:rsidDel="00000000" w:rsidR="00000000" w:rsidRPr="00000000">
        <w:rPr>
          <w:rtl w:val="0"/>
        </w:rPr>
        <w:t xml:space="preserve">consistent style is more important than the “right” style.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05.png"/><Relationship Id="rId10" Type="http://schemas.openxmlformats.org/officeDocument/2006/relationships/image" Target="media/image14.png"/><Relationship Id="rId13" Type="http://schemas.openxmlformats.org/officeDocument/2006/relationships/image" Target="media/image17.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5" Type="http://schemas.openxmlformats.org/officeDocument/2006/relationships/image" Target="media/image16.png"/><Relationship Id="rId6" Type="http://schemas.openxmlformats.org/officeDocument/2006/relationships/image" Target="media/image03.png"/><Relationship Id="rId7" Type="http://schemas.openxmlformats.org/officeDocument/2006/relationships/image" Target="media/image07.png"/><Relationship Id="rId8" Type="http://schemas.openxmlformats.org/officeDocument/2006/relationships/image" Target="media/image15.png"/></Relationships>
</file>