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84C0" w14:textId="2C244A8E" w:rsidR="00894A04" w:rsidRDefault="00894A04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>- đọc dữ liệu trong file -&gt; trung gian -&gt; lọc từ khóa -&gt; đếm số từ khó hiện thị</w:t>
      </w:r>
    </w:p>
    <w:p w14:paraId="2EA653FF" w14:textId="2DAAE0C7" w:rsidR="00894A04" w:rsidRPr="00894A04" w:rsidRDefault="00894A04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>- (get-content ./user.txt | select-string “timeout” ).count</w:t>
      </w:r>
    </w:p>
    <w:sectPr w:rsidR="00894A04" w:rsidRPr="00894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04"/>
    <w:rsid w:val="00894A04"/>
    <w:rsid w:val="00E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88DFFF"/>
  <w15:chartTrackingRefBased/>
  <w15:docId w15:val="{1CC16A78-868B-469B-946D-48B37618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2026-10-07T01:18:00Z</dcterms:created>
  <dcterms:modified xsi:type="dcterms:W3CDTF">2026-10-07T01:25:00Z</dcterms:modified>
</cp:coreProperties>
</file>