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A2F" w:rsidRDefault="00411A2F">
      <w:r>
        <w:t xml:space="preserve">Bài 1 : </w:t>
      </w:r>
    </w:p>
    <w:p w:rsidR="00E31599" w:rsidRDefault="00411A2F">
      <w:r w:rsidRPr="00411A2F">
        <w:t>Một biểu thức Boolean là một biểu thức đánh giá để tạo ra một kết quả là một giá trị Boolean. Ví dụ, toán tử == tests nếu hai giá trị bằng nhau. Nó tạo ra (hoặc mang lại) một giá trị Boolean:</w:t>
      </w:r>
      <w:r>
        <w:t xml:space="preserve"> </w:t>
      </w:r>
    </w:p>
    <w:p w:rsidR="00411A2F" w:rsidRDefault="00411A2F">
      <w:r>
        <w:t>Ví dụ:</w:t>
      </w:r>
    </w:p>
    <w:p w:rsidR="00411A2F" w:rsidRDefault="00411A2F">
      <w:r>
        <w:t xml:space="preserve">1,  j = "hel" </w:t>
      </w:r>
    </w:p>
    <w:p w:rsidR="00411A2F" w:rsidRDefault="00411A2F" w:rsidP="00411A2F">
      <w:r>
        <w:t xml:space="preserve">     </w:t>
      </w:r>
      <w:r w:rsidRPr="00411A2F">
        <w:t>j + "lo" == "hello"</w:t>
      </w:r>
    </w:p>
    <w:p w:rsidR="00411A2F" w:rsidRDefault="00411A2F" w:rsidP="00411A2F">
      <w:r>
        <w:t>2, 10 == (6 + 4)</w:t>
      </w:r>
    </w:p>
    <w:p w:rsidR="00411A2F" w:rsidRDefault="00411A2F" w:rsidP="00411A2F">
      <w:r>
        <w:t>3, 4/2 == 2</w:t>
      </w:r>
    </w:p>
    <w:p w:rsidR="00411A2F" w:rsidRDefault="00411A2F" w:rsidP="00411A2F">
      <w:r>
        <w:t xml:space="preserve">Bài 2 : </w:t>
      </w:r>
    </w:p>
    <w:p w:rsidR="00411A2F" w:rsidRDefault="00411A2F" w:rsidP="00411A2F">
      <w:pPr>
        <w:rPr>
          <w:rFonts w:ascii="Verdana" w:hAnsi="Verdana"/>
          <w:color w:val="000000"/>
          <w:sz w:val="20"/>
          <w:szCs w:val="20"/>
          <w:shd w:val="clear" w:color="auto" w:fill="FFFFFF"/>
        </w:rPr>
      </w:pPr>
      <w:r>
        <w:t xml:space="preserve">Biểu đồ lưu lượng: </w:t>
      </w:r>
      <w:r>
        <w:rPr>
          <w:rFonts w:ascii="Verdana" w:hAnsi="Verdana"/>
          <w:color w:val="000000"/>
          <w:sz w:val="20"/>
          <w:szCs w:val="20"/>
          <w:shd w:val="clear" w:color="auto" w:fill="FFFFFF"/>
        </w:rPr>
        <w:t>mô tả hình ảnh của các bước trong một quá trình hoặc hệ thống. Biểu đồ lưu lượng đơn giản giúp minh họa từng bước trong một quá trình một cách cụ thể để họ có thể được phân tích các cơ hội cải tiến và phân chia lao động.</w:t>
      </w:r>
    </w:p>
    <w:p w:rsidR="00E71C1D" w:rsidRDefault="00E71C1D" w:rsidP="00411A2F">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Bài 3 : </w:t>
      </w:r>
    </w:p>
    <w:p w:rsidR="00E71C1D" w:rsidRDefault="00E71C1D" w:rsidP="00411A2F">
      <w:pPr>
        <w:rPr>
          <w:rFonts w:ascii="Times New Roman" w:hAnsi="Times New Roman" w:cs="Times New Roman"/>
          <w:color w:val="252525"/>
          <w:sz w:val="24"/>
          <w:szCs w:val="24"/>
        </w:rPr>
      </w:pPr>
      <w:r>
        <w:rPr>
          <w:rFonts w:ascii="Verdana" w:hAnsi="Verdana"/>
          <w:color w:val="000000"/>
          <w:sz w:val="20"/>
          <w:szCs w:val="20"/>
          <w:shd w:val="clear" w:color="auto" w:fill="FFFFFF"/>
        </w:rPr>
        <w:t xml:space="preserve">Điều kiện lồng nhau là </w:t>
      </w:r>
      <w:r w:rsidRPr="00E71C1D">
        <w:rPr>
          <w:rFonts w:ascii="Verdana" w:hAnsi="Verdana"/>
          <w:color w:val="000000"/>
          <w:sz w:val="24"/>
          <w:szCs w:val="24"/>
          <w:shd w:val="clear" w:color="auto" w:fill="FFFFFF"/>
        </w:rPr>
        <w:t xml:space="preserve">: </w:t>
      </w:r>
      <w:r w:rsidRPr="00E71C1D">
        <w:rPr>
          <w:rFonts w:ascii="Times New Roman" w:hAnsi="Times New Roman" w:cs="Times New Roman"/>
          <w:color w:val="252525"/>
          <w:sz w:val="24"/>
          <w:szCs w:val="24"/>
        </w:rPr>
        <w:t>Điều kiện bên ngoài chứa hai nhánh. Nhánh thứ hai chứa một câu lệnh if khác, có hai nhánh riêng của nó. Hai nhánh này cũng có thể chứa các câu lệnh có điều kiện</w:t>
      </w:r>
      <w:r>
        <w:rPr>
          <w:rFonts w:ascii="Times New Roman" w:hAnsi="Times New Roman" w:cs="Times New Roman"/>
          <w:color w:val="252525"/>
          <w:sz w:val="24"/>
          <w:szCs w:val="24"/>
        </w:rPr>
        <w:t>:</w:t>
      </w:r>
    </w:p>
    <w:p w:rsidR="00E71C1D" w:rsidRDefault="00E71C1D" w:rsidP="00411A2F">
      <w:pPr>
        <w:rPr>
          <w:rFonts w:ascii="Times New Roman" w:hAnsi="Times New Roman" w:cs="Times New Roman"/>
          <w:color w:val="252525"/>
          <w:sz w:val="24"/>
          <w:szCs w:val="24"/>
        </w:rPr>
      </w:pPr>
      <w:r>
        <w:rPr>
          <w:rFonts w:ascii="Times New Roman" w:hAnsi="Times New Roman" w:cs="Times New Roman"/>
          <w:color w:val="252525"/>
          <w:sz w:val="24"/>
          <w:szCs w:val="24"/>
        </w:rPr>
        <w:t>Ví dụ :</w:t>
      </w:r>
    </w:p>
    <w:p w:rsidR="00E71C1D" w:rsidRDefault="003F572D" w:rsidP="00411A2F">
      <w:pPr>
        <w:rPr>
          <w:rFonts w:ascii="Times New Roman" w:hAnsi="Times New Roman" w:cs="Times New Roman"/>
          <w:color w:val="252525"/>
          <w:sz w:val="24"/>
          <w:szCs w:val="24"/>
        </w:rPr>
      </w:pPr>
      <w:r>
        <w:rPr>
          <w:rFonts w:ascii="Times New Roman" w:hAnsi="Times New Roman" w:cs="Times New Roman"/>
          <w:color w:val="252525"/>
          <w:sz w:val="24"/>
          <w:szCs w:val="24"/>
        </w:rPr>
        <w:t>If 15 &lt;= N :</w:t>
      </w:r>
    </w:p>
    <w:p w:rsidR="003F572D" w:rsidRDefault="003F572D" w:rsidP="00411A2F">
      <w:pPr>
        <w:rPr>
          <w:rFonts w:ascii="Times New Roman" w:hAnsi="Times New Roman" w:cs="Times New Roman"/>
          <w:color w:val="252525"/>
          <w:sz w:val="24"/>
          <w:szCs w:val="24"/>
        </w:rPr>
      </w:pPr>
      <w:r>
        <w:rPr>
          <w:rFonts w:ascii="Times New Roman" w:hAnsi="Times New Roman" w:cs="Times New Roman"/>
          <w:color w:val="252525"/>
          <w:sz w:val="24"/>
          <w:szCs w:val="24"/>
        </w:rPr>
        <w:tab/>
        <w:t>If  N &lt;= 20:</w:t>
      </w:r>
    </w:p>
    <w:p w:rsidR="003F572D" w:rsidRPr="00E71C1D" w:rsidRDefault="003F572D" w:rsidP="00411A2F">
      <w:pPr>
        <w:rPr>
          <w:rFonts w:ascii="Times New Roman" w:hAnsi="Times New Roman" w:cs="Times New Roman"/>
        </w:rPr>
      </w:pPr>
      <w:r>
        <w:rPr>
          <w:rFonts w:ascii="Times New Roman" w:hAnsi="Times New Roman" w:cs="Times New Roman"/>
          <w:color w:val="252525"/>
          <w:sz w:val="24"/>
          <w:szCs w:val="24"/>
        </w:rPr>
        <w:tab/>
      </w:r>
      <w:r>
        <w:rPr>
          <w:rFonts w:ascii="Times New Roman" w:hAnsi="Times New Roman" w:cs="Times New Roman"/>
          <w:color w:val="252525"/>
          <w:sz w:val="24"/>
          <w:szCs w:val="24"/>
        </w:rPr>
        <w:tab/>
        <w:t>Print(“N”)</w:t>
      </w:r>
      <w:bookmarkStart w:id="0" w:name="_GoBack"/>
      <w:bookmarkEnd w:id="0"/>
    </w:p>
    <w:p w:rsidR="00411A2F" w:rsidRDefault="00411A2F" w:rsidP="00411A2F"/>
    <w:sectPr w:rsidR="00411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A2F"/>
    <w:rsid w:val="001D4483"/>
    <w:rsid w:val="003F572D"/>
    <w:rsid w:val="00411A2F"/>
    <w:rsid w:val="00E31599"/>
    <w:rsid w:val="00E71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85D2B-6365-4AEC-8349-B9824578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bducsang123@gmail.com</dc:creator>
  <cp:keywords/>
  <dc:description/>
  <cp:lastModifiedBy>bducsang123@gmail.com</cp:lastModifiedBy>
  <cp:revision>1</cp:revision>
  <dcterms:created xsi:type="dcterms:W3CDTF">2018-05-26T08:48:00Z</dcterms:created>
  <dcterms:modified xsi:type="dcterms:W3CDTF">2018-05-26T09:54:00Z</dcterms:modified>
</cp:coreProperties>
</file>