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</w:rPr>
      </w:pPr>
      <w:bookmarkStart w:colFirst="0" w:colLast="0" w:name="_ude8q0hhdawd" w:id="0"/>
      <w:bookmarkEnd w:id="0"/>
      <w:r w:rsidDel="00000000" w:rsidR="00000000" w:rsidRPr="00000000">
        <w:rPr>
          <w:b w:val="1"/>
          <w:bCs w:val="1"/>
          <w:color w:val="ff0000"/>
          <w:rtl w:val="0"/>
        </w:rPr>
        <w:t xml:space="preserve">Bài 3 : Chuẩn hóa quy trình giao vận và tra cứu giá cước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lawwn0feguym" w:id="1"/>
      <w:bookmarkEnd w:id="1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1. Phân tích: Mô hình "Kho tra hồ sơ"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lookup_value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A2</w:t>
      </w:r>
      <w:r w:rsidDel="00000000" w:rsidR="00000000" w:rsidRPr="00000000">
        <w:rPr>
          <w:sz w:val="28"/>
          <w:szCs w:val="28"/>
          <w:rtl w:val="0"/>
        </w:rPr>
        <w:t xml:space="preserve">): Tờ Mã vận đơn đang cầm trên tay.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table_array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'BangGia'!</w:t>
      </w:r>
      <m:oMath>
        <m:r>
          <w:rPr>
            <w:rFonts w:ascii="Roboto Mono" w:cs="Roboto Mono" w:eastAsia="Roboto Mono" w:hAnsi="Roboto Mono"/>
            <w:sz w:val="28"/>
            <w:szCs w:val="28"/>
          </w:rPr>
          <m:t xml:space="preserve">A</m:t>
        </m:r>
      </m:oMath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2:</w:t>
      </w:r>
      <m:oMath>
        <m:r>
          <w:rPr>
            <w:rFonts w:ascii="Roboto Mono" w:cs="Roboto Mono" w:eastAsia="Roboto Mono" w:hAnsi="Roboto Mono"/>
            <w:sz w:val="28"/>
            <w:szCs w:val="28"/>
          </w:rPr>
          <m:t xml:space="preserve">B</m:t>
        </m:r>
      </m:oMath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500</w:t>
      </w:r>
      <w:r w:rsidDel="00000000" w:rsidR="00000000" w:rsidRPr="00000000">
        <w:rPr>
          <w:sz w:val="28"/>
          <w:szCs w:val="28"/>
          <w:rtl w:val="0"/>
        </w:rPr>
        <w:t xml:space="preserve">): Cuốn sổ tay bảng giá (khóa cố định).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col_index_num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): Lấy dữ liệu ở cột số 2 ("Giá cước").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range_lookup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0</w:t>
      </w:r>
      <w:r w:rsidDel="00000000" w:rsidR="00000000" w:rsidRPr="00000000">
        <w:rPr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FALSE</w:t>
      </w:r>
      <w:r w:rsidDel="00000000" w:rsidR="00000000" w:rsidRPr="00000000">
        <w:rPr>
          <w:sz w:val="28"/>
          <w:szCs w:val="28"/>
          <w:rtl w:val="0"/>
        </w:rPr>
        <w:t xml:space="preserve">): Tìm chính xác tuyệt đối mã đơn.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77mijlpkqorq" w:id="2"/>
      <w:bookmarkEnd w:id="2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2. Triển khai: Giải pháp FastMove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qumeqvllykgp" w:id="3"/>
      <w:bookmarkEnd w:id="3"/>
      <w:r w:rsidDel="00000000" w:rsidR="00000000" w:rsidRPr="00000000">
        <w:rPr>
          <w:color w:val="000000"/>
          <w:rtl w:val="0"/>
        </w:rPr>
        <w:t xml:space="preserve">Excel (Tự động hóa 500 dòng)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Excel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=VLOOKUP(A2, 'BangGia'!</w:t>
      </w:r>
      <m:oMath>
        <m:r>
          <w:rPr>
            <w:sz w:val="28"/>
            <w:szCs w:val="28"/>
          </w:rPr>
          <m:t xml:space="preserve">A</m:t>
        </m:r>
      </m:oMath>
      <w:r w:rsidDel="00000000" w:rsidR="00000000" w:rsidRPr="00000000">
        <w:rPr>
          <w:sz w:val="28"/>
          <w:szCs w:val="28"/>
          <w:rtl w:val="0"/>
        </w:rPr>
        <w:t xml:space="preserve">2:</w:t>
      </w:r>
      <m:oMath>
        <m:r>
          <w:rPr>
            <w:sz w:val="28"/>
            <w:szCs w:val="28"/>
          </w:rPr>
          <m:t xml:space="preserve">B</m:t>
        </m:r>
      </m:oMath>
      <w:r w:rsidDel="00000000" w:rsidR="00000000" w:rsidRPr="00000000">
        <w:rPr>
          <w:sz w:val="28"/>
          <w:szCs w:val="28"/>
          <w:rtl w:val="0"/>
        </w:rPr>
        <w:t xml:space="preserve">500, 2, FALSE)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Dấu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$ </w:t>
      </w:r>
      <w:r w:rsidDel="00000000" w:rsidR="00000000" w:rsidRPr="00000000">
        <w:rPr>
          <w:sz w:val="28"/>
          <w:szCs w:val="28"/>
          <w:rtl w:val="0"/>
        </w:rPr>
        <w:t xml:space="preserve">$: Cố định vùng bảng giá </w:t>
      </w:r>
      <m:oMath>
        <m:r>
          <w:rPr>
            <w:rFonts w:ascii="Roboto Mono" w:cs="Roboto Mono" w:eastAsia="Roboto Mono" w:hAnsi="Roboto Mono"/>
            <w:sz w:val="28"/>
            <w:szCs w:val="28"/>
          </w:rPr>
          <m:t xml:space="preserve">A</m:t>
        </m:r>
      </m:oMath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2:</w:t>
      </w:r>
      <m:oMath>
        <m:r>
          <w:rPr>
            <w:rFonts w:ascii="Roboto Mono" w:cs="Roboto Mono" w:eastAsia="Roboto Mono" w:hAnsi="Roboto Mono"/>
            <w:sz w:val="28"/>
            <w:szCs w:val="28"/>
          </w:rPr>
          <m:t xml:space="preserve">B</m:t>
        </m:r>
      </m:oMath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500</w:t>
      </w:r>
      <w:r w:rsidDel="00000000" w:rsidR="00000000" w:rsidRPr="00000000">
        <w:rPr>
          <w:sz w:val="28"/>
          <w:szCs w:val="28"/>
          <w:rtl w:val="0"/>
        </w:rPr>
        <w:t xml:space="preserve"> không bị trôi khi kéo công thức.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Quy tắc vàng: Không gộp ô (Merge Cells) ở vùng dữ liệu thô để tránh hỏng cấu trúc tra cứu.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221r3t6ny6jl" w:id="4"/>
      <w:bookmarkEnd w:id="4"/>
      <w:r w:rsidDel="00000000" w:rsidR="00000000" w:rsidRPr="00000000">
        <w:rPr>
          <w:color w:val="000000"/>
          <w:rtl w:val="0"/>
        </w:rPr>
        <w:t xml:space="preserve">Word (Chuẩn hóa tài liệu)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Dùng Styles (Heading 1, Heading 2, Normal) đồng bộ màu thương hiệu FastMove và tự động tạo Mục lục.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evtryeadkj15" w:id="5"/>
      <w:bookmarkEnd w:id="5"/>
      <w:r w:rsidDel="00000000" w:rsidR="00000000" w:rsidRPr="00000000">
        <w:rPr>
          <w:color w:val="000000"/>
          <w:rtl w:val="0"/>
        </w:rPr>
        <w:t xml:space="preserve">PowerPoint (Slide &amp; Báo cáo)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Bar Chart: Nổi bật (Highlight) cột hiệu suất cao nhất/thấp nhất.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Miller's Law (Slide Shipper): Tối đa 3 bước gọn gàng: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Quét mã: Trên app FastMove.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Đối soát: Cước tự động hiển thị.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Bàn giao: Ký nhận &amp; phát hàng.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Tiêu đề kết luận: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 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KPI giao hàng tháng 7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V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Tự động hóa giá cước giúp loại bỏ 16 giờ chậm trễ mỗi ngày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z8yljtouk1y1" w:id="6"/>
      <w:bookmarkEnd w:id="6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3. Kiểm thử: Xử lý lỗi #N/A bằng IFERROR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Bọc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IFERROR</w:t>
      </w:r>
      <w:r w:rsidDel="00000000" w:rsidR="00000000" w:rsidRPr="00000000">
        <w:rPr>
          <w:sz w:val="28"/>
          <w:szCs w:val="28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TRIM</w:t>
      </w:r>
      <w:r w:rsidDel="00000000" w:rsidR="00000000" w:rsidRPr="00000000">
        <w:rPr>
          <w:sz w:val="28"/>
          <w:szCs w:val="28"/>
          <w:rtl w:val="0"/>
        </w:rPr>
        <w:t xml:space="preserve"> để tự động xóa khoảng trắng thừa &amp; ẩn mã lỗi kỹ thuật: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Excel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=IFERROR(VLOOKUP(TRIM(A2), 'BangGia'!</w:t>
      </w:r>
      <m:oMath>
        <m:r>
          <w:rPr>
            <w:sz w:val="28"/>
            <w:szCs w:val="28"/>
          </w:rPr>
          <m:t xml:space="preserve">A</m:t>
        </m:r>
      </m:oMath>
      <w:r w:rsidDel="00000000" w:rsidR="00000000" w:rsidRPr="00000000">
        <w:rPr>
          <w:sz w:val="28"/>
          <w:szCs w:val="28"/>
          <w:rtl w:val="0"/>
        </w:rPr>
        <w:t xml:space="preserve">2:</w:t>
      </w:r>
      <m:oMath>
        <m:r>
          <w:rPr>
            <w:sz w:val="28"/>
            <w:szCs w:val="28"/>
          </w:rPr>
          <m:t xml:space="preserve">B</m:t>
        </m:r>
      </m:oMath>
      <w:r w:rsidDel="00000000" w:rsidR="00000000" w:rsidRPr="00000000">
        <w:rPr>
          <w:sz w:val="28"/>
          <w:szCs w:val="28"/>
          <w:rtl w:val="0"/>
        </w:rPr>
        <w:t xml:space="preserve">500, 2, FALSE), "Kiểm tra lại mã")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Kết quả: Mã đúng hiển thị giá cước; mã lỗi hiển thị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"Kiểm tra lại mã"</w:t>
      </w:r>
      <w:r w:rsidDel="00000000" w:rsidR="00000000" w:rsidRPr="00000000">
        <w:rPr>
          <w:sz w:val="28"/>
          <w:szCs w:val="28"/>
          <w:rtl w:val="0"/>
        </w:rPr>
        <w:t xml:space="preserve"> giúp giao diện sạch sẽ.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