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F128" w14:textId="5559B10E" w:rsidR="2AF60BE1" w:rsidRPr="005E25E4" w:rsidRDefault="2AF60BE1" w:rsidP="4ACFE055">
      <w:pPr>
        <w:pStyle w:val="Title"/>
      </w:pPr>
      <w:r w:rsidRPr="005E25E4">
        <w:rPr>
          <w:color w:val="B45E05"/>
          <w:sz w:val="50"/>
          <w:szCs w:val="50"/>
        </w:rPr>
        <w:t>LINEAR REGRESSION MODEL</w:t>
      </w:r>
      <w:r w:rsidRPr="005E25E4">
        <w:rPr>
          <w:color w:val="B45E05"/>
        </w:rPr>
        <w:t xml:space="preserve"> </w:t>
      </w:r>
    </w:p>
    <w:p w14:paraId="672A6659" w14:textId="4B342977" w:rsidR="0049488C" w:rsidRPr="005E25E4" w:rsidRDefault="4ACFE055" w:rsidP="4ACFE055">
      <w:pPr>
        <w:spacing w:before="154"/>
        <w:ind w:left="1115" w:right="1117"/>
        <w:jc w:val="center"/>
        <w:rPr>
          <w:rFonts w:ascii="Arial Narrow" w:hAnsi="Arial Narrow"/>
          <w:i/>
          <w:iCs/>
          <w:color w:val="666666"/>
          <w:sz w:val="26"/>
          <w:szCs w:val="26"/>
        </w:rPr>
      </w:pPr>
      <w:r w:rsidRPr="005E25E4">
        <w:rPr>
          <w:rFonts w:ascii="Arial Narrow" w:hAnsi="Arial Narrow"/>
          <w:i/>
          <w:iCs/>
          <w:color w:val="666666"/>
          <w:w w:val="110"/>
          <w:sz w:val="26"/>
          <w:szCs w:val="26"/>
        </w:rPr>
        <w:t>3610</w:t>
      </w:r>
      <w:r w:rsidR="0388EFD9" w:rsidRPr="005E25E4">
        <w:rPr>
          <w:rFonts w:ascii="Arial Narrow" w:hAnsi="Arial Narrow"/>
          <w:i/>
          <w:iCs/>
          <w:color w:val="666666"/>
          <w:w w:val="110"/>
          <w:sz w:val="26"/>
          <w:szCs w:val="26"/>
        </w:rPr>
        <w:t>6</w:t>
      </w:r>
      <w:r w:rsidRPr="005E25E4">
        <w:rPr>
          <w:rFonts w:ascii="Arial Narrow" w:hAnsi="Arial Narrow"/>
          <w:i/>
          <w:iCs/>
          <w:color w:val="666666"/>
          <w:spacing w:val="5"/>
          <w:w w:val="110"/>
          <w:sz w:val="26"/>
          <w:szCs w:val="26"/>
        </w:rPr>
        <w:t xml:space="preserve"> </w:t>
      </w:r>
      <w:r w:rsidR="3BB46440" w:rsidRPr="005E25E4">
        <w:rPr>
          <w:rFonts w:ascii="Arial Narrow" w:hAnsi="Arial Narrow"/>
          <w:i/>
          <w:iCs/>
          <w:color w:val="666666"/>
          <w:spacing w:val="5"/>
          <w:w w:val="110"/>
          <w:sz w:val="26"/>
          <w:szCs w:val="26"/>
        </w:rPr>
        <w:t xml:space="preserve">Machine Learning and </w:t>
      </w:r>
      <w:r w:rsidR="63B42E2F" w:rsidRPr="005E25E4">
        <w:rPr>
          <w:rFonts w:ascii="Arial Narrow" w:hAnsi="Arial Narrow"/>
          <w:i/>
          <w:iCs/>
          <w:color w:val="666666"/>
          <w:spacing w:val="5"/>
          <w:w w:val="110"/>
          <w:sz w:val="26"/>
          <w:szCs w:val="26"/>
        </w:rPr>
        <w:t xml:space="preserve">Algorithm </w:t>
      </w:r>
      <w:proofErr w:type="spellStart"/>
      <w:r w:rsidR="63B42E2F" w:rsidRPr="005E25E4">
        <w:rPr>
          <w:rFonts w:ascii="Arial Narrow" w:hAnsi="Arial Narrow"/>
          <w:i/>
          <w:iCs/>
          <w:color w:val="666666"/>
          <w:spacing w:val="5"/>
          <w:w w:val="110"/>
          <w:sz w:val="26"/>
          <w:szCs w:val="26"/>
        </w:rPr>
        <w:t>Aplication</w:t>
      </w:r>
      <w:proofErr w:type="spellEnd"/>
      <w:r w:rsidRPr="005E25E4">
        <w:rPr>
          <w:rFonts w:ascii="Arial Narrow" w:hAnsi="Arial Narrow"/>
          <w:i/>
          <w:iCs/>
          <w:color w:val="666666"/>
          <w:w w:val="110"/>
          <w:sz w:val="26"/>
          <w:szCs w:val="26"/>
        </w:rPr>
        <w:t xml:space="preserve"> </w:t>
      </w:r>
    </w:p>
    <w:p w14:paraId="30A08060" w14:textId="77777777" w:rsidR="0049488C" w:rsidRPr="005E25E4" w:rsidRDefault="0049488C" w:rsidP="4ACFE055">
      <w:pPr>
        <w:pStyle w:val="BodyText"/>
        <w:spacing w:before="10"/>
        <w:rPr>
          <w:rFonts w:ascii="Arial Narrow" w:hAnsi="Arial Narrow"/>
          <w:i/>
          <w:iCs/>
          <w:sz w:val="14"/>
          <w:szCs w:val="14"/>
        </w:rPr>
      </w:pPr>
    </w:p>
    <w:p w14:paraId="0A37501D" w14:textId="77777777" w:rsidR="0049488C" w:rsidRPr="005E25E4" w:rsidRDefault="0049488C">
      <w:pPr>
        <w:pStyle w:val="BodyText"/>
        <w:rPr>
          <w:rFonts w:ascii="Arial Narrow" w:hAnsi="Arial Narrow"/>
          <w:i/>
          <w:sz w:val="20"/>
        </w:rPr>
      </w:pPr>
    </w:p>
    <w:p w14:paraId="5DAB6C7B" w14:textId="77777777" w:rsidR="0049488C" w:rsidRPr="005E25E4" w:rsidRDefault="0049488C">
      <w:pPr>
        <w:pStyle w:val="BodyText"/>
        <w:rPr>
          <w:rFonts w:ascii="Arial Narrow" w:hAnsi="Arial Narrow"/>
          <w:i/>
          <w:sz w:val="20"/>
        </w:rPr>
      </w:pPr>
    </w:p>
    <w:p w14:paraId="02EB378F" w14:textId="77777777" w:rsidR="0049488C" w:rsidRPr="005E25E4" w:rsidRDefault="0049488C">
      <w:pPr>
        <w:pStyle w:val="BodyText"/>
        <w:spacing w:before="3"/>
        <w:rPr>
          <w:rFonts w:ascii="Arial Narrow" w:hAnsi="Arial Narrow"/>
          <w:i/>
          <w:sz w:val="14"/>
        </w:rPr>
      </w:pPr>
    </w:p>
    <w:tbl>
      <w:tblPr>
        <w:tblW w:w="0" w:type="auto"/>
        <w:tblInd w:w="780" w:type="dxa"/>
        <w:tblLayout w:type="fixed"/>
        <w:tblCellMar>
          <w:left w:w="0" w:type="dxa"/>
          <w:right w:w="0" w:type="dxa"/>
        </w:tblCellMar>
        <w:tblLook w:val="01E0" w:firstRow="1" w:lastRow="1" w:firstColumn="1" w:lastColumn="1" w:noHBand="0" w:noVBand="0"/>
      </w:tblPr>
      <w:tblGrid>
        <w:gridCol w:w="5456"/>
        <w:gridCol w:w="3733"/>
      </w:tblGrid>
      <w:tr w:rsidR="0049488C" w:rsidRPr="005E25E4" w14:paraId="2AE4F289" w14:textId="77777777" w:rsidTr="4ACFE055">
        <w:trPr>
          <w:trHeight w:val="401"/>
        </w:trPr>
        <w:tc>
          <w:tcPr>
            <w:tcW w:w="5456" w:type="dxa"/>
          </w:tcPr>
          <w:p w14:paraId="382E3B85" w14:textId="77777777" w:rsidR="0049488C" w:rsidRPr="005E25E4" w:rsidRDefault="00000000">
            <w:pPr>
              <w:pStyle w:val="TableParagraph"/>
              <w:spacing w:before="0" w:line="254" w:lineRule="exact"/>
              <w:ind w:left="50"/>
              <w:rPr>
                <w:rFonts w:ascii="Arial Narrow" w:hAnsi="Arial Narrow"/>
              </w:rPr>
            </w:pPr>
            <w:r w:rsidRPr="005E25E4">
              <w:rPr>
                <w:rFonts w:ascii="Arial Narrow" w:hAnsi="Arial Narrow"/>
                <w:color w:val="783F04"/>
                <w:w w:val="110"/>
              </w:rPr>
              <w:t>Student</w:t>
            </w:r>
            <w:r w:rsidRPr="005E25E4">
              <w:rPr>
                <w:rFonts w:ascii="Arial Narrow" w:hAnsi="Arial Narrow"/>
                <w:color w:val="783F04"/>
                <w:spacing w:val="6"/>
                <w:w w:val="110"/>
              </w:rPr>
              <w:t xml:space="preserve"> </w:t>
            </w:r>
            <w:r w:rsidRPr="005E25E4">
              <w:rPr>
                <w:rFonts w:ascii="Arial Narrow" w:hAnsi="Arial Narrow"/>
                <w:color w:val="783F04"/>
                <w:w w:val="110"/>
              </w:rPr>
              <w:t>Name:</w:t>
            </w:r>
          </w:p>
        </w:tc>
        <w:tc>
          <w:tcPr>
            <w:tcW w:w="3733" w:type="dxa"/>
          </w:tcPr>
          <w:p w14:paraId="0E559CC5" w14:textId="77777777" w:rsidR="0049488C" w:rsidRPr="005E25E4" w:rsidRDefault="00000000">
            <w:pPr>
              <w:pStyle w:val="TableParagraph"/>
              <w:spacing w:before="0" w:line="254" w:lineRule="exact"/>
              <w:ind w:left="0" w:right="47"/>
              <w:jc w:val="right"/>
              <w:rPr>
                <w:rFonts w:ascii="Arial Narrow" w:hAnsi="Arial Narrow"/>
              </w:rPr>
            </w:pPr>
            <w:r w:rsidRPr="005E25E4">
              <w:rPr>
                <w:rFonts w:ascii="Arial Narrow" w:hAnsi="Arial Narrow"/>
                <w:color w:val="783F04"/>
                <w:w w:val="110"/>
              </w:rPr>
              <w:t>Student</w:t>
            </w:r>
            <w:r w:rsidRPr="005E25E4">
              <w:rPr>
                <w:rFonts w:ascii="Arial Narrow" w:hAnsi="Arial Narrow"/>
                <w:color w:val="783F04"/>
                <w:spacing w:val="2"/>
                <w:w w:val="110"/>
              </w:rPr>
              <w:t xml:space="preserve"> </w:t>
            </w:r>
            <w:r w:rsidRPr="005E25E4">
              <w:rPr>
                <w:rFonts w:ascii="Arial Narrow" w:hAnsi="Arial Narrow"/>
                <w:color w:val="783F04"/>
                <w:w w:val="110"/>
              </w:rPr>
              <w:t>ID:</w:t>
            </w:r>
          </w:p>
        </w:tc>
      </w:tr>
      <w:tr w:rsidR="0049488C" w:rsidRPr="005E25E4" w14:paraId="63C56C12" w14:textId="77777777" w:rsidTr="4ACFE055">
        <w:trPr>
          <w:trHeight w:val="542"/>
        </w:trPr>
        <w:tc>
          <w:tcPr>
            <w:tcW w:w="5456" w:type="dxa"/>
          </w:tcPr>
          <w:p w14:paraId="36D3B796" w14:textId="77777777" w:rsidR="0049488C" w:rsidRPr="005E25E4" w:rsidRDefault="0049488C" w:rsidP="4ACFE055">
            <w:pPr>
              <w:pStyle w:val="TableParagraph"/>
              <w:spacing w:before="139"/>
              <w:ind w:left="0"/>
              <w:rPr>
                <w:rFonts w:ascii="Arial Narrow" w:hAnsi="Arial Narrow"/>
                <w:color w:val="783F04"/>
              </w:rPr>
            </w:pPr>
          </w:p>
        </w:tc>
        <w:tc>
          <w:tcPr>
            <w:tcW w:w="3733" w:type="dxa"/>
          </w:tcPr>
          <w:p w14:paraId="1FA172C4" w14:textId="127FC867" w:rsidR="0049488C" w:rsidRPr="005E25E4" w:rsidRDefault="0049488C" w:rsidP="4ACFE055">
            <w:pPr>
              <w:pStyle w:val="TableParagraph"/>
              <w:spacing w:before="139"/>
              <w:ind w:left="0" w:right="140"/>
              <w:jc w:val="right"/>
              <w:rPr>
                <w:rFonts w:ascii="Arial Narrow" w:hAnsi="Arial Narrow"/>
                <w:color w:val="783F04"/>
              </w:rPr>
            </w:pPr>
          </w:p>
        </w:tc>
      </w:tr>
      <w:tr w:rsidR="0049488C" w:rsidRPr="005E25E4" w14:paraId="2FC5544F" w14:textId="77777777" w:rsidTr="4ACFE055">
        <w:trPr>
          <w:trHeight w:val="540"/>
        </w:trPr>
        <w:tc>
          <w:tcPr>
            <w:tcW w:w="5456" w:type="dxa"/>
          </w:tcPr>
          <w:p w14:paraId="076658FE" w14:textId="77777777" w:rsidR="0049488C" w:rsidRPr="005E25E4" w:rsidRDefault="0049488C" w:rsidP="4ACFE055">
            <w:pPr>
              <w:pStyle w:val="TableParagraph"/>
              <w:spacing w:before="137"/>
              <w:ind w:left="142"/>
              <w:rPr>
                <w:rFonts w:ascii="Arial Narrow" w:hAnsi="Arial Narrow"/>
                <w:color w:val="783F04"/>
              </w:rPr>
            </w:pPr>
          </w:p>
        </w:tc>
        <w:tc>
          <w:tcPr>
            <w:tcW w:w="3733" w:type="dxa"/>
          </w:tcPr>
          <w:p w14:paraId="609FDE4D" w14:textId="3BC0F4D1" w:rsidR="0049488C" w:rsidRPr="005E25E4" w:rsidRDefault="0049488C" w:rsidP="4ACFE055">
            <w:pPr>
              <w:pStyle w:val="TableParagraph"/>
              <w:spacing w:before="137"/>
              <w:ind w:left="0" w:right="140"/>
              <w:jc w:val="right"/>
              <w:rPr>
                <w:rFonts w:ascii="Arial Narrow" w:hAnsi="Arial Narrow"/>
                <w:color w:val="783F04"/>
              </w:rPr>
            </w:pPr>
          </w:p>
        </w:tc>
      </w:tr>
      <w:tr w:rsidR="0049488C" w:rsidRPr="005E25E4" w14:paraId="324A4A1C" w14:textId="77777777" w:rsidTr="4ACFE055">
        <w:trPr>
          <w:trHeight w:val="540"/>
        </w:trPr>
        <w:tc>
          <w:tcPr>
            <w:tcW w:w="5456" w:type="dxa"/>
          </w:tcPr>
          <w:p w14:paraId="6AFD7B04" w14:textId="77777777" w:rsidR="0049488C" w:rsidRPr="005E25E4" w:rsidRDefault="4ACFE055" w:rsidP="4ACFE055">
            <w:pPr>
              <w:pStyle w:val="TableParagraph"/>
              <w:spacing w:before="137"/>
              <w:ind w:left="0"/>
              <w:rPr>
                <w:rFonts w:ascii="Arial Narrow" w:hAnsi="Arial Narrow"/>
              </w:rPr>
            </w:pPr>
            <w:r w:rsidRPr="005E25E4">
              <w:rPr>
                <w:rFonts w:ascii="Arial Narrow" w:hAnsi="Arial Narrow"/>
                <w:color w:val="783F04"/>
                <w:w w:val="110"/>
              </w:rPr>
              <w:t>Bui</w:t>
            </w:r>
            <w:r w:rsidRPr="005E25E4">
              <w:rPr>
                <w:rFonts w:ascii="Arial Narrow" w:hAnsi="Arial Narrow"/>
                <w:color w:val="783F04"/>
                <w:spacing w:val="7"/>
                <w:w w:val="110"/>
              </w:rPr>
              <w:t xml:space="preserve"> </w:t>
            </w:r>
            <w:r w:rsidRPr="005E25E4">
              <w:rPr>
                <w:rFonts w:ascii="Arial Narrow" w:hAnsi="Arial Narrow"/>
                <w:color w:val="783F04"/>
                <w:w w:val="110"/>
              </w:rPr>
              <w:t>The</w:t>
            </w:r>
            <w:r w:rsidRPr="005E25E4">
              <w:rPr>
                <w:rFonts w:ascii="Arial Narrow" w:hAnsi="Arial Narrow"/>
                <w:color w:val="783F04"/>
                <w:spacing w:val="7"/>
                <w:w w:val="110"/>
              </w:rPr>
              <w:t xml:space="preserve"> </w:t>
            </w:r>
            <w:r w:rsidRPr="005E25E4">
              <w:rPr>
                <w:rFonts w:ascii="Arial Narrow" w:hAnsi="Arial Narrow"/>
                <w:color w:val="783F04"/>
                <w:w w:val="110"/>
              </w:rPr>
              <w:t>Hai</w:t>
            </w:r>
          </w:p>
        </w:tc>
        <w:tc>
          <w:tcPr>
            <w:tcW w:w="3733" w:type="dxa"/>
          </w:tcPr>
          <w:p w14:paraId="2A34FBA6" w14:textId="77777777" w:rsidR="0049488C" w:rsidRPr="005E25E4" w:rsidRDefault="00000000">
            <w:pPr>
              <w:pStyle w:val="TableParagraph"/>
              <w:spacing w:before="137"/>
              <w:ind w:left="0" w:right="140"/>
              <w:jc w:val="right"/>
              <w:rPr>
                <w:rFonts w:ascii="Arial Narrow" w:hAnsi="Arial Narrow"/>
              </w:rPr>
            </w:pPr>
            <w:r w:rsidRPr="005E25E4">
              <w:rPr>
                <w:rFonts w:ascii="Arial Narrow" w:hAnsi="Arial Narrow"/>
                <w:color w:val="783F04"/>
              </w:rPr>
              <w:t>24683423</w:t>
            </w:r>
          </w:p>
        </w:tc>
      </w:tr>
      <w:tr w:rsidR="0049488C" w:rsidRPr="005E25E4" w14:paraId="4976C8F5" w14:textId="77777777" w:rsidTr="4ACFE055">
        <w:trPr>
          <w:trHeight w:val="540"/>
        </w:trPr>
        <w:tc>
          <w:tcPr>
            <w:tcW w:w="5456" w:type="dxa"/>
          </w:tcPr>
          <w:p w14:paraId="6B74E7B9" w14:textId="77777777" w:rsidR="0049488C" w:rsidRPr="005E25E4" w:rsidRDefault="0049488C" w:rsidP="4ACFE055">
            <w:pPr>
              <w:pStyle w:val="TableParagraph"/>
              <w:spacing w:before="137"/>
              <w:ind w:left="142"/>
              <w:rPr>
                <w:rFonts w:ascii="Arial Narrow" w:hAnsi="Arial Narrow"/>
                <w:color w:val="783F04"/>
              </w:rPr>
            </w:pPr>
          </w:p>
        </w:tc>
        <w:tc>
          <w:tcPr>
            <w:tcW w:w="3733" w:type="dxa"/>
          </w:tcPr>
          <w:p w14:paraId="445666CD" w14:textId="55C3F26A" w:rsidR="0049488C" w:rsidRPr="005E25E4" w:rsidRDefault="0049488C" w:rsidP="4ACFE055">
            <w:pPr>
              <w:pStyle w:val="TableParagraph"/>
              <w:spacing w:before="137"/>
              <w:ind w:left="0" w:right="140"/>
              <w:jc w:val="right"/>
              <w:rPr>
                <w:rFonts w:ascii="Arial Narrow" w:hAnsi="Arial Narrow"/>
                <w:color w:val="783F04"/>
              </w:rPr>
            </w:pPr>
          </w:p>
        </w:tc>
      </w:tr>
      <w:tr w:rsidR="0049488C" w:rsidRPr="005E25E4" w14:paraId="7DC47AE7" w14:textId="77777777" w:rsidTr="4ACFE055">
        <w:trPr>
          <w:trHeight w:val="398"/>
        </w:trPr>
        <w:tc>
          <w:tcPr>
            <w:tcW w:w="5456" w:type="dxa"/>
          </w:tcPr>
          <w:p w14:paraId="7CF6F7C2" w14:textId="77777777" w:rsidR="0049488C" w:rsidRPr="005E25E4" w:rsidRDefault="0049488C" w:rsidP="4ACFE055">
            <w:pPr>
              <w:pStyle w:val="TableParagraph"/>
              <w:spacing w:before="137" w:line="242" w:lineRule="exact"/>
              <w:ind w:left="142"/>
              <w:rPr>
                <w:rFonts w:ascii="Arial Narrow" w:hAnsi="Arial Narrow"/>
                <w:color w:val="783F04"/>
              </w:rPr>
            </w:pPr>
          </w:p>
        </w:tc>
        <w:tc>
          <w:tcPr>
            <w:tcW w:w="3733" w:type="dxa"/>
          </w:tcPr>
          <w:p w14:paraId="0EB78138" w14:textId="07C55E4B" w:rsidR="0049488C" w:rsidRPr="005E25E4" w:rsidRDefault="0049488C" w:rsidP="4ACFE055">
            <w:pPr>
              <w:pStyle w:val="TableParagraph"/>
              <w:spacing w:before="137" w:line="242" w:lineRule="exact"/>
              <w:ind w:left="0" w:right="140"/>
              <w:jc w:val="right"/>
              <w:rPr>
                <w:rFonts w:ascii="Arial Narrow" w:hAnsi="Arial Narrow"/>
                <w:color w:val="783F04"/>
              </w:rPr>
            </w:pPr>
          </w:p>
        </w:tc>
      </w:tr>
    </w:tbl>
    <w:p w14:paraId="6A05A809" w14:textId="77777777" w:rsidR="0049488C" w:rsidRPr="005E25E4" w:rsidRDefault="0049488C">
      <w:pPr>
        <w:spacing w:line="242" w:lineRule="exact"/>
        <w:jc w:val="right"/>
        <w:rPr>
          <w:rFonts w:ascii="Arial Narrow" w:hAnsi="Arial Narrow"/>
        </w:rPr>
        <w:sectPr w:rsidR="0049488C" w:rsidRPr="005E25E4" w:rsidSect="005D2A54">
          <w:type w:val="continuous"/>
          <w:pgSz w:w="12240" w:h="15840"/>
          <w:pgMar w:top="1360" w:right="620" w:bottom="280" w:left="880" w:header="720" w:footer="720" w:gutter="0"/>
          <w:cols w:space="720"/>
        </w:sectPr>
      </w:pPr>
    </w:p>
    <w:p w14:paraId="41C8F396" w14:textId="18B7850A" w:rsidR="0049488C" w:rsidRPr="005E25E4" w:rsidRDefault="0049488C" w:rsidP="4ACFE055">
      <w:pPr>
        <w:pStyle w:val="BodyText"/>
        <w:rPr>
          <w:rFonts w:ascii="Arial Narrow" w:hAnsi="Arial Narrow"/>
          <w:i/>
          <w:iCs/>
          <w:sz w:val="20"/>
          <w:szCs w:val="20"/>
        </w:rPr>
        <w:sectPr w:rsidR="0049488C" w:rsidRPr="005E25E4" w:rsidSect="005D2A54">
          <w:footerReference w:type="default" r:id="rId7"/>
          <w:pgSz w:w="12240" w:h="15840"/>
          <w:pgMar w:top="1500" w:right="620" w:bottom="1180" w:left="880" w:header="0" w:footer="986" w:gutter="0"/>
          <w:pgNumType w:start="1"/>
          <w:cols w:space="720"/>
        </w:sectPr>
      </w:pPr>
    </w:p>
    <w:p w14:paraId="0D0B940D" w14:textId="77777777" w:rsidR="0049488C" w:rsidRPr="005E25E4" w:rsidRDefault="0049488C">
      <w:pPr>
        <w:pStyle w:val="BodyText"/>
        <w:spacing w:before="3"/>
        <w:rPr>
          <w:rFonts w:ascii="Arial Narrow" w:hAnsi="Arial Narrow"/>
          <w:b/>
          <w:sz w:val="36"/>
        </w:rPr>
      </w:pPr>
    </w:p>
    <w:p w14:paraId="221E3C3B" w14:textId="77777777" w:rsidR="0049488C" w:rsidRPr="005E25E4" w:rsidRDefault="4ACFE055" w:rsidP="4ACFE055">
      <w:pPr>
        <w:pStyle w:val="Heading1"/>
        <w:numPr>
          <w:ilvl w:val="0"/>
          <w:numId w:val="1"/>
        </w:numPr>
        <w:spacing w:before="1"/>
        <w:rPr>
          <w:color w:val="B45E05"/>
        </w:rPr>
      </w:pPr>
      <w:bookmarkStart w:id="0" w:name="_TOC_250005"/>
      <w:r w:rsidRPr="005E25E4">
        <w:rPr>
          <w:color w:val="B45E05"/>
          <w:spacing w:val="-1"/>
        </w:rPr>
        <w:t>Introduction,</w:t>
      </w:r>
      <w:r w:rsidRPr="005E25E4">
        <w:rPr>
          <w:color w:val="B45E05"/>
          <w:spacing w:val="-15"/>
        </w:rPr>
        <w:t xml:space="preserve"> </w:t>
      </w:r>
      <w:r w:rsidRPr="005E25E4">
        <w:rPr>
          <w:color w:val="B45E05"/>
          <w:spacing w:val="-1"/>
        </w:rPr>
        <w:t>Problem</w:t>
      </w:r>
      <w:r w:rsidRPr="005E25E4">
        <w:rPr>
          <w:color w:val="B45E05"/>
          <w:spacing w:val="-14"/>
        </w:rPr>
        <w:t xml:space="preserve"> </w:t>
      </w:r>
      <w:r w:rsidRPr="005E25E4">
        <w:rPr>
          <w:color w:val="B45E05"/>
          <w:spacing w:val="-1"/>
        </w:rPr>
        <w:t>Statement</w:t>
      </w:r>
      <w:r w:rsidRPr="005E25E4">
        <w:rPr>
          <w:color w:val="B45E05"/>
          <w:spacing w:val="-14"/>
        </w:rPr>
        <w:t xml:space="preserve"> </w:t>
      </w:r>
      <w:r w:rsidRPr="005E25E4">
        <w:rPr>
          <w:color w:val="B45E05"/>
        </w:rPr>
        <w:t>and</w:t>
      </w:r>
      <w:r w:rsidRPr="005E25E4">
        <w:rPr>
          <w:color w:val="B45E05"/>
          <w:spacing w:val="-14"/>
        </w:rPr>
        <w:t xml:space="preserve"> </w:t>
      </w:r>
      <w:r w:rsidRPr="005E25E4">
        <w:rPr>
          <w:color w:val="B45E05"/>
        </w:rPr>
        <w:t>Research</w:t>
      </w:r>
      <w:r w:rsidRPr="005E25E4">
        <w:rPr>
          <w:color w:val="B45E05"/>
          <w:spacing w:val="-14"/>
        </w:rPr>
        <w:t xml:space="preserve"> </w:t>
      </w:r>
      <w:bookmarkEnd w:id="0"/>
      <w:r w:rsidRPr="005E25E4">
        <w:rPr>
          <w:color w:val="B45E05"/>
        </w:rPr>
        <w:t>Questions</w:t>
      </w:r>
    </w:p>
    <w:p w14:paraId="3E7A9F1C" w14:textId="77777777" w:rsidR="0049488C" w:rsidRPr="004D403C" w:rsidRDefault="4ACFE055">
      <w:pPr>
        <w:pStyle w:val="BodyText"/>
        <w:spacing w:before="312"/>
        <w:ind w:left="112"/>
        <w:rPr>
          <w:rFonts w:ascii="Arial Narrow" w:hAnsi="Arial Narrow"/>
          <w:sz w:val="26"/>
          <w:szCs w:val="26"/>
        </w:rPr>
      </w:pPr>
      <w:r w:rsidRPr="004D403C">
        <w:rPr>
          <w:rFonts w:ascii="Arial Narrow" w:hAnsi="Arial Narrow"/>
          <w:color w:val="783F04"/>
          <w:w w:val="110"/>
          <w:sz w:val="26"/>
          <w:szCs w:val="26"/>
        </w:rPr>
        <w:t>Introduction</w:t>
      </w:r>
    </w:p>
    <w:p w14:paraId="11EE5B46" w14:textId="78D537A7" w:rsidR="0049488C" w:rsidRPr="007829BA" w:rsidRDefault="4ACFE055" w:rsidP="4ACFE055">
      <w:pPr>
        <w:pStyle w:val="BodyText"/>
        <w:spacing w:before="210" w:line="319" w:lineRule="auto"/>
        <w:ind w:left="112" w:right="293"/>
        <w:rPr>
          <w:rFonts w:ascii="Arial Narrow" w:eastAsia="Arial Narrow" w:hAnsi="Arial Narrow" w:cs="Arial Narrow"/>
          <w:sz w:val="26"/>
          <w:szCs w:val="26"/>
        </w:rPr>
      </w:pPr>
      <w:r w:rsidRPr="007829BA">
        <w:rPr>
          <w:rFonts w:ascii="Arial Narrow" w:eastAsia="Arial Narrow" w:hAnsi="Arial Narrow" w:cs="Arial Narrow"/>
          <w:sz w:val="26"/>
          <w:szCs w:val="26"/>
        </w:rPr>
        <w:t>During this project,</w:t>
      </w:r>
      <w:r w:rsidR="3FA02431" w:rsidRPr="007829BA">
        <w:rPr>
          <w:rFonts w:ascii="Arial Narrow" w:eastAsia="Arial Narrow" w:hAnsi="Arial Narrow" w:cs="Arial Narrow"/>
          <w:sz w:val="26"/>
          <w:szCs w:val="26"/>
        </w:rPr>
        <w:t xml:space="preserve"> I will perform linear regression model</w:t>
      </w:r>
      <w:r w:rsidR="40FB515D" w:rsidRPr="007829BA">
        <w:rPr>
          <w:rFonts w:ascii="Arial Narrow" w:eastAsia="Arial Narrow" w:hAnsi="Arial Narrow" w:cs="Arial Narrow"/>
          <w:sz w:val="26"/>
          <w:szCs w:val="26"/>
        </w:rPr>
        <w:t>s</w:t>
      </w:r>
      <w:r w:rsidR="3FA02431" w:rsidRPr="007829BA">
        <w:rPr>
          <w:rFonts w:ascii="Arial Narrow" w:eastAsia="Arial Narrow" w:hAnsi="Arial Narrow" w:cs="Arial Narrow"/>
          <w:sz w:val="26"/>
          <w:szCs w:val="26"/>
        </w:rPr>
        <w:t xml:space="preserve"> on Cancer Death Rate of US counties</w:t>
      </w:r>
      <w:r w:rsidRPr="007829BA">
        <w:rPr>
          <w:rFonts w:ascii="Arial Narrow" w:eastAsia="Arial Narrow" w:hAnsi="Arial Narrow" w:cs="Arial Narrow"/>
          <w:sz w:val="26"/>
          <w:szCs w:val="26"/>
        </w:rPr>
        <w:t>.</w:t>
      </w:r>
      <w:r w:rsidR="0F46B056" w:rsidRPr="007829BA">
        <w:rPr>
          <w:rFonts w:ascii="Arial Narrow" w:eastAsia="Arial Narrow" w:hAnsi="Arial Narrow" w:cs="Arial Narrow"/>
          <w:sz w:val="26"/>
          <w:szCs w:val="26"/>
        </w:rPr>
        <w:t xml:space="preserve"> The dataset has one independent variable </w:t>
      </w:r>
      <w:r w:rsidR="2A78821C" w:rsidRPr="007829BA">
        <w:rPr>
          <w:rFonts w:ascii="Arial Narrow" w:eastAsia="Arial Narrow" w:hAnsi="Arial Narrow" w:cs="Arial Narrow"/>
          <w:sz w:val="26"/>
          <w:szCs w:val="26"/>
        </w:rPr>
        <w:t>TARGET deathrate</w:t>
      </w:r>
      <w:r w:rsidR="252299C7" w:rsidRPr="007829BA">
        <w:rPr>
          <w:rFonts w:ascii="Arial Narrow" w:eastAsia="Arial Narrow" w:hAnsi="Arial Narrow" w:cs="Arial Narrow"/>
          <w:sz w:val="26"/>
          <w:szCs w:val="26"/>
        </w:rPr>
        <w:t xml:space="preserve"> and 34 indepen</w:t>
      </w:r>
      <w:r w:rsidR="54672EBC" w:rsidRPr="007829BA">
        <w:rPr>
          <w:rFonts w:ascii="Arial Narrow" w:eastAsia="Arial Narrow" w:hAnsi="Arial Narrow" w:cs="Arial Narrow"/>
          <w:sz w:val="26"/>
          <w:szCs w:val="26"/>
        </w:rPr>
        <w:t>den</w:t>
      </w:r>
      <w:r w:rsidR="252299C7" w:rsidRPr="007829BA">
        <w:rPr>
          <w:rFonts w:ascii="Arial Narrow" w:eastAsia="Arial Narrow" w:hAnsi="Arial Narrow" w:cs="Arial Narrow"/>
          <w:sz w:val="26"/>
          <w:szCs w:val="26"/>
        </w:rPr>
        <w:t>t variables.</w:t>
      </w:r>
      <w:r w:rsidR="007829BA">
        <w:rPr>
          <w:rFonts w:ascii="Arial Narrow" w:eastAsia="Arial Narrow" w:hAnsi="Arial Narrow" w:cs="Arial Narrow"/>
          <w:sz w:val="26"/>
          <w:szCs w:val="26"/>
        </w:rPr>
        <w:t xml:space="preserve"> The project is divided into three main parts. The first part is the performance of univariate linear regression on two different variables. The second part will perform multivariate linear regression on various variables. The final one will be the multivariate linear regression with feature engineering on variables.</w:t>
      </w:r>
    </w:p>
    <w:p w14:paraId="6BDA56DE" w14:textId="2AE8A9D2" w:rsidR="0049488C" w:rsidRPr="004D403C" w:rsidRDefault="4ACFE055">
      <w:pPr>
        <w:pStyle w:val="BodyText"/>
        <w:spacing w:before="204"/>
        <w:ind w:left="112"/>
        <w:rPr>
          <w:rFonts w:ascii="Arial Narrow" w:hAnsi="Arial Narrow"/>
          <w:color w:val="783F04"/>
          <w:sz w:val="26"/>
          <w:szCs w:val="26"/>
        </w:rPr>
      </w:pPr>
      <w:r w:rsidRPr="004D403C">
        <w:rPr>
          <w:rFonts w:ascii="Arial Narrow" w:hAnsi="Arial Narrow"/>
          <w:color w:val="783F04"/>
          <w:sz w:val="26"/>
          <w:szCs w:val="26"/>
        </w:rPr>
        <w:t>Problem</w:t>
      </w:r>
      <w:r w:rsidRPr="004D403C">
        <w:rPr>
          <w:rFonts w:ascii="Arial Narrow" w:hAnsi="Arial Narrow"/>
          <w:color w:val="783F04"/>
          <w:spacing w:val="-7"/>
          <w:sz w:val="26"/>
          <w:szCs w:val="26"/>
        </w:rPr>
        <w:t xml:space="preserve"> </w:t>
      </w:r>
      <w:r w:rsidRPr="004D403C">
        <w:rPr>
          <w:rFonts w:ascii="Arial Narrow" w:hAnsi="Arial Narrow"/>
          <w:color w:val="783F04"/>
          <w:sz w:val="26"/>
          <w:szCs w:val="26"/>
        </w:rPr>
        <w:t>Statement</w:t>
      </w:r>
      <w:r w:rsidR="340594C0" w:rsidRPr="004D403C">
        <w:rPr>
          <w:rFonts w:ascii="Arial Narrow" w:hAnsi="Arial Narrow"/>
          <w:color w:val="783F04"/>
          <w:sz w:val="26"/>
          <w:szCs w:val="26"/>
        </w:rPr>
        <w:t xml:space="preserve"> and Questions</w:t>
      </w:r>
    </w:p>
    <w:p w14:paraId="00CF0E88" w14:textId="77777777" w:rsidR="004D403C" w:rsidRPr="005E25E4" w:rsidRDefault="004D403C">
      <w:pPr>
        <w:pStyle w:val="BodyText"/>
        <w:spacing w:before="204"/>
        <w:ind w:left="112"/>
        <w:rPr>
          <w:rFonts w:ascii="Arial Narrow" w:hAnsi="Arial Narrow"/>
        </w:rPr>
      </w:pPr>
    </w:p>
    <w:p w14:paraId="2467F2EE" w14:textId="25240E7B" w:rsidR="0049488C" w:rsidRPr="007829BA" w:rsidRDefault="4ACFE055" w:rsidP="004D403C">
      <w:pPr>
        <w:pStyle w:val="Heading1"/>
        <w:spacing w:before="1"/>
        <w:rPr>
          <w:sz w:val="26"/>
          <w:szCs w:val="26"/>
        </w:rPr>
      </w:pPr>
      <w:r w:rsidRPr="007829BA">
        <w:rPr>
          <w:sz w:val="26"/>
          <w:szCs w:val="26"/>
        </w:rPr>
        <w:t xml:space="preserve">We </w:t>
      </w:r>
      <w:r w:rsidR="3C4A7F22" w:rsidRPr="007829BA">
        <w:rPr>
          <w:sz w:val="26"/>
          <w:szCs w:val="26"/>
        </w:rPr>
        <w:t xml:space="preserve">will </w:t>
      </w:r>
      <w:r w:rsidR="453235F7" w:rsidRPr="007829BA">
        <w:rPr>
          <w:sz w:val="26"/>
          <w:szCs w:val="26"/>
        </w:rPr>
        <w:t>analyze</w:t>
      </w:r>
      <w:r w:rsidRPr="007829BA">
        <w:rPr>
          <w:sz w:val="26"/>
          <w:szCs w:val="26"/>
        </w:rPr>
        <w:t xml:space="preserve"> the various factors for </w:t>
      </w:r>
      <w:r w:rsidR="01B4C173" w:rsidRPr="007829BA">
        <w:rPr>
          <w:sz w:val="26"/>
          <w:szCs w:val="26"/>
        </w:rPr>
        <w:t xml:space="preserve">cancer death rate </w:t>
      </w:r>
      <w:r w:rsidRPr="007829BA">
        <w:rPr>
          <w:sz w:val="26"/>
          <w:szCs w:val="26"/>
        </w:rPr>
        <w:t xml:space="preserve">and </w:t>
      </w:r>
      <w:r w:rsidR="2E6E33CF" w:rsidRPr="007829BA">
        <w:rPr>
          <w:sz w:val="26"/>
          <w:szCs w:val="26"/>
        </w:rPr>
        <w:t>by using linear regression models</w:t>
      </w:r>
      <w:r w:rsidR="2F1A922F" w:rsidRPr="007829BA">
        <w:rPr>
          <w:sz w:val="26"/>
          <w:szCs w:val="26"/>
        </w:rPr>
        <w:t>. In this part, I will propose two hypotheses:</w:t>
      </w:r>
    </w:p>
    <w:p w14:paraId="785B66DB" w14:textId="4095E9ED" w:rsidR="0049488C" w:rsidRPr="007829BA" w:rsidRDefault="2F1A922F" w:rsidP="004D403C">
      <w:pPr>
        <w:pStyle w:val="Heading1"/>
        <w:numPr>
          <w:ilvl w:val="0"/>
          <w:numId w:val="8"/>
        </w:numPr>
        <w:spacing w:before="1"/>
        <w:ind w:left="832"/>
        <w:rPr>
          <w:sz w:val="26"/>
          <w:szCs w:val="26"/>
        </w:rPr>
      </w:pPr>
      <w:r w:rsidRPr="007829BA">
        <w:rPr>
          <w:sz w:val="26"/>
          <w:szCs w:val="26"/>
        </w:rPr>
        <w:t xml:space="preserve">Median of Income per county has </w:t>
      </w:r>
      <w:r w:rsidR="14924D60" w:rsidRPr="007829BA">
        <w:rPr>
          <w:sz w:val="26"/>
          <w:szCs w:val="26"/>
        </w:rPr>
        <w:t xml:space="preserve">a </w:t>
      </w:r>
      <w:r w:rsidRPr="007829BA">
        <w:rPr>
          <w:sz w:val="26"/>
          <w:szCs w:val="26"/>
        </w:rPr>
        <w:t xml:space="preserve">reverse relationship with </w:t>
      </w:r>
      <w:proofErr w:type="spellStart"/>
      <w:r w:rsidRPr="007829BA">
        <w:rPr>
          <w:sz w:val="26"/>
          <w:szCs w:val="26"/>
        </w:rPr>
        <w:t>TargetDeathRate</w:t>
      </w:r>
      <w:proofErr w:type="spellEnd"/>
      <w:r w:rsidRPr="007829BA">
        <w:rPr>
          <w:sz w:val="26"/>
          <w:szCs w:val="26"/>
        </w:rPr>
        <w:t xml:space="preserve"> (Mean per capita (100,000) cancer mortalities)</w:t>
      </w:r>
    </w:p>
    <w:p w14:paraId="67889C96" w14:textId="056319B8" w:rsidR="0049488C" w:rsidRPr="007829BA" w:rsidRDefault="0E53E8D6" w:rsidP="004D403C">
      <w:pPr>
        <w:pStyle w:val="Heading1"/>
        <w:numPr>
          <w:ilvl w:val="0"/>
          <w:numId w:val="8"/>
        </w:numPr>
        <w:spacing w:before="1"/>
        <w:ind w:left="832"/>
        <w:rPr>
          <w:sz w:val="26"/>
          <w:szCs w:val="26"/>
        </w:rPr>
      </w:pPr>
      <w:r w:rsidRPr="007829BA">
        <w:rPr>
          <w:sz w:val="26"/>
          <w:szCs w:val="26"/>
        </w:rPr>
        <w:t>Percent of populace in poverty (</w:t>
      </w:r>
      <w:proofErr w:type="spellStart"/>
      <w:r w:rsidRPr="007829BA">
        <w:rPr>
          <w:sz w:val="26"/>
          <w:szCs w:val="26"/>
        </w:rPr>
        <w:t>povertyPercent</w:t>
      </w:r>
      <w:proofErr w:type="spellEnd"/>
      <w:r w:rsidRPr="007829BA">
        <w:rPr>
          <w:sz w:val="26"/>
          <w:szCs w:val="26"/>
        </w:rPr>
        <w:t xml:space="preserve">) has </w:t>
      </w:r>
      <w:proofErr w:type="gramStart"/>
      <w:r w:rsidRPr="007829BA">
        <w:rPr>
          <w:sz w:val="26"/>
          <w:szCs w:val="26"/>
        </w:rPr>
        <w:t>an</w:t>
      </w:r>
      <w:proofErr w:type="gramEnd"/>
      <w:r w:rsidR="55DEC82B" w:rsidRPr="007829BA">
        <w:rPr>
          <w:sz w:val="26"/>
          <w:szCs w:val="26"/>
        </w:rPr>
        <w:t xml:space="preserve"> positive relationship with </w:t>
      </w:r>
      <w:proofErr w:type="spellStart"/>
      <w:r w:rsidR="55DEC82B" w:rsidRPr="007829BA">
        <w:rPr>
          <w:sz w:val="26"/>
          <w:szCs w:val="26"/>
        </w:rPr>
        <w:t>TargetDeathRate</w:t>
      </w:r>
      <w:proofErr w:type="spellEnd"/>
      <w:r w:rsidR="55DEC82B" w:rsidRPr="007829BA">
        <w:rPr>
          <w:sz w:val="26"/>
          <w:szCs w:val="26"/>
        </w:rPr>
        <w:t xml:space="preserve"> (Mean per capita (100,000) cancer mortalities)</w:t>
      </w:r>
    </w:p>
    <w:p w14:paraId="0E27B00A" w14:textId="77777777" w:rsidR="0049488C" w:rsidRPr="005E25E4" w:rsidRDefault="0049488C" w:rsidP="4ACFE055">
      <w:pPr>
        <w:rPr>
          <w:rFonts w:ascii="Arial Narrow" w:hAnsi="Arial Narrow"/>
        </w:rPr>
      </w:pPr>
    </w:p>
    <w:p w14:paraId="77D5828D" w14:textId="5FE2D56D" w:rsidR="4ACFE055" w:rsidRPr="005E25E4" w:rsidRDefault="4ACFE055" w:rsidP="4ACFE055">
      <w:pPr>
        <w:rPr>
          <w:rFonts w:ascii="Arial Narrow" w:hAnsi="Arial Narrow"/>
        </w:rPr>
        <w:sectPr w:rsidR="4ACFE055" w:rsidRPr="005E25E4" w:rsidSect="005D2A54">
          <w:pgSz w:w="12240" w:h="15840"/>
          <w:pgMar w:top="1500" w:right="620" w:bottom="1180" w:left="880" w:header="0" w:footer="986" w:gutter="0"/>
          <w:cols w:space="720"/>
        </w:sectPr>
      </w:pPr>
    </w:p>
    <w:p w14:paraId="3CB1BA46" w14:textId="30820223" w:rsidR="0049488C" w:rsidRPr="005E25E4" w:rsidRDefault="78BF4004" w:rsidP="4ACFE055">
      <w:pPr>
        <w:pStyle w:val="Heading1"/>
        <w:numPr>
          <w:ilvl w:val="0"/>
          <w:numId w:val="1"/>
        </w:numPr>
        <w:spacing w:before="1"/>
        <w:rPr>
          <w:color w:val="B45E05"/>
          <w:sz w:val="26"/>
          <w:szCs w:val="26"/>
        </w:rPr>
      </w:pPr>
      <w:r w:rsidRPr="005E25E4">
        <w:rPr>
          <w:color w:val="B45E05"/>
          <w:sz w:val="26"/>
          <w:szCs w:val="26"/>
        </w:rPr>
        <w:lastRenderedPageBreak/>
        <w:t>Business understanding:</w:t>
      </w:r>
    </w:p>
    <w:p w14:paraId="1B180044" w14:textId="50D6D769" w:rsidR="0049488C" w:rsidRPr="005E25E4" w:rsidRDefault="0049488C" w:rsidP="4ACFE055">
      <w:pPr>
        <w:pStyle w:val="Heading1"/>
        <w:spacing w:before="1"/>
        <w:ind w:left="0"/>
        <w:rPr>
          <w:color w:val="B45E05"/>
          <w:sz w:val="26"/>
          <w:szCs w:val="26"/>
        </w:rPr>
      </w:pPr>
    </w:p>
    <w:p w14:paraId="79A53273" w14:textId="37E462BC" w:rsidR="0049488C" w:rsidRPr="007829BA" w:rsidRDefault="78BF4004" w:rsidP="4ACFE055">
      <w:pPr>
        <w:pStyle w:val="Heading1"/>
        <w:spacing w:before="1"/>
        <w:ind w:left="0"/>
        <w:rPr>
          <w:sz w:val="26"/>
          <w:szCs w:val="26"/>
        </w:rPr>
      </w:pPr>
      <w:r w:rsidRPr="007829BA">
        <w:rPr>
          <w:sz w:val="26"/>
          <w:szCs w:val="26"/>
        </w:rPr>
        <w:t xml:space="preserve">Cancer is one of the biggest problems that human beings face in the 21st century. There are many factors </w:t>
      </w:r>
      <w:r w:rsidR="70740B64" w:rsidRPr="007829BA">
        <w:rPr>
          <w:sz w:val="26"/>
          <w:szCs w:val="26"/>
        </w:rPr>
        <w:t xml:space="preserve">that can affects the death rates </w:t>
      </w:r>
      <w:r w:rsidR="31899121" w:rsidRPr="007829BA">
        <w:rPr>
          <w:sz w:val="26"/>
          <w:szCs w:val="26"/>
        </w:rPr>
        <w:t xml:space="preserve">of cancers. This essay will focus on analyzing factors </w:t>
      </w:r>
      <w:r w:rsidR="6FCDF1F7" w:rsidRPr="007829BA">
        <w:rPr>
          <w:sz w:val="26"/>
          <w:szCs w:val="26"/>
        </w:rPr>
        <w:t xml:space="preserve">having big impacts on cancer death rate by using multi linear regression method. </w:t>
      </w:r>
    </w:p>
    <w:p w14:paraId="26DB1C0C" w14:textId="263EF849" w:rsidR="0049488C" w:rsidRPr="005E25E4" w:rsidRDefault="0049488C" w:rsidP="4ACFE055">
      <w:pPr>
        <w:pStyle w:val="Heading1"/>
        <w:spacing w:before="1"/>
        <w:ind w:left="0"/>
        <w:rPr>
          <w:color w:val="B45E05"/>
          <w:sz w:val="26"/>
          <w:szCs w:val="26"/>
        </w:rPr>
      </w:pPr>
    </w:p>
    <w:p w14:paraId="636AB094" w14:textId="0B89F69A"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Data preparation:</w:t>
      </w:r>
    </w:p>
    <w:p w14:paraId="43FCCF4C" w14:textId="7038F96C" w:rsidR="0049488C" w:rsidRPr="007829BA" w:rsidRDefault="7CC589E8" w:rsidP="4ACFE055">
      <w:pPr>
        <w:pStyle w:val="Heading1"/>
        <w:spacing w:before="1"/>
        <w:ind w:left="0"/>
        <w:rPr>
          <w:sz w:val="26"/>
          <w:szCs w:val="26"/>
        </w:rPr>
      </w:pPr>
      <w:r w:rsidRPr="007829BA">
        <w:rPr>
          <w:sz w:val="26"/>
          <w:szCs w:val="26"/>
        </w:rPr>
        <w:t xml:space="preserve">For </w:t>
      </w:r>
      <w:proofErr w:type="gramStart"/>
      <w:r w:rsidRPr="007829BA">
        <w:rPr>
          <w:sz w:val="26"/>
          <w:szCs w:val="26"/>
        </w:rPr>
        <w:t>data</w:t>
      </w:r>
      <w:proofErr w:type="gramEnd"/>
      <w:r w:rsidRPr="007829BA">
        <w:rPr>
          <w:sz w:val="26"/>
          <w:szCs w:val="26"/>
        </w:rPr>
        <w:t xml:space="preserve"> preparation part, before running the model, I will perform checking the datasets.</w:t>
      </w:r>
      <w:r w:rsidR="2BB0AC3E" w:rsidRPr="007829BA">
        <w:rPr>
          <w:sz w:val="26"/>
          <w:szCs w:val="26"/>
        </w:rPr>
        <w:t xml:space="preserve"> </w:t>
      </w:r>
    </w:p>
    <w:p w14:paraId="23497BF0" w14:textId="65F98B7F" w:rsidR="0049488C" w:rsidRPr="005E25E4" w:rsidRDefault="2BB0AC3E" w:rsidP="4ACFE055">
      <w:pPr>
        <w:pStyle w:val="Heading1"/>
        <w:spacing w:before="1"/>
        <w:ind w:left="0"/>
        <w:rPr>
          <w:sz w:val="26"/>
          <w:szCs w:val="26"/>
        </w:rPr>
      </w:pPr>
      <w:r w:rsidRPr="005E25E4">
        <w:rPr>
          <w:noProof/>
        </w:rPr>
        <w:drawing>
          <wp:inline distT="0" distB="0" distL="0" distR="0" wp14:anchorId="69DF29A4" wp14:editId="5837820D">
            <wp:extent cx="2924175" cy="4572000"/>
            <wp:effectExtent l="0" t="0" r="0" b="0"/>
            <wp:docPr id="1427968119" name="Picture 142796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4572000"/>
                    </a:xfrm>
                    <a:prstGeom prst="rect">
                      <a:avLst/>
                    </a:prstGeom>
                  </pic:spPr>
                </pic:pic>
              </a:graphicData>
            </a:graphic>
          </wp:inline>
        </w:drawing>
      </w:r>
    </w:p>
    <w:p w14:paraId="4BC5555B" w14:textId="436D181D" w:rsidR="0049488C" w:rsidRPr="005E25E4" w:rsidRDefault="2BB0AC3E" w:rsidP="4ACFE055">
      <w:pPr>
        <w:pStyle w:val="Heading1"/>
        <w:spacing w:before="1"/>
        <w:ind w:left="0"/>
        <w:rPr>
          <w:sz w:val="26"/>
          <w:szCs w:val="26"/>
        </w:rPr>
      </w:pPr>
      <w:r w:rsidRPr="005E25E4">
        <w:rPr>
          <w:sz w:val="26"/>
          <w:szCs w:val="26"/>
        </w:rPr>
        <w:t>Figure 1. Test Dataset</w:t>
      </w:r>
    </w:p>
    <w:p w14:paraId="381EE571" w14:textId="69AD4B89" w:rsidR="0049488C" w:rsidRPr="005E25E4" w:rsidRDefault="0049488C" w:rsidP="4ACFE055">
      <w:pPr>
        <w:pStyle w:val="Heading1"/>
        <w:spacing w:before="1"/>
        <w:ind w:left="0"/>
        <w:rPr>
          <w:sz w:val="26"/>
          <w:szCs w:val="26"/>
        </w:rPr>
      </w:pPr>
    </w:p>
    <w:p w14:paraId="38988C1C" w14:textId="0D8FB6CB" w:rsidR="0049488C" w:rsidRPr="005E25E4" w:rsidRDefault="0049488C" w:rsidP="4ACFE055">
      <w:pPr>
        <w:pStyle w:val="Heading1"/>
        <w:spacing w:before="1"/>
        <w:ind w:left="0"/>
        <w:rPr>
          <w:sz w:val="26"/>
          <w:szCs w:val="26"/>
        </w:rPr>
      </w:pPr>
    </w:p>
    <w:p w14:paraId="6B9C86B7" w14:textId="6BDC9655" w:rsidR="0049488C" w:rsidRPr="005E25E4" w:rsidRDefault="2BB0AC3E" w:rsidP="4ACFE055">
      <w:pPr>
        <w:pStyle w:val="Heading1"/>
        <w:spacing w:before="1"/>
        <w:ind w:left="0"/>
        <w:rPr>
          <w:sz w:val="26"/>
          <w:szCs w:val="26"/>
        </w:rPr>
      </w:pPr>
      <w:r w:rsidRPr="005E25E4">
        <w:rPr>
          <w:noProof/>
        </w:rPr>
        <w:lastRenderedPageBreak/>
        <w:drawing>
          <wp:inline distT="0" distB="0" distL="0" distR="0" wp14:anchorId="4EC84F81" wp14:editId="53A71C04">
            <wp:extent cx="2952750" cy="3992451"/>
            <wp:effectExtent l="0" t="0" r="0" b="0"/>
            <wp:docPr id="395774687" name="Picture 3957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3992451"/>
                    </a:xfrm>
                    <a:prstGeom prst="rect">
                      <a:avLst/>
                    </a:prstGeom>
                  </pic:spPr>
                </pic:pic>
              </a:graphicData>
            </a:graphic>
          </wp:inline>
        </w:drawing>
      </w:r>
    </w:p>
    <w:p w14:paraId="49235242" w14:textId="1D544F6E" w:rsidR="0049488C" w:rsidRPr="005E25E4" w:rsidRDefault="2BB0AC3E" w:rsidP="4ACFE055">
      <w:pPr>
        <w:pStyle w:val="Heading1"/>
        <w:spacing w:before="1"/>
        <w:ind w:left="0"/>
        <w:rPr>
          <w:sz w:val="26"/>
          <w:szCs w:val="26"/>
        </w:rPr>
      </w:pPr>
      <w:r w:rsidRPr="005E25E4">
        <w:rPr>
          <w:sz w:val="26"/>
          <w:szCs w:val="26"/>
        </w:rPr>
        <w:t>Figure 2. Train Dataset</w:t>
      </w:r>
    </w:p>
    <w:p w14:paraId="1200C1EF" w14:textId="707C93B5" w:rsidR="0049488C" w:rsidRPr="005E25E4" w:rsidRDefault="0049488C" w:rsidP="4ACFE055">
      <w:pPr>
        <w:pStyle w:val="Heading1"/>
        <w:spacing w:before="1"/>
        <w:ind w:left="0"/>
        <w:rPr>
          <w:sz w:val="26"/>
          <w:szCs w:val="26"/>
        </w:rPr>
      </w:pPr>
    </w:p>
    <w:p w14:paraId="2640D5B5" w14:textId="63A505D8" w:rsidR="0049488C" w:rsidRPr="007829BA" w:rsidRDefault="2BB0AC3E" w:rsidP="00245E4B">
      <w:pPr>
        <w:pStyle w:val="Heading1"/>
        <w:spacing w:before="1"/>
        <w:ind w:left="0"/>
        <w:rPr>
          <w:sz w:val="26"/>
          <w:szCs w:val="26"/>
        </w:rPr>
      </w:pPr>
      <w:r w:rsidRPr="007829BA">
        <w:rPr>
          <w:sz w:val="26"/>
          <w:szCs w:val="26"/>
        </w:rPr>
        <w:t>We have two datasets named train dataset and test dataset. In the data frames, we have 29 float variabl</w:t>
      </w:r>
      <w:r w:rsidR="51C68791" w:rsidRPr="007829BA">
        <w:rPr>
          <w:sz w:val="26"/>
          <w:szCs w:val="26"/>
        </w:rPr>
        <w:t xml:space="preserve">es, 4 int variables and 2 object variables. </w:t>
      </w:r>
    </w:p>
    <w:p w14:paraId="7E1AA1BA" w14:textId="77777777" w:rsidR="00245E4B" w:rsidRPr="005E25E4" w:rsidRDefault="00245E4B" w:rsidP="00245E4B">
      <w:pPr>
        <w:pStyle w:val="Heading1"/>
        <w:spacing w:before="1"/>
        <w:ind w:left="0"/>
        <w:rPr>
          <w:sz w:val="26"/>
          <w:szCs w:val="26"/>
        </w:rPr>
      </w:pPr>
    </w:p>
    <w:p w14:paraId="56BA5477" w14:textId="02ECCF21" w:rsidR="00245E4B" w:rsidRPr="007829BA" w:rsidRDefault="00245E4B" w:rsidP="00245E4B">
      <w:pPr>
        <w:pStyle w:val="Heading1"/>
        <w:spacing w:before="1"/>
        <w:ind w:left="0"/>
        <w:rPr>
          <w:sz w:val="26"/>
          <w:szCs w:val="26"/>
        </w:rPr>
      </w:pPr>
      <w:r w:rsidRPr="007829BA">
        <w:rPr>
          <w:sz w:val="26"/>
          <w:szCs w:val="26"/>
        </w:rPr>
        <w:t xml:space="preserve">I will combine this set into </w:t>
      </w:r>
      <w:r w:rsidR="00D74D34" w:rsidRPr="007829BA">
        <w:rPr>
          <w:sz w:val="26"/>
          <w:szCs w:val="26"/>
        </w:rPr>
        <w:t>one</w:t>
      </w:r>
      <w:r w:rsidRPr="007829BA">
        <w:rPr>
          <w:sz w:val="26"/>
          <w:szCs w:val="26"/>
        </w:rPr>
        <w:t xml:space="preserve"> data set, then split it to training and validation set by a 40-60 ratio.</w:t>
      </w:r>
    </w:p>
    <w:p w14:paraId="2FCD0FAE" w14:textId="02EC0A9D" w:rsidR="0049488C" w:rsidRPr="005E25E4" w:rsidRDefault="0049488C" w:rsidP="4ACFE055">
      <w:pPr>
        <w:pStyle w:val="Heading1"/>
        <w:spacing w:before="1"/>
        <w:ind w:left="0" w:firstLine="112"/>
        <w:rPr>
          <w:sz w:val="26"/>
          <w:szCs w:val="26"/>
        </w:rPr>
      </w:pPr>
    </w:p>
    <w:p w14:paraId="35181143" w14:textId="6E47BFD3"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Modeling</w:t>
      </w:r>
      <w:r w:rsidR="5FD13D75" w:rsidRPr="005E25E4">
        <w:rPr>
          <w:color w:val="B45E05"/>
          <w:sz w:val="26"/>
          <w:szCs w:val="26"/>
        </w:rPr>
        <w:t>:</w:t>
      </w:r>
    </w:p>
    <w:p w14:paraId="1D423385" w14:textId="3DC2910B" w:rsidR="0049488C" w:rsidRPr="005E25E4" w:rsidRDefault="5FD13D75" w:rsidP="4ACFE055">
      <w:pPr>
        <w:pStyle w:val="Heading1"/>
        <w:numPr>
          <w:ilvl w:val="0"/>
          <w:numId w:val="3"/>
        </w:numPr>
        <w:spacing w:before="1"/>
        <w:rPr>
          <w:color w:val="B45E05"/>
          <w:sz w:val="26"/>
          <w:szCs w:val="26"/>
        </w:rPr>
      </w:pPr>
      <w:r w:rsidRPr="005E25E4">
        <w:rPr>
          <w:color w:val="B45E05"/>
          <w:sz w:val="26"/>
          <w:szCs w:val="26"/>
        </w:rPr>
        <w:t>Select data:</w:t>
      </w:r>
    </w:p>
    <w:p w14:paraId="57DF5438" w14:textId="2A4E2C86" w:rsidR="0049488C" w:rsidRPr="007829BA" w:rsidRDefault="1FE00682" w:rsidP="4ACFE055">
      <w:pPr>
        <w:pStyle w:val="Heading1"/>
        <w:spacing w:before="1"/>
        <w:ind w:left="0"/>
        <w:rPr>
          <w:sz w:val="26"/>
          <w:szCs w:val="26"/>
        </w:rPr>
      </w:pPr>
      <w:r w:rsidRPr="007829BA">
        <w:rPr>
          <w:sz w:val="26"/>
          <w:szCs w:val="26"/>
        </w:rPr>
        <w:t xml:space="preserve">In the modelling part, I will </w:t>
      </w:r>
      <w:r w:rsidR="135F0CE8" w:rsidRPr="007829BA">
        <w:rPr>
          <w:sz w:val="26"/>
          <w:szCs w:val="26"/>
        </w:rPr>
        <w:t>divide it</w:t>
      </w:r>
      <w:r w:rsidRPr="007829BA">
        <w:rPr>
          <w:sz w:val="26"/>
          <w:szCs w:val="26"/>
        </w:rPr>
        <w:t xml:space="preserve"> into three parts. In part </w:t>
      </w:r>
      <w:r w:rsidR="495EE62C" w:rsidRPr="007829BA">
        <w:rPr>
          <w:sz w:val="26"/>
          <w:szCs w:val="26"/>
        </w:rPr>
        <w:t>one</w:t>
      </w:r>
      <w:r w:rsidRPr="007829BA">
        <w:rPr>
          <w:sz w:val="26"/>
          <w:szCs w:val="26"/>
        </w:rPr>
        <w:t xml:space="preserve">, I will perform two univariate linear regression </w:t>
      </w:r>
      <w:r w:rsidR="362E781F" w:rsidRPr="007829BA">
        <w:rPr>
          <w:sz w:val="26"/>
          <w:szCs w:val="26"/>
        </w:rPr>
        <w:t>models</w:t>
      </w:r>
      <w:r w:rsidRPr="007829BA">
        <w:rPr>
          <w:sz w:val="26"/>
          <w:szCs w:val="26"/>
        </w:rPr>
        <w:t xml:space="preserve"> w</w:t>
      </w:r>
      <w:r w:rsidR="109AB482" w:rsidRPr="007829BA">
        <w:rPr>
          <w:sz w:val="26"/>
          <w:szCs w:val="26"/>
        </w:rPr>
        <w:t xml:space="preserve">ith the dependent </w:t>
      </w:r>
      <w:r w:rsidR="371E20A8" w:rsidRPr="007829BA">
        <w:rPr>
          <w:sz w:val="26"/>
          <w:szCs w:val="26"/>
        </w:rPr>
        <w:t>variables</w:t>
      </w:r>
      <w:r w:rsidR="109AB482" w:rsidRPr="007829BA">
        <w:rPr>
          <w:sz w:val="26"/>
          <w:szCs w:val="26"/>
        </w:rPr>
        <w:t xml:space="preserve"> </w:t>
      </w:r>
      <w:proofErr w:type="spellStart"/>
      <w:r w:rsidR="109AB482" w:rsidRPr="007829BA">
        <w:rPr>
          <w:sz w:val="26"/>
          <w:szCs w:val="26"/>
        </w:rPr>
        <w:t>TARGET_deathRate</w:t>
      </w:r>
      <w:proofErr w:type="spellEnd"/>
      <w:r w:rsidR="109AB482" w:rsidRPr="007829BA">
        <w:rPr>
          <w:sz w:val="26"/>
          <w:szCs w:val="26"/>
        </w:rPr>
        <w:t>, a</w:t>
      </w:r>
      <w:r w:rsidR="570886F0" w:rsidRPr="007829BA">
        <w:rPr>
          <w:sz w:val="26"/>
          <w:szCs w:val="26"/>
        </w:rPr>
        <w:t>nd</w:t>
      </w:r>
      <w:r w:rsidR="109AB482" w:rsidRPr="007829BA">
        <w:rPr>
          <w:sz w:val="26"/>
          <w:szCs w:val="26"/>
        </w:rPr>
        <w:t xml:space="preserve"> the two independent variables are </w:t>
      </w:r>
      <w:proofErr w:type="spellStart"/>
      <w:r w:rsidR="390E2A4A" w:rsidRPr="007829BA">
        <w:rPr>
          <w:sz w:val="26"/>
          <w:szCs w:val="26"/>
        </w:rPr>
        <w:t>povertyPercent</w:t>
      </w:r>
      <w:proofErr w:type="spellEnd"/>
      <w:r w:rsidR="390E2A4A" w:rsidRPr="007829BA">
        <w:rPr>
          <w:sz w:val="26"/>
          <w:szCs w:val="26"/>
        </w:rPr>
        <w:t xml:space="preserve"> and </w:t>
      </w:r>
      <w:proofErr w:type="spellStart"/>
      <w:r w:rsidR="390E2A4A" w:rsidRPr="007829BA">
        <w:rPr>
          <w:sz w:val="26"/>
          <w:szCs w:val="26"/>
        </w:rPr>
        <w:t>medianIncome</w:t>
      </w:r>
      <w:proofErr w:type="spellEnd"/>
      <w:r w:rsidR="74F7F139" w:rsidRPr="007829BA">
        <w:rPr>
          <w:sz w:val="26"/>
          <w:szCs w:val="26"/>
        </w:rPr>
        <w:t>. The reason for choosing these two independent variables is</w:t>
      </w:r>
      <w:r w:rsidR="27F77921" w:rsidRPr="007829BA">
        <w:rPr>
          <w:sz w:val="26"/>
          <w:szCs w:val="26"/>
        </w:rPr>
        <w:t xml:space="preserve"> that I will answer the question whether income level can affect the target death rate due to cancer.</w:t>
      </w:r>
    </w:p>
    <w:p w14:paraId="4D20617A" w14:textId="5CD274EC" w:rsidR="0049488C" w:rsidRPr="005E25E4" w:rsidRDefault="0049488C" w:rsidP="4ACFE055">
      <w:pPr>
        <w:pStyle w:val="Heading1"/>
        <w:spacing w:before="1"/>
        <w:ind w:left="0"/>
        <w:rPr>
          <w:sz w:val="26"/>
          <w:szCs w:val="26"/>
        </w:rPr>
      </w:pPr>
    </w:p>
    <w:p w14:paraId="39ECB28A" w14:textId="5D93241B" w:rsidR="0049488C" w:rsidRPr="007829BA" w:rsidRDefault="780192A7" w:rsidP="4ACFE055">
      <w:pPr>
        <w:pStyle w:val="Heading1"/>
        <w:spacing w:before="1"/>
        <w:ind w:left="0"/>
        <w:rPr>
          <w:sz w:val="26"/>
          <w:szCs w:val="26"/>
        </w:rPr>
      </w:pPr>
      <w:r w:rsidRPr="007829BA">
        <w:rPr>
          <w:sz w:val="26"/>
          <w:szCs w:val="26"/>
        </w:rPr>
        <w:t xml:space="preserve">In part </w:t>
      </w:r>
      <w:r w:rsidR="08AD0EEE" w:rsidRPr="007829BA">
        <w:rPr>
          <w:sz w:val="26"/>
          <w:szCs w:val="26"/>
        </w:rPr>
        <w:t>two</w:t>
      </w:r>
      <w:r w:rsidRPr="007829BA">
        <w:rPr>
          <w:sz w:val="26"/>
          <w:szCs w:val="26"/>
        </w:rPr>
        <w:t>,</w:t>
      </w:r>
      <w:r w:rsidR="144CF5F6" w:rsidRPr="007829BA">
        <w:rPr>
          <w:sz w:val="26"/>
          <w:szCs w:val="26"/>
        </w:rPr>
        <w:t xml:space="preserve"> I will run multilinear regression models on eight independent variables, namely </w:t>
      </w:r>
      <w:proofErr w:type="spellStart"/>
      <w:r w:rsidR="00D74D34" w:rsidRPr="007829BA">
        <w:rPr>
          <w:sz w:val="26"/>
          <w:szCs w:val="26"/>
        </w:rPr>
        <w:t>incidentRate</w:t>
      </w:r>
      <w:proofErr w:type="spellEnd"/>
      <w:r w:rsidR="00D74D34" w:rsidRPr="007829BA">
        <w:rPr>
          <w:sz w:val="26"/>
          <w:szCs w:val="26"/>
        </w:rPr>
        <w:t xml:space="preserve">, </w:t>
      </w:r>
      <w:proofErr w:type="spellStart"/>
      <w:r w:rsidR="00D74D34" w:rsidRPr="007829BA">
        <w:rPr>
          <w:sz w:val="26"/>
          <w:szCs w:val="26"/>
        </w:rPr>
        <w:t>medIncome</w:t>
      </w:r>
      <w:proofErr w:type="spellEnd"/>
      <w:r w:rsidR="00D74D34" w:rsidRPr="007829BA">
        <w:rPr>
          <w:sz w:val="26"/>
          <w:szCs w:val="26"/>
        </w:rPr>
        <w:t xml:space="preserve">, </w:t>
      </w:r>
      <w:proofErr w:type="spellStart"/>
      <w:r w:rsidR="00D74D34" w:rsidRPr="007829BA">
        <w:rPr>
          <w:sz w:val="26"/>
          <w:szCs w:val="26"/>
        </w:rPr>
        <w:t>studyPerCap</w:t>
      </w:r>
      <w:proofErr w:type="spellEnd"/>
      <w:r w:rsidR="00D74D34" w:rsidRPr="007829BA">
        <w:rPr>
          <w:sz w:val="26"/>
          <w:szCs w:val="26"/>
        </w:rPr>
        <w:t xml:space="preserve">, </w:t>
      </w:r>
      <w:proofErr w:type="spellStart"/>
      <w:r w:rsidR="00D74D34" w:rsidRPr="007829BA">
        <w:rPr>
          <w:sz w:val="26"/>
          <w:szCs w:val="26"/>
        </w:rPr>
        <w:t>MedianAge</w:t>
      </w:r>
      <w:proofErr w:type="spellEnd"/>
      <w:r w:rsidR="00D74D34" w:rsidRPr="007829BA">
        <w:rPr>
          <w:sz w:val="26"/>
          <w:szCs w:val="26"/>
        </w:rPr>
        <w:t xml:space="preserve">, Geography, </w:t>
      </w:r>
      <w:proofErr w:type="spellStart"/>
      <w:r w:rsidR="00D74D34" w:rsidRPr="007829BA">
        <w:rPr>
          <w:sz w:val="26"/>
          <w:szCs w:val="26"/>
        </w:rPr>
        <w:t>AvgHouseholdSize</w:t>
      </w:r>
      <w:proofErr w:type="spellEnd"/>
      <w:r w:rsidR="00D74D34" w:rsidRPr="007829BA">
        <w:rPr>
          <w:sz w:val="26"/>
          <w:szCs w:val="26"/>
        </w:rPr>
        <w:t xml:space="preserve">, PctNoHS18_24, PctHS18_24, </w:t>
      </w:r>
      <w:proofErr w:type="spellStart"/>
      <w:r w:rsidR="00D74D34" w:rsidRPr="007829BA">
        <w:rPr>
          <w:sz w:val="26"/>
          <w:szCs w:val="26"/>
        </w:rPr>
        <w:t>BirthRate</w:t>
      </w:r>
      <w:proofErr w:type="spellEnd"/>
      <w:r w:rsidR="48747B1D" w:rsidRPr="007829BA">
        <w:rPr>
          <w:sz w:val="26"/>
          <w:szCs w:val="26"/>
        </w:rPr>
        <w:t xml:space="preserve">. The reason I choose these variables because my aims is to test </w:t>
      </w:r>
      <w:r w:rsidR="00D74D34" w:rsidRPr="007829BA">
        <w:rPr>
          <w:sz w:val="26"/>
          <w:szCs w:val="26"/>
        </w:rPr>
        <w:t xml:space="preserve">the </w:t>
      </w:r>
      <w:r w:rsidR="48747B1D" w:rsidRPr="007829BA">
        <w:rPr>
          <w:sz w:val="26"/>
          <w:szCs w:val="26"/>
        </w:rPr>
        <w:t xml:space="preserve">impact on the target death rate of </w:t>
      </w:r>
      <w:r w:rsidR="00D74D34" w:rsidRPr="007829BA">
        <w:rPr>
          <w:sz w:val="26"/>
          <w:szCs w:val="26"/>
        </w:rPr>
        <w:t xml:space="preserve">various socioeconomic </w:t>
      </w:r>
      <w:proofErr w:type="gramStart"/>
      <w:r w:rsidR="00D74D34" w:rsidRPr="007829BA">
        <w:rPr>
          <w:sz w:val="26"/>
          <w:szCs w:val="26"/>
        </w:rPr>
        <w:t>factors</w:t>
      </w:r>
      <w:proofErr w:type="gramEnd"/>
    </w:p>
    <w:p w14:paraId="74A49B0D" w14:textId="08F29D17" w:rsidR="0049488C" w:rsidRPr="007829BA" w:rsidRDefault="0049488C" w:rsidP="4ACFE055">
      <w:pPr>
        <w:pStyle w:val="Heading1"/>
        <w:spacing w:before="1"/>
        <w:ind w:left="0"/>
        <w:rPr>
          <w:color w:val="666666"/>
          <w:sz w:val="26"/>
          <w:szCs w:val="26"/>
        </w:rPr>
      </w:pPr>
    </w:p>
    <w:p w14:paraId="3E68B8C8" w14:textId="66B5AF2B" w:rsidR="0049488C" w:rsidRPr="005E25E4" w:rsidRDefault="2EC5467F" w:rsidP="4ACFE055">
      <w:pPr>
        <w:pStyle w:val="Heading1"/>
        <w:spacing w:before="1"/>
        <w:ind w:left="0"/>
        <w:rPr>
          <w:sz w:val="26"/>
          <w:szCs w:val="26"/>
        </w:rPr>
      </w:pPr>
      <w:r w:rsidRPr="005E25E4">
        <w:rPr>
          <w:sz w:val="26"/>
          <w:szCs w:val="26"/>
        </w:rPr>
        <w:t xml:space="preserve">In part C, I will use log transformation </w:t>
      </w:r>
      <w:r w:rsidR="00D74D34" w:rsidRPr="005E25E4">
        <w:rPr>
          <w:sz w:val="26"/>
          <w:szCs w:val="26"/>
        </w:rPr>
        <w:t xml:space="preserve">to above variables in Part B before </w:t>
      </w:r>
      <w:r w:rsidRPr="005E25E4">
        <w:rPr>
          <w:sz w:val="26"/>
          <w:szCs w:val="26"/>
        </w:rPr>
        <w:t>run</w:t>
      </w:r>
      <w:r w:rsidR="00D74D34" w:rsidRPr="005E25E4">
        <w:rPr>
          <w:sz w:val="26"/>
          <w:szCs w:val="26"/>
        </w:rPr>
        <w:t>ning</w:t>
      </w:r>
      <w:r w:rsidRPr="005E25E4">
        <w:rPr>
          <w:sz w:val="26"/>
          <w:szCs w:val="26"/>
        </w:rPr>
        <w:t xml:space="preserve"> a regression mod</w:t>
      </w:r>
      <w:r w:rsidR="00D74D34" w:rsidRPr="005E25E4">
        <w:rPr>
          <w:sz w:val="26"/>
          <w:szCs w:val="26"/>
        </w:rPr>
        <w:t>el</w:t>
      </w:r>
      <w:r w:rsidRPr="005E25E4">
        <w:rPr>
          <w:sz w:val="26"/>
          <w:szCs w:val="26"/>
        </w:rPr>
        <w:t>. The reason why I perform log transformation is that the data is not normally distr</w:t>
      </w:r>
      <w:r w:rsidR="46BF5D80" w:rsidRPr="005E25E4">
        <w:rPr>
          <w:sz w:val="26"/>
          <w:szCs w:val="26"/>
        </w:rPr>
        <w:t>ib</w:t>
      </w:r>
      <w:r w:rsidRPr="005E25E4">
        <w:rPr>
          <w:sz w:val="26"/>
          <w:szCs w:val="26"/>
        </w:rPr>
        <w:t>uted. As a results, logari</w:t>
      </w:r>
      <w:r w:rsidR="6EFBD8BF" w:rsidRPr="005E25E4">
        <w:rPr>
          <w:sz w:val="26"/>
          <w:szCs w:val="26"/>
        </w:rPr>
        <w:t xml:space="preserve">thmic transformation will </w:t>
      </w:r>
      <w:r w:rsidR="47D3EC04" w:rsidRPr="005E25E4">
        <w:rPr>
          <w:sz w:val="26"/>
          <w:szCs w:val="26"/>
        </w:rPr>
        <w:t xml:space="preserve">transform the data to be normally </w:t>
      </w:r>
      <w:r w:rsidR="00D74D34" w:rsidRPr="005E25E4">
        <w:rPr>
          <w:sz w:val="26"/>
          <w:szCs w:val="26"/>
        </w:rPr>
        <w:t>distributed.</w:t>
      </w:r>
    </w:p>
    <w:p w14:paraId="1BCF3E90" w14:textId="6E7519C2" w:rsidR="0049488C" w:rsidRPr="005E25E4" w:rsidRDefault="0049488C" w:rsidP="4ACFE055">
      <w:pPr>
        <w:pStyle w:val="Heading1"/>
        <w:spacing w:before="1"/>
        <w:ind w:left="0"/>
        <w:rPr>
          <w:sz w:val="26"/>
          <w:szCs w:val="26"/>
        </w:rPr>
      </w:pPr>
    </w:p>
    <w:p w14:paraId="03D5CE91" w14:textId="49308EFD" w:rsidR="0049488C" w:rsidRPr="005E25E4" w:rsidRDefault="0049488C" w:rsidP="4ACFE055">
      <w:pPr>
        <w:pStyle w:val="Heading1"/>
        <w:spacing w:before="1"/>
        <w:ind w:left="0"/>
        <w:rPr>
          <w:sz w:val="26"/>
          <w:szCs w:val="26"/>
        </w:rPr>
      </w:pPr>
    </w:p>
    <w:p w14:paraId="43D3F400" w14:textId="10555310" w:rsidR="0049488C" w:rsidRPr="005E25E4" w:rsidRDefault="4EE1C58E" w:rsidP="4ACFE055">
      <w:pPr>
        <w:pStyle w:val="Heading1"/>
        <w:spacing w:before="1"/>
        <w:ind w:left="0"/>
        <w:rPr>
          <w:sz w:val="26"/>
          <w:szCs w:val="26"/>
        </w:rPr>
      </w:pPr>
      <w:r w:rsidRPr="005E25E4">
        <w:rPr>
          <w:sz w:val="26"/>
          <w:szCs w:val="26"/>
        </w:rPr>
        <w:t xml:space="preserve">For example, the </w:t>
      </w:r>
      <w:proofErr w:type="spellStart"/>
      <w:r w:rsidRPr="005E25E4">
        <w:rPr>
          <w:sz w:val="26"/>
          <w:szCs w:val="26"/>
        </w:rPr>
        <w:t>medIncome</w:t>
      </w:r>
      <w:proofErr w:type="spellEnd"/>
      <w:r w:rsidRPr="005E25E4">
        <w:rPr>
          <w:sz w:val="26"/>
          <w:szCs w:val="26"/>
        </w:rPr>
        <w:t xml:space="preserve"> variable is skewed, so it is better to perform log transformation on this </w:t>
      </w:r>
      <w:proofErr w:type="gramStart"/>
      <w:r w:rsidRPr="005E25E4">
        <w:rPr>
          <w:sz w:val="26"/>
          <w:szCs w:val="26"/>
        </w:rPr>
        <w:t>variable</w:t>
      </w:r>
      <w:proofErr w:type="gramEnd"/>
    </w:p>
    <w:p w14:paraId="59E30F79" w14:textId="782AD457" w:rsidR="0049488C" w:rsidRPr="005E25E4" w:rsidRDefault="2EC5467F" w:rsidP="4ACFE055">
      <w:pPr>
        <w:pStyle w:val="Heading1"/>
        <w:numPr>
          <w:ilvl w:val="0"/>
          <w:numId w:val="3"/>
        </w:numPr>
        <w:spacing w:before="1"/>
        <w:rPr>
          <w:color w:val="B45E05"/>
          <w:sz w:val="26"/>
          <w:szCs w:val="26"/>
        </w:rPr>
      </w:pPr>
      <w:r w:rsidRPr="005E25E4">
        <w:rPr>
          <w:color w:val="B45E05"/>
          <w:sz w:val="26"/>
          <w:szCs w:val="26"/>
        </w:rPr>
        <w:t>Clean data:</w:t>
      </w:r>
    </w:p>
    <w:p w14:paraId="1FDA0F13" w14:textId="198E414C" w:rsidR="0049488C" w:rsidRPr="005E25E4" w:rsidRDefault="3236CBDC" w:rsidP="4ACFE055">
      <w:pPr>
        <w:pStyle w:val="Heading1"/>
        <w:spacing w:before="1"/>
        <w:ind w:left="0"/>
        <w:rPr>
          <w:sz w:val="26"/>
          <w:szCs w:val="26"/>
        </w:rPr>
      </w:pPr>
      <w:r w:rsidRPr="005E25E4">
        <w:rPr>
          <w:sz w:val="26"/>
          <w:szCs w:val="26"/>
        </w:rPr>
        <w:t xml:space="preserve">In the </w:t>
      </w:r>
      <w:proofErr w:type="spellStart"/>
      <w:r w:rsidRPr="005E25E4">
        <w:rPr>
          <w:sz w:val="26"/>
          <w:szCs w:val="26"/>
        </w:rPr>
        <w:t>cleanning</w:t>
      </w:r>
      <w:proofErr w:type="spellEnd"/>
      <w:r w:rsidRPr="005E25E4">
        <w:rPr>
          <w:sz w:val="26"/>
          <w:szCs w:val="26"/>
        </w:rPr>
        <w:t xml:space="preserve"> part, I will examine the data to see whether it has any missing values</w:t>
      </w:r>
      <w:r w:rsidR="75C28D41" w:rsidRPr="005E25E4">
        <w:rPr>
          <w:sz w:val="26"/>
          <w:szCs w:val="26"/>
        </w:rPr>
        <w:t xml:space="preserve"> in the </w:t>
      </w:r>
      <w:proofErr w:type="spellStart"/>
      <w:r w:rsidR="75C28D41" w:rsidRPr="005E25E4">
        <w:rPr>
          <w:sz w:val="26"/>
          <w:szCs w:val="26"/>
        </w:rPr>
        <w:t>dataframe</w:t>
      </w:r>
      <w:proofErr w:type="spellEnd"/>
      <w:r w:rsidR="75C28D41" w:rsidRPr="005E25E4">
        <w:rPr>
          <w:sz w:val="26"/>
          <w:szCs w:val="26"/>
        </w:rPr>
        <w:t xml:space="preserve">. The </w:t>
      </w:r>
      <w:proofErr w:type="spellStart"/>
      <w:r w:rsidR="75C28D41" w:rsidRPr="005E25E4">
        <w:rPr>
          <w:sz w:val="26"/>
          <w:szCs w:val="26"/>
        </w:rPr>
        <w:t>dataframes</w:t>
      </w:r>
      <w:proofErr w:type="spellEnd"/>
      <w:r w:rsidR="75C28D41" w:rsidRPr="005E25E4">
        <w:rPr>
          <w:sz w:val="26"/>
          <w:szCs w:val="26"/>
        </w:rPr>
        <w:t xml:space="preserve"> do have many missing values so I will fill the missing values with </w:t>
      </w:r>
      <w:r w:rsidR="006E42DD" w:rsidRPr="005E25E4">
        <w:rPr>
          <w:sz w:val="26"/>
          <w:szCs w:val="26"/>
        </w:rPr>
        <w:t xml:space="preserve">its </w:t>
      </w:r>
      <w:proofErr w:type="gramStart"/>
      <w:r w:rsidR="006E42DD" w:rsidRPr="005E25E4">
        <w:rPr>
          <w:sz w:val="26"/>
          <w:szCs w:val="26"/>
        </w:rPr>
        <w:t>mean</w:t>
      </w:r>
      <w:proofErr w:type="gramEnd"/>
      <w:r w:rsidR="75C28D41" w:rsidRPr="005E25E4">
        <w:rPr>
          <w:sz w:val="26"/>
          <w:szCs w:val="26"/>
        </w:rPr>
        <w:t>.</w:t>
      </w:r>
    </w:p>
    <w:p w14:paraId="46D28C3E" w14:textId="165AF952" w:rsidR="006E42DD" w:rsidRPr="005E25E4" w:rsidRDefault="006E42DD" w:rsidP="4ACFE055">
      <w:pPr>
        <w:pStyle w:val="Heading1"/>
        <w:spacing w:before="1"/>
        <w:ind w:left="0"/>
        <w:rPr>
          <w:sz w:val="26"/>
          <w:szCs w:val="26"/>
        </w:rPr>
      </w:pPr>
      <w:r w:rsidRPr="005E25E4">
        <w:rPr>
          <w:noProof/>
        </w:rPr>
        <w:drawing>
          <wp:inline distT="0" distB="0" distL="0" distR="0" wp14:anchorId="3B1B8D9D" wp14:editId="059F9F1C">
            <wp:extent cx="5228376" cy="2819400"/>
            <wp:effectExtent l="0" t="0" r="0" b="0"/>
            <wp:docPr id="1407308803"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8803"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3286" cy="2854403"/>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5365"/>
        <w:gridCol w:w="5365"/>
      </w:tblGrid>
      <w:tr w:rsidR="00135CEE" w:rsidRPr="005E25E4" w14:paraId="7AE1C021" w14:textId="77777777" w:rsidTr="0013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4840CA10" w14:textId="45094206" w:rsidR="00135CEE" w:rsidRPr="005E25E4" w:rsidRDefault="00135CEE" w:rsidP="00135CEE">
            <w:pPr>
              <w:pStyle w:val="Heading1"/>
              <w:spacing w:before="1"/>
              <w:jc w:val="center"/>
              <w:rPr>
                <w:sz w:val="26"/>
                <w:szCs w:val="26"/>
              </w:rPr>
            </w:pPr>
            <w:r w:rsidRPr="005E25E4">
              <w:rPr>
                <w:sz w:val="26"/>
                <w:szCs w:val="26"/>
              </w:rPr>
              <w:t>Missing value</w:t>
            </w:r>
          </w:p>
        </w:tc>
        <w:tc>
          <w:tcPr>
            <w:tcW w:w="5365" w:type="dxa"/>
          </w:tcPr>
          <w:p w14:paraId="7894ADF0" w14:textId="01BE6DDB" w:rsidR="00135CEE" w:rsidRPr="005E25E4" w:rsidRDefault="00135CEE" w:rsidP="00135CEE">
            <w:pPr>
              <w:pStyle w:val="Heading1"/>
              <w:spacing w:before="1"/>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5E25E4">
              <w:rPr>
                <w:sz w:val="26"/>
                <w:szCs w:val="26"/>
              </w:rPr>
              <w:t>No of rows</w:t>
            </w:r>
          </w:p>
        </w:tc>
      </w:tr>
      <w:tr w:rsidR="00135CEE" w:rsidRPr="005E25E4" w14:paraId="2AB02535" w14:textId="77777777" w:rsidTr="0013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41949A37" w14:textId="03101F6F" w:rsidR="00135CEE" w:rsidRPr="005E25E4" w:rsidRDefault="00135CEE" w:rsidP="00135CEE">
            <w:pPr>
              <w:pStyle w:val="Heading1"/>
              <w:spacing w:before="1"/>
              <w:ind w:left="0"/>
              <w:jc w:val="center"/>
              <w:rPr>
                <w:sz w:val="26"/>
                <w:szCs w:val="26"/>
              </w:rPr>
            </w:pPr>
            <w:r w:rsidRPr="005E25E4">
              <w:rPr>
                <w:sz w:val="26"/>
                <w:szCs w:val="26"/>
              </w:rPr>
              <w:t>PctSomeCol18_24</w:t>
            </w:r>
          </w:p>
        </w:tc>
        <w:tc>
          <w:tcPr>
            <w:tcW w:w="5365" w:type="dxa"/>
          </w:tcPr>
          <w:p w14:paraId="7CECFCEE" w14:textId="61DC1BC8" w:rsidR="00135CEE" w:rsidRPr="005E25E4" w:rsidRDefault="00135CEE" w:rsidP="00135CEE">
            <w:pPr>
              <w:pStyle w:val="Heading1"/>
              <w:spacing w:before="1"/>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5E25E4">
              <w:rPr>
                <w:sz w:val="26"/>
                <w:szCs w:val="26"/>
              </w:rPr>
              <w:t>2285</w:t>
            </w:r>
          </w:p>
        </w:tc>
      </w:tr>
      <w:tr w:rsidR="00135CEE" w:rsidRPr="005E25E4" w14:paraId="3888F175" w14:textId="77777777" w:rsidTr="00135CEE">
        <w:tc>
          <w:tcPr>
            <w:cnfStyle w:val="001000000000" w:firstRow="0" w:lastRow="0" w:firstColumn="1" w:lastColumn="0" w:oddVBand="0" w:evenVBand="0" w:oddHBand="0" w:evenHBand="0" w:firstRowFirstColumn="0" w:firstRowLastColumn="0" w:lastRowFirstColumn="0" w:lastRowLastColumn="0"/>
            <w:tcW w:w="5365" w:type="dxa"/>
          </w:tcPr>
          <w:p w14:paraId="429027B6" w14:textId="1C928A30" w:rsidR="00135CEE" w:rsidRPr="005E25E4" w:rsidRDefault="00135CEE" w:rsidP="00135CEE">
            <w:pPr>
              <w:pStyle w:val="Heading1"/>
              <w:spacing w:before="1"/>
              <w:ind w:left="0"/>
              <w:jc w:val="center"/>
              <w:rPr>
                <w:sz w:val="26"/>
                <w:szCs w:val="26"/>
              </w:rPr>
            </w:pPr>
            <w:r w:rsidRPr="005E25E4">
              <w:rPr>
                <w:sz w:val="26"/>
                <w:szCs w:val="26"/>
              </w:rPr>
              <w:t>PctEmployed16_Over</w:t>
            </w:r>
          </w:p>
        </w:tc>
        <w:tc>
          <w:tcPr>
            <w:tcW w:w="5365" w:type="dxa"/>
          </w:tcPr>
          <w:p w14:paraId="2F505992" w14:textId="5422B43A" w:rsidR="00135CEE" w:rsidRPr="005E25E4" w:rsidRDefault="00135CEE" w:rsidP="00135CEE">
            <w:pPr>
              <w:pStyle w:val="Heading1"/>
              <w:spacing w:before="1"/>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5E25E4">
              <w:rPr>
                <w:sz w:val="26"/>
                <w:szCs w:val="26"/>
              </w:rPr>
              <w:t>152</w:t>
            </w:r>
          </w:p>
        </w:tc>
      </w:tr>
      <w:tr w:rsidR="00135CEE" w:rsidRPr="005E25E4" w14:paraId="579D6BAA" w14:textId="77777777" w:rsidTr="0013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72F4F294" w14:textId="3CCC01E1" w:rsidR="00135CEE" w:rsidRPr="005E25E4" w:rsidRDefault="00135CEE" w:rsidP="00135CEE">
            <w:pPr>
              <w:pStyle w:val="Heading1"/>
              <w:spacing w:before="1"/>
              <w:ind w:left="0"/>
              <w:jc w:val="center"/>
              <w:rPr>
                <w:sz w:val="26"/>
                <w:szCs w:val="26"/>
              </w:rPr>
            </w:pPr>
            <w:proofErr w:type="spellStart"/>
            <w:r w:rsidRPr="005E25E4">
              <w:rPr>
                <w:sz w:val="26"/>
                <w:szCs w:val="26"/>
              </w:rPr>
              <w:t>PctPrivateCoverageAlone</w:t>
            </w:r>
            <w:proofErr w:type="spellEnd"/>
          </w:p>
        </w:tc>
        <w:tc>
          <w:tcPr>
            <w:tcW w:w="5365" w:type="dxa"/>
          </w:tcPr>
          <w:p w14:paraId="3A0B1E7D" w14:textId="7970D85C" w:rsidR="00135CEE" w:rsidRPr="005E25E4" w:rsidRDefault="00135CEE" w:rsidP="00135CEE">
            <w:pPr>
              <w:pStyle w:val="Heading1"/>
              <w:spacing w:before="1"/>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5E25E4">
              <w:rPr>
                <w:sz w:val="26"/>
                <w:szCs w:val="26"/>
              </w:rPr>
              <w:t>609</w:t>
            </w:r>
          </w:p>
        </w:tc>
      </w:tr>
    </w:tbl>
    <w:p w14:paraId="2F61FBCD" w14:textId="77777777" w:rsidR="006E42DD" w:rsidRPr="005E25E4" w:rsidRDefault="006E42DD" w:rsidP="006E42DD">
      <w:pPr>
        <w:pStyle w:val="Heading1"/>
        <w:spacing w:before="1"/>
        <w:ind w:left="0"/>
        <w:rPr>
          <w:b/>
          <w:bCs/>
          <w:i/>
          <w:iCs/>
          <w:sz w:val="26"/>
          <w:szCs w:val="26"/>
        </w:rPr>
      </w:pPr>
    </w:p>
    <w:p w14:paraId="3E26EAA5" w14:textId="2002F0D5" w:rsidR="006E42DD" w:rsidRPr="005E25E4" w:rsidRDefault="006E42DD" w:rsidP="006E42DD">
      <w:pPr>
        <w:pStyle w:val="Heading1"/>
        <w:spacing w:before="1"/>
        <w:ind w:left="0"/>
        <w:rPr>
          <w:sz w:val="26"/>
          <w:szCs w:val="26"/>
        </w:rPr>
      </w:pPr>
      <w:r w:rsidRPr="005E25E4">
        <w:rPr>
          <w:sz w:val="26"/>
          <w:szCs w:val="26"/>
        </w:rPr>
        <w:t xml:space="preserve">The </w:t>
      </w:r>
      <w:r w:rsidR="00135CEE" w:rsidRPr="005E25E4">
        <w:rPr>
          <w:sz w:val="26"/>
          <w:szCs w:val="26"/>
        </w:rPr>
        <w:t xml:space="preserve">variable </w:t>
      </w:r>
      <w:r w:rsidR="00135CEE" w:rsidRPr="006A2F78">
        <w:rPr>
          <w:b/>
          <w:bCs/>
          <w:i/>
          <w:iCs/>
          <w:sz w:val="26"/>
          <w:szCs w:val="26"/>
        </w:rPr>
        <w:t>PctSomeCol18_24</w:t>
      </w:r>
      <w:r w:rsidR="00135CEE" w:rsidRPr="006A2F78">
        <w:rPr>
          <w:sz w:val="26"/>
          <w:szCs w:val="26"/>
        </w:rPr>
        <w:t xml:space="preserve"> </w:t>
      </w:r>
      <w:r w:rsidR="00135CEE" w:rsidRPr="005E25E4">
        <w:rPr>
          <w:sz w:val="26"/>
          <w:szCs w:val="26"/>
        </w:rPr>
        <w:t xml:space="preserve">miss 2285 out of 3047, which should be </w:t>
      </w:r>
      <w:proofErr w:type="gramStart"/>
      <w:r w:rsidR="00135CEE" w:rsidRPr="005E25E4">
        <w:rPr>
          <w:sz w:val="26"/>
          <w:szCs w:val="26"/>
        </w:rPr>
        <w:t>exclude</w:t>
      </w:r>
      <w:proofErr w:type="gramEnd"/>
      <w:r w:rsidR="00135CEE" w:rsidRPr="005E25E4">
        <w:rPr>
          <w:sz w:val="26"/>
          <w:szCs w:val="26"/>
        </w:rPr>
        <w:t xml:space="preserve"> from the model. </w:t>
      </w:r>
      <w:r w:rsidR="00135CEE" w:rsidRPr="006A2F78">
        <w:rPr>
          <w:b/>
          <w:bCs/>
          <w:i/>
          <w:iCs/>
          <w:sz w:val="26"/>
          <w:szCs w:val="26"/>
        </w:rPr>
        <w:t xml:space="preserve">PctEmployed16_Over and </w:t>
      </w:r>
      <w:proofErr w:type="spellStart"/>
      <w:r w:rsidR="00135CEE" w:rsidRPr="006A2F78">
        <w:rPr>
          <w:b/>
          <w:bCs/>
          <w:i/>
          <w:iCs/>
          <w:sz w:val="26"/>
          <w:szCs w:val="26"/>
        </w:rPr>
        <w:t>PctPrivateCoverageAlone</w:t>
      </w:r>
      <w:proofErr w:type="spellEnd"/>
      <w:r w:rsidR="00135CEE" w:rsidRPr="005E25E4">
        <w:rPr>
          <w:sz w:val="26"/>
          <w:szCs w:val="26"/>
        </w:rPr>
        <w:t xml:space="preserve"> variables will be imputed by its mean value.</w:t>
      </w:r>
    </w:p>
    <w:p w14:paraId="307AC008" w14:textId="77777777" w:rsidR="006E42DD" w:rsidRPr="005E25E4" w:rsidRDefault="006E42DD" w:rsidP="006E42DD">
      <w:pPr>
        <w:pStyle w:val="Heading1"/>
        <w:spacing w:before="1"/>
        <w:ind w:left="0"/>
        <w:rPr>
          <w:sz w:val="26"/>
          <w:szCs w:val="26"/>
        </w:rPr>
      </w:pPr>
    </w:p>
    <w:p w14:paraId="09556D24" w14:textId="3D87F213" w:rsidR="0049488C" w:rsidRPr="005E25E4" w:rsidRDefault="51FF5EB7" w:rsidP="4ACFE055">
      <w:pPr>
        <w:pStyle w:val="Heading1"/>
        <w:numPr>
          <w:ilvl w:val="0"/>
          <w:numId w:val="3"/>
        </w:numPr>
        <w:spacing w:before="1"/>
        <w:rPr>
          <w:color w:val="B45E05"/>
          <w:sz w:val="26"/>
          <w:szCs w:val="26"/>
        </w:rPr>
      </w:pPr>
      <w:r w:rsidRPr="005E25E4">
        <w:rPr>
          <w:color w:val="B45E05"/>
          <w:sz w:val="26"/>
          <w:szCs w:val="26"/>
        </w:rPr>
        <w:t>The first model: Univariate Linear regression model:</w:t>
      </w:r>
    </w:p>
    <w:p w14:paraId="707F39D3" w14:textId="7F8A4324" w:rsidR="0049488C" w:rsidRPr="005E25E4" w:rsidRDefault="0049488C" w:rsidP="4ACFE055">
      <w:pPr>
        <w:pStyle w:val="Heading1"/>
        <w:spacing w:before="1"/>
        <w:ind w:left="0"/>
        <w:rPr>
          <w:color w:val="B45E05"/>
          <w:sz w:val="26"/>
          <w:szCs w:val="26"/>
        </w:rPr>
      </w:pPr>
    </w:p>
    <w:p w14:paraId="23FE2A86" w14:textId="1459E87F" w:rsidR="0049488C" w:rsidRPr="006A2F78" w:rsidRDefault="4BE67248" w:rsidP="4ACFE055">
      <w:pPr>
        <w:spacing w:before="8"/>
        <w:rPr>
          <w:rFonts w:ascii="Arial Narrow" w:eastAsia="Arial Narrow" w:hAnsi="Arial Narrow" w:cs="Arial Narrow"/>
          <w:sz w:val="26"/>
          <w:szCs w:val="26"/>
        </w:rPr>
      </w:pPr>
      <w:r w:rsidRPr="006A2F78">
        <w:rPr>
          <w:rFonts w:ascii="Arial Narrow" w:eastAsia="Arial Narrow" w:hAnsi="Arial Narrow" w:cs="Arial Narrow"/>
          <w:sz w:val="26"/>
          <w:szCs w:val="26"/>
        </w:rPr>
        <w:t xml:space="preserve">The goal of this experiment is to examine the relationship between wealth and cancer death rate </w:t>
      </w:r>
      <w:r w:rsidRPr="006A2F78">
        <w:rPr>
          <w:rFonts w:ascii="Arial Narrow" w:eastAsia="Arial Narrow" w:hAnsi="Arial Narrow" w:cs="Arial Narrow"/>
          <w:b/>
          <w:bCs/>
          <w:i/>
          <w:iCs/>
          <w:sz w:val="26"/>
          <w:szCs w:val="26"/>
        </w:rPr>
        <w:t>(</w:t>
      </w:r>
      <w:proofErr w:type="spellStart"/>
      <w:r w:rsidRPr="006A2F78">
        <w:rPr>
          <w:rFonts w:ascii="Arial Narrow" w:eastAsia="Arial Narrow" w:hAnsi="Arial Narrow" w:cs="Arial Narrow"/>
          <w:b/>
          <w:bCs/>
          <w:i/>
          <w:iCs/>
          <w:sz w:val="26"/>
          <w:szCs w:val="26"/>
        </w:rPr>
        <w:t>TARGET_deathRate</w:t>
      </w:r>
      <w:proofErr w:type="spellEnd"/>
      <w:r w:rsidRPr="006A2F78">
        <w:rPr>
          <w:rFonts w:ascii="Arial Narrow" w:eastAsia="Arial Narrow" w:hAnsi="Arial Narrow" w:cs="Arial Narrow"/>
          <w:b/>
          <w:bCs/>
          <w:i/>
          <w:iCs/>
          <w:sz w:val="26"/>
          <w:szCs w:val="26"/>
        </w:rPr>
        <w:t>).</w:t>
      </w:r>
      <w:r w:rsidRPr="006A2F78">
        <w:rPr>
          <w:rFonts w:ascii="Arial Narrow" w:eastAsia="Arial Narrow" w:hAnsi="Arial Narrow" w:cs="Arial Narrow"/>
          <w:sz w:val="26"/>
          <w:szCs w:val="26"/>
        </w:rPr>
        <w:t xml:space="preserve"> Therefore, I will choose two variables, namely </w:t>
      </w:r>
      <w:proofErr w:type="spellStart"/>
      <w:r w:rsidRPr="006A2F78">
        <w:rPr>
          <w:rFonts w:ascii="Arial Narrow" w:eastAsia="Arial Narrow" w:hAnsi="Arial Narrow" w:cs="Arial Narrow"/>
          <w:b/>
          <w:bCs/>
          <w:i/>
          <w:iCs/>
          <w:sz w:val="26"/>
          <w:szCs w:val="26"/>
        </w:rPr>
        <w:t>medIncome</w:t>
      </w:r>
      <w:proofErr w:type="spellEnd"/>
      <w:r w:rsidRPr="006A2F78">
        <w:rPr>
          <w:rFonts w:ascii="Arial Narrow" w:eastAsia="Arial Narrow" w:hAnsi="Arial Narrow" w:cs="Arial Narrow"/>
          <w:sz w:val="26"/>
          <w:szCs w:val="26"/>
        </w:rPr>
        <w:t xml:space="preserve"> and </w:t>
      </w:r>
      <w:proofErr w:type="spellStart"/>
      <w:r w:rsidRPr="006A2F78">
        <w:rPr>
          <w:rFonts w:ascii="Arial Narrow" w:eastAsia="Arial Narrow" w:hAnsi="Arial Narrow" w:cs="Arial Narrow"/>
          <w:b/>
          <w:bCs/>
          <w:i/>
          <w:iCs/>
          <w:sz w:val="26"/>
          <w:szCs w:val="26"/>
        </w:rPr>
        <w:t>povertyPercent</w:t>
      </w:r>
      <w:proofErr w:type="spellEnd"/>
      <w:r w:rsidRPr="006A2F78">
        <w:rPr>
          <w:rFonts w:ascii="Arial Narrow" w:eastAsia="Arial Narrow" w:hAnsi="Arial Narrow" w:cs="Arial Narrow"/>
          <w:sz w:val="26"/>
          <w:szCs w:val="26"/>
        </w:rPr>
        <w:t xml:space="preserve"> as independent variables and train two univariate linear regression models.</w:t>
      </w:r>
    </w:p>
    <w:p w14:paraId="36E19F92" w14:textId="4BC02C50" w:rsidR="0049488C" w:rsidRPr="005E25E4" w:rsidRDefault="0049488C" w:rsidP="4ACFE055">
      <w:pPr>
        <w:spacing w:before="8"/>
        <w:rPr>
          <w:rFonts w:ascii="Arial Narrow" w:eastAsia="Arial Narrow" w:hAnsi="Arial Narrow" w:cs="Arial Narrow"/>
          <w:color w:val="000000" w:themeColor="text1"/>
          <w:sz w:val="26"/>
          <w:szCs w:val="26"/>
        </w:rPr>
      </w:pPr>
    </w:p>
    <w:p w14:paraId="72F76C7E" w14:textId="363B1818" w:rsidR="0049488C" w:rsidRPr="005E25E4" w:rsidRDefault="0049488C" w:rsidP="4ACFE055">
      <w:pPr>
        <w:spacing w:before="8"/>
        <w:rPr>
          <w:rFonts w:ascii="Arial Narrow" w:eastAsia="Arial Narrow" w:hAnsi="Arial Narrow" w:cs="Arial Narrow"/>
          <w:color w:val="000000" w:themeColor="text1"/>
          <w:sz w:val="26"/>
          <w:szCs w:val="26"/>
        </w:rPr>
      </w:pPr>
    </w:p>
    <w:p w14:paraId="25C055A0" w14:textId="7FDB9B74" w:rsidR="0049488C" w:rsidRPr="005E25E4" w:rsidRDefault="32C8351A" w:rsidP="4ACFE055">
      <w:pPr>
        <w:pStyle w:val="Heading1"/>
        <w:spacing w:before="1"/>
        <w:ind w:left="0"/>
        <w:rPr>
          <w:sz w:val="26"/>
          <w:szCs w:val="26"/>
        </w:rPr>
      </w:pPr>
      <w:r w:rsidRPr="005E25E4">
        <w:rPr>
          <w:noProof/>
        </w:rPr>
        <w:lastRenderedPageBreak/>
        <w:drawing>
          <wp:inline distT="0" distB="0" distL="0" distR="0" wp14:anchorId="21FCFAC7" wp14:editId="36922CA3">
            <wp:extent cx="4572000" cy="3524250"/>
            <wp:effectExtent l="0" t="0" r="0" b="0"/>
            <wp:docPr id="997759031" name="Picture 99775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37903199" w14:textId="6E26793C" w:rsidR="0049488C" w:rsidRPr="005E25E4" w:rsidRDefault="1D1EBE84" w:rsidP="4ACFE055">
      <w:pPr>
        <w:pStyle w:val="Heading1"/>
        <w:spacing w:before="1"/>
        <w:ind w:left="0"/>
        <w:jc w:val="center"/>
        <w:rPr>
          <w:sz w:val="26"/>
          <w:szCs w:val="26"/>
        </w:rPr>
      </w:pPr>
      <w:proofErr w:type="spellStart"/>
      <w:r w:rsidRPr="005E25E4">
        <w:rPr>
          <w:b/>
          <w:bCs/>
          <w:i/>
          <w:iCs/>
          <w:color w:val="000000" w:themeColor="text1"/>
          <w:sz w:val="26"/>
          <w:szCs w:val="26"/>
        </w:rPr>
        <w:t>TARGET_deathRate</w:t>
      </w:r>
      <w:proofErr w:type="spellEnd"/>
      <w:r w:rsidRPr="005E25E4">
        <w:rPr>
          <w:b/>
          <w:bCs/>
          <w:i/>
          <w:iCs/>
          <w:color w:val="000000" w:themeColor="text1"/>
          <w:sz w:val="26"/>
          <w:szCs w:val="26"/>
        </w:rPr>
        <w:t xml:space="preserve"> and </w:t>
      </w:r>
      <w:proofErr w:type="spellStart"/>
      <w:r w:rsidRPr="005E25E4">
        <w:rPr>
          <w:b/>
          <w:bCs/>
          <w:i/>
          <w:iCs/>
          <w:color w:val="000000" w:themeColor="text1"/>
          <w:sz w:val="26"/>
          <w:szCs w:val="26"/>
        </w:rPr>
        <w:t>medianIncome</w:t>
      </w:r>
      <w:proofErr w:type="spellEnd"/>
      <w:r w:rsidRPr="005E25E4">
        <w:br/>
      </w:r>
    </w:p>
    <w:p w14:paraId="12E30E0E" w14:textId="2C221BBC" w:rsidR="0049488C" w:rsidRPr="005E25E4" w:rsidRDefault="4435C774" w:rsidP="4ACFE055">
      <w:pPr>
        <w:pStyle w:val="Heading1"/>
        <w:spacing w:before="1"/>
        <w:ind w:left="0"/>
        <w:rPr>
          <w:sz w:val="26"/>
          <w:szCs w:val="26"/>
        </w:rPr>
      </w:pPr>
      <w:r w:rsidRPr="005E25E4">
        <w:rPr>
          <w:noProof/>
        </w:rPr>
        <w:drawing>
          <wp:inline distT="0" distB="0" distL="0" distR="0" wp14:anchorId="79CF8070" wp14:editId="376E7015">
            <wp:extent cx="4572000" cy="3524250"/>
            <wp:effectExtent l="0" t="0" r="0" b="0"/>
            <wp:docPr id="298938996" name="Picture 29893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56DF85E2" w14:textId="43EBC997" w:rsidR="0049488C" w:rsidRPr="005E25E4" w:rsidRDefault="63960417" w:rsidP="4ACFE055">
      <w:pPr>
        <w:pStyle w:val="Heading1"/>
        <w:spacing w:before="1"/>
        <w:ind w:left="0"/>
        <w:jc w:val="center"/>
        <w:rPr>
          <w:b/>
          <w:bCs/>
          <w:i/>
          <w:iCs/>
          <w:color w:val="000000" w:themeColor="text1"/>
          <w:sz w:val="26"/>
          <w:szCs w:val="26"/>
        </w:rPr>
      </w:pPr>
      <w:proofErr w:type="spellStart"/>
      <w:r w:rsidRPr="005E25E4">
        <w:rPr>
          <w:b/>
          <w:bCs/>
          <w:i/>
          <w:iCs/>
          <w:color w:val="000000" w:themeColor="text1"/>
          <w:sz w:val="26"/>
          <w:szCs w:val="26"/>
        </w:rPr>
        <w:t>TARGET_deathRate</w:t>
      </w:r>
      <w:proofErr w:type="spellEnd"/>
      <w:r w:rsidRPr="005E25E4">
        <w:rPr>
          <w:b/>
          <w:bCs/>
          <w:i/>
          <w:iCs/>
          <w:color w:val="000000" w:themeColor="text1"/>
          <w:sz w:val="26"/>
          <w:szCs w:val="26"/>
        </w:rPr>
        <w:t xml:space="preserve"> and </w:t>
      </w:r>
      <w:proofErr w:type="spellStart"/>
      <w:r w:rsidR="58B1FA8A" w:rsidRPr="005E25E4">
        <w:rPr>
          <w:b/>
          <w:bCs/>
          <w:i/>
          <w:iCs/>
          <w:color w:val="000000" w:themeColor="text1"/>
          <w:sz w:val="26"/>
          <w:szCs w:val="26"/>
        </w:rPr>
        <w:t>povertyPercent</w:t>
      </w:r>
      <w:proofErr w:type="spellEnd"/>
    </w:p>
    <w:p w14:paraId="397014DC" w14:textId="14C228C3" w:rsidR="0049488C" w:rsidRPr="005E25E4" w:rsidRDefault="0049488C" w:rsidP="4ACFE055">
      <w:pPr>
        <w:pStyle w:val="Heading1"/>
        <w:spacing w:before="1"/>
        <w:ind w:left="0"/>
        <w:jc w:val="center"/>
        <w:rPr>
          <w:b/>
          <w:bCs/>
          <w:i/>
          <w:iCs/>
          <w:color w:val="000000" w:themeColor="text1"/>
          <w:sz w:val="26"/>
          <w:szCs w:val="26"/>
        </w:rPr>
      </w:pPr>
    </w:p>
    <w:p w14:paraId="57D38C31" w14:textId="50B276BF" w:rsidR="0049488C" w:rsidRPr="00D709CD" w:rsidRDefault="63960417" w:rsidP="4ACFE055">
      <w:pPr>
        <w:pStyle w:val="Heading1"/>
        <w:spacing w:before="1"/>
        <w:ind w:left="0"/>
        <w:rPr>
          <w:sz w:val="26"/>
          <w:szCs w:val="26"/>
        </w:rPr>
      </w:pPr>
      <w:r w:rsidRPr="00D709CD">
        <w:rPr>
          <w:sz w:val="26"/>
          <w:szCs w:val="26"/>
        </w:rPr>
        <w:t xml:space="preserve">The model clearly </w:t>
      </w:r>
      <w:proofErr w:type="gramStart"/>
      <w:r w:rsidRPr="00D709CD">
        <w:rPr>
          <w:sz w:val="26"/>
          <w:szCs w:val="26"/>
        </w:rPr>
        <w:t>show</w:t>
      </w:r>
      <w:proofErr w:type="gramEnd"/>
      <w:r w:rsidRPr="00D709CD">
        <w:rPr>
          <w:sz w:val="26"/>
          <w:szCs w:val="26"/>
        </w:rPr>
        <w:t xml:space="preserve"> an reverse relationship between </w:t>
      </w:r>
      <w:proofErr w:type="spellStart"/>
      <w:r w:rsidRPr="00D709CD">
        <w:rPr>
          <w:sz w:val="26"/>
          <w:szCs w:val="26"/>
        </w:rPr>
        <w:t>TARGET_deathRate</w:t>
      </w:r>
      <w:proofErr w:type="spellEnd"/>
      <w:r w:rsidRPr="00D709CD">
        <w:rPr>
          <w:sz w:val="26"/>
          <w:szCs w:val="26"/>
        </w:rPr>
        <w:t xml:space="preserve"> and </w:t>
      </w:r>
      <w:proofErr w:type="spellStart"/>
      <w:r w:rsidRPr="00D709CD">
        <w:rPr>
          <w:sz w:val="26"/>
          <w:szCs w:val="26"/>
        </w:rPr>
        <w:t>medianIncome</w:t>
      </w:r>
      <w:proofErr w:type="spellEnd"/>
      <w:r w:rsidRPr="00D709CD">
        <w:rPr>
          <w:sz w:val="26"/>
          <w:szCs w:val="26"/>
        </w:rPr>
        <w:t xml:space="preserve"> and an </w:t>
      </w:r>
      <w:proofErr w:type="spellStart"/>
      <w:r w:rsidRPr="00D709CD">
        <w:rPr>
          <w:sz w:val="26"/>
          <w:szCs w:val="26"/>
        </w:rPr>
        <w:t>invererse</w:t>
      </w:r>
      <w:proofErr w:type="spellEnd"/>
      <w:r w:rsidRPr="00D709CD">
        <w:rPr>
          <w:sz w:val="26"/>
          <w:szCs w:val="26"/>
        </w:rPr>
        <w:t xml:space="preserve"> </w:t>
      </w:r>
      <w:proofErr w:type="spellStart"/>
      <w:r w:rsidRPr="00D709CD">
        <w:rPr>
          <w:sz w:val="26"/>
          <w:szCs w:val="26"/>
        </w:rPr>
        <w:t>realtionship</w:t>
      </w:r>
      <w:proofErr w:type="spellEnd"/>
      <w:r w:rsidRPr="00D709CD">
        <w:rPr>
          <w:sz w:val="26"/>
          <w:szCs w:val="26"/>
        </w:rPr>
        <w:t xml:space="preserve"> w</w:t>
      </w:r>
      <w:r w:rsidR="3A5E2D70" w:rsidRPr="00D709CD">
        <w:rPr>
          <w:sz w:val="26"/>
          <w:szCs w:val="26"/>
        </w:rPr>
        <w:t xml:space="preserve">ith </w:t>
      </w:r>
      <w:proofErr w:type="spellStart"/>
      <w:r w:rsidR="7495F146" w:rsidRPr="00D709CD">
        <w:rPr>
          <w:sz w:val="26"/>
          <w:szCs w:val="26"/>
        </w:rPr>
        <w:t>povertypercent</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44"/>
        <w:gridCol w:w="2144"/>
        <w:gridCol w:w="2144"/>
        <w:gridCol w:w="2144"/>
        <w:gridCol w:w="2144"/>
      </w:tblGrid>
      <w:tr w:rsidR="00662BEA" w:rsidRPr="005E25E4" w14:paraId="44BA571F" w14:textId="77777777" w:rsidTr="0065587E">
        <w:tc>
          <w:tcPr>
            <w:tcW w:w="1000" w:type="pct"/>
            <w:shd w:val="clear" w:color="auto" w:fill="auto"/>
            <w:tcMar>
              <w:top w:w="100" w:type="dxa"/>
              <w:left w:w="100" w:type="dxa"/>
              <w:bottom w:w="100" w:type="dxa"/>
              <w:right w:w="100" w:type="dxa"/>
            </w:tcMar>
          </w:tcPr>
          <w:p w14:paraId="5549E67A"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bookmarkStart w:id="1" w:name="_Hlk158650773"/>
          </w:p>
        </w:tc>
        <w:tc>
          <w:tcPr>
            <w:tcW w:w="1000" w:type="pct"/>
            <w:shd w:val="clear" w:color="auto" w:fill="auto"/>
            <w:tcMar>
              <w:top w:w="100" w:type="dxa"/>
              <w:left w:w="100" w:type="dxa"/>
              <w:bottom w:w="100" w:type="dxa"/>
              <w:right w:w="100" w:type="dxa"/>
            </w:tcMar>
          </w:tcPr>
          <w:p w14:paraId="0F1BC511"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MSE of baseline</w:t>
            </w:r>
          </w:p>
        </w:tc>
        <w:tc>
          <w:tcPr>
            <w:tcW w:w="1000" w:type="pct"/>
            <w:shd w:val="clear" w:color="auto" w:fill="auto"/>
            <w:tcMar>
              <w:top w:w="100" w:type="dxa"/>
              <w:left w:w="100" w:type="dxa"/>
              <w:bottom w:w="100" w:type="dxa"/>
              <w:right w:w="100" w:type="dxa"/>
            </w:tcMar>
          </w:tcPr>
          <w:p w14:paraId="3763E27C"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 xml:space="preserve">MSE of training </w:t>
            </w:r>
          </w:p>
        </w:tc>
        <w:tc>
          <w:tcPr>
            <w:tcW w:w="1000" w:type="pct"/>
            <w:shd w:val="clear" w:color="auto" w:fill="auto"/>
            <w:tcMar>
              <w:top w:w="100" w:type="dxa"/>
              <w:left w:w="100" w:type="dxa"/>
              <w:bottom w:w="100" w:type="dxa"/>
              <w:right w:w="100" w:type="dxa"/>
            </w:tcMar>
          </w:tcPr>
          <w:p w14:paraId="0DF48990"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MSE of testing</w:t>
            </w:r>
          </w:p>
        </w:tc>
        <w:tc>
          <w:tcPr>
            <w:tcW w:w="1000" w:type="pct"/>
          </w:tcPr>
          <w:p w14:paraId="794E1CF8"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Coefficients</w:t>
            </w:r>
          </w:p>
        </w:tc>
      </w:tr>
      <w:tr w:rsidR="00662BEA" w:rsidRPr="005E25E4" w14:paraId="769946F0" w14:textId="77777777" w:rsidTr="0065587E">
        <w:tc>
          <w:tcPr>
            <w:tcW w:w="1000" w:type="pct"/>
            <w:shd w:val="clear" w:color="auto" w:fill="auto"/>
            <w:tcMar>
              <w:top w:w="100" w:type="dxa"/>
              <w:left w:w="100" w:type="dxa"/>
              <w:bottom w:w="100" w:type="dxa"/>
              <w:right w:w="100" w:type="dxa"/>
            </w:tcMar>
          </w:tcPr>
          <w:p w14:paraId="3BAD1202" w14:textId="3955FF9E" w:rsidR="00662BEA" w:rsidRPr="005E25E4" w:rsidRDefault="00662BEA" w:rsidP="0065587E">
            <w:pPr>
              <w:pBdr>
                <w:top w:val="nil"/>
                <w:left w:val="nil"/>
                <w:bottom w:val="nil"/>
                <w:right w:val="nil"/>
                <w:between w:val="nil"/>
              </w:pBdr>
              <w:rPr>
                <w:rFonts w:ascii="Arial Narrow" w:hAnsi="Arial Narrow"/>
                <w:b/>
                <w:i/>
                <w:sz w:val="26"/>
                <w:szCs w:val="26"/>
                <w:highlight w:val="white"/>
              </w:rPr>
            </w:pPr>
            <w:r w:rsidRPr="005E25E4">
              <w:rPr>
                <w:rFonts w:ascii="Arial Narrow" w:hAnsi="Arial Narrow"/>
                <w:sz w:val="26"/>
                <w:szCs w:val="26"/>
                <w:highlight w:val="white"/>
              </w:rPr>
              <w:t xml:space="preserve">Regression models for </w:t>
            </w:r>
            <w:proofErr w:type="spellStart"/>
            <w:r w:rsidRPr="005E25E4">
              <w:rPr>
                <w:rFonts w:ascii="Arial Narrow" w:hAnsi="Arial Narrow"/>
                <w:b/>
                <w:i/>
                <w:sz w:val="26"/>
                <w:szCs w:val="26"/>
                <w:highlight w:val="white"/>
              </w:rPr>
              <w:t>TargetDeathRate</w:t>
            </w:r>
            <w:proofErr w:type="spellEnd"/>
            <w:r w:rsidRPr="005E25E4">
              <w:rPr>
                <w:rFonts w:ascii="Arial Narrow" w:hAnsi="Arial Narrow"/>
                <w:b/>
                <w:i/>
                <w:sz w:val="26"/>
                <w:szCs w:val="26"/>
                <w:highlight w:val="white"/>
              </w:rPr>
              <w:t xml:space="preserve"> </w:t>
            </w:r>
            <w:r w:rsidRPr="005E25E4">
              <w:rPr>
                <w:rFonts w:ascii="Arial Narrow" w:hAnsi="Arial Narrow"/>
                <w:sz w:val="26"/>
                <w:szCs w:val="26"/>
                <w:highlight w:val="white"/>
              </w:rPr>
              <w:t xml:space="preserve">and </w:t>
            </w:r>
            <w:proofErr w:type="spellStart"/>
            <w:r w:rsidRPr="005E25E4">
              <w:rPr>
                <w:rFonts w:ascii="Arial Narrow" w:hAnsi="Arial Narrow"/>
                <w:b/>
                <w:i/>
                <w:sz w:val="26"/>
                <w:szCs w:val="26"/>
              </w:rPr>
              <w:t>povertyPercent</w:t>
            </w:r>
            <w:proofErr w:type="spellEnd"/>
          </w:p>
        </w:tc>
        <w:tc>
          <w:tcPr>
            <w:tcW w:w="1000" w:type="pct"/>
            <w:shd w:val="clear" w:color="auto" w:fill="auto"/>
            <w:tcMar>
              <w:top w:w="100" w:type="dxa"/>
              <w:left w:w="100" w:type="dxa"/>
              <w:bottom w:w="100" w:type="dxa"/>
              <w:right w:w="100" w:type="dxa"/>
            </w:tcMar>
          </w:tcPr>
          <w:p w14:paraId="7998B715"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768.13</w:t>
            </w:r>
          </w:p>
        </w:tc>
        <w:tc>
          <w:tcPr>
            <w:tcW w:w="1000" w:type="pct"/>
            <w:shd w:val="clear" w:color="auto" w:fill="auto"/>
            <w:tcMar>
              <w:top w:w="100" w:type="dxa"/>
              <w:left w:w="100" w:type="dxa"/>
              <w:bottom w:w="100" w:type="dxa"/>
              <w:right w:w="100" w:type="dxa"/>
            </w:tcMar>
          </w:tcPr>
          <w:p w14:paraId="72B49118"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624.95</w:t>
            </w:r>
          </w:p>
        </w:tc>
        <w:tc>
          <w:tcPr>
            <w:tcW w:w="1000" w:type="pct"/>
            <w:shd w:val="clear" w:color="auto" w:fill="auto"/>
            <w:tcMar>
              <w:top w:w="100" w:type="dxa"/>
              <w:left w:w="100" w:type="dxa"/>
              <w:bottom w:w="100" w:type="dxa"/>
              <w:right w:w="100" w:type="dxa"/>
            </w:tcMar>
          </w:tcPr>
          <w:p w14:paraId="142F384A"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640.07</w:t>
            </w:r>
          </w:p>
        </w:tc>
        <w:tc>
          <w:tcPr>
            <w:tcW w:w="1000" w:type="pct"/>
          </w:tcPr>
          <w:p w14:paraId="728F1804"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1.86</w:t>
            </w:r>
          </w:p>
        </w:tc>
      </w:tr>
      <w:tr w:rsidR="00662BEA" w:rsidRPr="005E25E4" w14:paraId="01FC3A76" w14:textId="77777777" w:rsidTr="0065587E">
        <w:tc>
          <w:tcPr>
            <w:tcW w:w="1000" w:type="pct"/>
            <w:shd w:val="clear" w:color="auto" w:fill="auto"/>
            <w:tcMar>
              <w:top w:w="100" w:type="dxa"/>
              <w:left w:w="100" w:type="dxa"/>
              <w:bottom w:w="100" w:type="dxa"/>
              <w:right w:w="100" w:type="dxa"/>
            </w:tcMar>
          </w:tcPr>
          <w:p w14:paraId="71435E32" w14:textId="333C1B7A" w:rsidR="00662BEA" w:rsidRPr="005E25E4" w:rsidRDefault="00662BEA" w:rsidP="0065587E">
            <w:pPr>
              <w:rPr>
                <w:rFonts w:ascii="Arial Narrow" w:hAnsi="Arial Narrow"/>
                <w:sz w:val="26"/>
                <w:szCs w:val="26"/>
              </w:rPr>
            </w:pPr>
            <w:r w:rsidRPr="005E25E4">
              <w:rPr>
                <w:rFonts w:ascii="Arial Narrow" w:hAnsi="Arial Narrow"/>
                <w:sz w:val="26"/>
                <w:szCs w:val="26"/>
                <w:highlight w:val="white"/>
              </w:rPr>
              <w:t xml:space="preserve">Regression models for </w:t>
            </w:r>
            <w:proofErr w:type="spellStart"/>
            <w:r w:rsidRPr="005E25E4">
              <w:rPr>
                <w:rFonts w:ascii="Arial Narrow" w:hAnsi="Arial Narrow"/>
                <w:b/>
                <w:i/>
                <w:sz w:val="26"/>
                <w:szCs w:val="26"/>
                <w:highlight w:val="white"/>
              </w:rPr>
              <w:t>TargetDeathRate</w:t>
            </w:r>
            <w:proofErr w:type="spellEnd"/>
            <w:r w:rsidRPr="005E25E4">
              <w:rPr>
                <w:rFonts w:ascii="Arial Narrow" w:hAnsi="Arial Narrow"/>
                <w:b/>
                <w:i/>
                <w:sz w:val="26"/>
                <w:szCs w:val="26"/>
                <w:highlight w:val="white"/>
              </w:rPr>
              <w:t xml:space="preserve"> </w:t>
            </w:r>
            <w:r w:rsidRPr="005E25E4">
              <w:rPr>
                <w:rFonts w:ascii="Arial Narrow" w:hAnsi="Arial Narrow"/>
                <w:sz w:val="26"/>
                <w:szCs w:val="26"/>
                <w:highlight w:val="white"/>
              </w:rPr>
              <w:t xml:space="preserve">and </w:t>
            </w:r>
          </w:p>
          <w:p w14:paraId="40818B7E" w14:textId="77777777" w:rsidR="00662BEA" w:rsidRPr="005E25E4" w:rsidRDefault="00662BEA" w:rsidP="0065587E">
            <w:pPr>
              <w:rPr>
                <w:rFonts w:ascii="Arial Narrow" w:hAnsi="Arial Narrow"/>
                <w:sz w:val="26"/>
                <w:szCs w:val="26"/>
              </w:rPr>
            </w:pPr>
            <w:proofErr w:type="spellStart"/>
            <w:r w:rsidRPr="005E25E4">
              <w:rPr>
                <w:rFonts w:ascii="Arial Narrow" w:hAnsi="Arial Narrow"/>
                <w:b/>
                <w:i/>
                <w:sz w:val="26"/>
                <w:szCs w:val="26"/>
                <w:highlight w:val="white"/>
              </w:rPr>
              <w:t>medIncome</w:t>
            </w:r>
            <w:proofErr w:type="spellEnd"/>
          </w:p>
        </w:tc>
        <w:tc>
          <w:tcPr>
            <w:tcW w:w="1000" w:type="pct"/>
            <w:shd w:val="clear" w:color="auto" w:fill="auto"/>
            <w:tcMar>
              <w:top w:w="100" w:type="dxa"/>
              <w:left w:w="100" w:type="dxa"/>
              <w:bottom w:w="100" w:type="dxa"/>
              <w:right w:w="100" w:type="dxa"/>
            </w:tcMar>
          </w:tcPr>
          <w:p w14:paraId="44D126D5" w14:textId="77777777" w:rsidR="00662BEA" w:rsidRPr="005E25E4" w:rsidRDefault="00662BEA" w:rsidP="0065587E">
            <w:pPr>
              <w:rPr>
                <w:rFonts w:ascii="Arial Narrow" w:hAnsi="Arial Narrow"/>
                <w:sz w:val="26"/>
                <w:szCs w:val="26"/>
                <w:highlight w:val="white"/>
              </w:rPr>
            </w:pPr>
            <w:r w:rsidRPr="005E25E4">
              <w:rPr>
                <w:rFonts w:ascii="Arial Narrow" w:hAnsi="Arial Narrow"/>
                <w:sz w:val="26"/>
                <w:szCs w:val="26"/>
                <w:highlight w:val="white"/>
              </w:rPr>
              <w:t>768.13</w:t>
            </w:r>
          </w:p>
        </w:tc>
        <w:tc>
          <w:tcPr>
            <w:tcW w:w="1000" w:type="pct"/>
            <w:shd w:val="clear" w:color="auto" w:fill="auto"/>
            <w:tcMar>
              <w:top w:w="100" w:type="dxa"/>
              <w:left w:w="100" w:type="dxa"/>
              <w:bottom w:w="100" w:type="dxa"/>
              <w:right w:w="100" w:type="dxa"/>
            </w:tcMar>
          </w:tcPr>
          <w:p w14:paraId="26CB8CDA" w14:textId="77777777" w:rsidR="00662BEA" w:rsidRPr="005E25E4" w:rsidRDefault="00662BEA" w:rsidP="0065587E">
            <w:pPr>
              <w:rPr>
                <w:rFonts w:ascii="Arial Narrow" w:hAnsi="Arial Narrow"/>
                <w:sz w:val="26"/>
                <w:szCs w:val="26"/>
                <w:highlight w:val="white"/>
              </w:rPr>
            </w:pPr>
            <w:r w:rsidRPr="005E25E4">
              <w:rPr>
                <w:rFonts w:ascii="Arial Narrow" w:hAnsi="Arial Narrow"/>
                <w:sz w:val="26"/>
                <w:szCs w:val="26"/>
                <w:highlight w:val="white"/>
              </w:rPr>
              <w:t>631.07</w:t>
            </w:r>
          </w:p>
        </w:tc>
        <w:tc>
          <w:tcPr>
            <w:tcW w:w="1000" w:type="pct"/>
            <w:shd w:val="clear" w:color="auto" w:fill="auto"/>
            <w:tcMar>
              <w:top w:w="100" w:type="dxa"/>
              <w:left w:w="100" w:type="dxa"/>
              <w:bottom w:w="100" w:type="dxa"/>
              <w:right w:w="100" w:type="dxa"/>
            </w:tcMar>
          </w:tcPr>
          <w:p w14:paraId="69E74802"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618.54</w:t>
            </w:r>
          </w:p>
        </w:tc>
        <w:tc>
          <w:tcPr>
            <w:tcW w:w="1000" w:type="pct"/>
          </w:tcPr>
          <w:p w14:paraId="68C25322"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-0.00096</w:t>
            </w:r>
          </w:p>
        </w:tc>
      </w:tr>
      <w:bookmarkEnd w:id="1"/>
    </w:tbl>
    <w:p w14:paraId="79232145" w14:textId="77777777" w:rsidR="00662BEA" w:rsidRPr="005E25E4" w:rsidRDefault="00662BEA" w:rsidP="4ACFE055">
      <w:pPr>
        <w:pStyle w:val="Heading1"/>
        <w:spacing w:before="1"/>
        <w:ind w:left="0"/>
        <w:rPr>
          <w:color w:val="000000" w:themeColor="text1"/>
          <w:sz w:val="26"/>
          <w:szCs w:val="26"/>
        </w:rPr>
      </w:pPr>
    </w:p>
    <w:p w14:paraId="28AB9213" w14:textId="20E10868" w:rsidR="0049488C" w:rsidRPr="00D709CD" w:rsidRDefault="177F8DCE" w:rsidP="00E35016">
      <w:pPr>
        <w:pStyle w:val="Heading1"/>
        <w:spacing w:before="1"/>
        <w:ind w:left="0"/>
        <w:rPr>
          <w:sz w:val="26"/>
          <w:szCs w:val="26"/>
        </w:rPr>
      </w:pPr>
      <w:r w:rsidRPr="00D709CD">
        <w:rPr>
          <w:sz w:val="26"/>
          <w:szCs w:val="26"/>
        </w:rPr>
        <w:t xml:space="preserve">Comparing the result to the baseline, it is indicated that the mode </w:t>
      </w:r>
      <w:r w:rsidR="20A687D8" w:rsidRPr="00D709CD">
        <w:rPr>
          <w:sz w:val="26"/>
          <w:szCs w:val="26"/>
        </w:rPr>
        <w:t>performs</w:t>
      </w:r>
      <w:r w:rsidRPr="00D709CD">
        <w:rPr>
          <w:sz w:val="26"/>
          <w:szCs w:val="26"/>
        </w:rPr>
        <w:t xml:space="preserve"> better. The coefficient </w:t>
      </w:r>
      <w:r w:rsidR="72EB98F5" w:rsidRPr="00D709CD">
        <w:rPr>
          <w:sz w:val="26"/>
          <w:szCs w:val="26"/>
        </w:rPr>
        <w:t>highlights</w:t>
      </w:r>
      <w:r w:rsidRPr="00D709CD">
        <w:rPr>
          <w:sz w:val="26"/>
          <w:szCs w:val="26"/>
        </w:rPr>
        <w:t xml:space="preserve"> the reverse </w:t>
      </w:r>
      <w:r w:rsidR="0F03BDD8" w:rsidRPr="00D709CD">
        <w:rPr>
          <w:sz w:val="26"/>
          <w:szCs w:val="26"/>
        </w:rPr>
        <w:t>relationship</w:t>
      </w:r>
      <w:r w:rsidRPr="00D709CD">
        <w:rPr>
          <w:sz w:val="26"/>
          <w:szCs w:val="26"/>
        </w:rPr>
        <w:t xml:space="preserve"> between </w:t>
      </w:r>
      <w:proofErr w:type="spellStart"/>
      <w:r w:rsidRPr="00D709CD">
        <w:rPr>
          <w:sz w:val="26"/>
          <w:szCs w:val="26"/>
        </w:rPr>
        <w:t>TargetD</w:t>
      </w:r>
      <w:r w:rsidR="711A0CF0" w:rsidRPr="00D709CD">
        <w:rPr>
          <w:sz w:val="26"/>
          <w:szCs w:val="26"/>
        </w:rPr>
        <w:t>eathRate</w:t>
      </w:r>
      <w:proofErr w:type="spellEnd"/>
      <w:r w:rsidR="711A0CF0" w:rsidRPr="00D709CD">
        <w:rPr>
          <w:sz w:val="26"/>
          <w:szCs w:val="26"/>
        </w:rPr>
        <w:t xml:space="preserve"> and </w:t>
      </w:r>
      <w:proofErr w:type="spellStart"/>
      <w:r w:rsidR="711A0CF0" w:rsidRPr="00D709CD">
        <w:rPr>
          <w:sz w:val="26"/>
          <w:szCs w:val="26"/>
        </w:rPr>
        <w:t>medIncome</w:t>
      </w:r>
      <w:proofErr w:type="spellEnd"/>
      <w:r w:rsidR="77501326" w:rsidRPr="00D709CD">
        <w:rPr>
          <w:sz w:val="26"/>
          <w:szCs w:val="26"/>
        </w:rPr>
        <w:t xml:space="preserve">. </w:t>
      </w:r>
      <w:r w:rsidR="58120B3E" w:rsidRPr="00D709CD">
        <w:rPr>
          <w:sz w:val="26"/>
          <w:szCs w:val="26"/>
        </w:rPr>
        <w:t xml:space="preserve">On the other </w:t>
      </w:r>
      <w:proofErr w:type="spellStart"/>
      <w:proofErr w:type="gramStart"/>
      <w:r w:rsidR="58120B3E" w:rsidRPr="00D709CD">
        <w:rPr>
          <w:sz w:val="26"/>
          <w:szCs w:val="26"/>
        </w:rPr>
        <w:t>hand</w:t>
      </w:r>
      <w:r w:rsidR="77501326" w:rsidRPr="00D709CD">
        <w:rPr>
          <w:sz w:val="26"/>
          <w:szCs w:val="26"/>
        </w:rPr>
        <w:t>,</w:t>
      </w:r>
      <w:r w:rsidR="5B842315" w:rsidRPr="00D709CD">
        <w:rPr>
          <w:sz w:val="26"/>
          <w:szCs w:val="26"/>
        </w:rPr>
        <w:t>it</w:t>
      </w:r>
      <w:proofErr w:type="spellEnd"/>
      <w:proofErr w:type="gramEnd"/>
      <w:r w:rsidR="5B842315" w:rsidRPr="00D709CD">
        <w:rPr>
          <w:sz w:val="26"/>
          <w:szCs w:val="26"/>
        </w:rPr>
        <w:t xml:space="preserve"> is indicated that</w:t>
      </w:r>
      <w:r w:rsidR="77501326" w:rsidRPr="00D709CD">
        <w:rPr>
          <w:sz w:val="26"/>
          <w:szCs w:val="26"/>
        </w:rPr>
        <w:t xml:space="preserve"> </w:t>
      </w:r>
      <w:proofErr w:type="spellStart"/>
      <w:r w:rsidR="77501326" w:rsidRPr="00D709CD">
        <w:rPr>
          <w:sz w:val="26"/>
          <w:szCs w:val="26"/>
        </w:rPr>
        <w:t>povertyPercent</w:t>
      </w:r>
      <w:proofErr w:type="spellEnd"/>
      <w:r w:rsidR="77501326" w:rsidRPr="00D709CD">
        <w:rPr>
          <w:sz w:val="26"/>
          <w:szCs w:val="26"/>
        </w:rPr>
        <w:t xml:space="preserve">  </w:t>
      </w:r>
      <w:proofErr w:type="spellStart"/>
      <w:r w:rsidR="77501326" w:rsidRPr="00D709CD">
        <w:rPr>
          <w:sz w:val="26"/>
          <w:szCs w:val="26"/>
        </w:rPr>
        <w:t>illustates</w:t>
      </w:r>
      <w:proofErr w:type="spellEnd"/>
      <w:r w:rsidR="77501326" w:rsidRPr="00D709CD">
        <w:rPr>
          <w:sz w:val="26"/>
          <w:szCs w:val="26"/>
        </w:rPr>
        <w:t xml:space="preserve"> the inverse relationship between</w:t>
      </w:r>
      <w:r w:rsidR="195BF79C" w:rsidRPr="00D709CD">
        <w:rPr>
          <w:sz w:val="26"/>
          <w:szCs w:val="26"/>
        </w:rPr>
        <w:t xml:space="preserve"> </w:t>
      </w:r>
      <w:proofErr w:type="spellStart"/>
      <w:r w:rsidR="195BF79C" w:rsidRPr="00D709CD">
        <w:rPr>
          <w:sz w:val="26"/>
          <w:szCs w:val="26"/>
        </w:rPr>
        <w:t>povertyPercent</w:t>
      </w:r>
      <w:proofErr w:type="spellEnd"/>
      <w:r w:rsidR="195BF79C" w:rsidRPr="00D709CD">
        <w:rPr>
          <w:sz w:val="26"/>
          <w:szCs w:val="26"/>
        </w:rPr>
        <w:t xml:space="preserve"> and </w:t>
      </w:r>
      <w:proofErr w:type="spellStart"/>
      <w:r w:rsidR="195BF79C" w:rsidRPr="00D709CD">
        <w:rPr>
          <w:sz w:val="26"/>
          <w:szCs w:val="26"/>
        </w:rPr>
        <w:t>TargetDeathRate</w:t>
      </w:r>
      <w:proofErr w:type="spellEnd"/>
      <w:r w:rsidR="2DE74F0A" w:rsidRPr="00D709CD">
        <w:rPr>
          <w:sz w:val="26"/>
          <w:szCs w:val="26"/>
        </w:rPr>
        <w:t>.</w:t>
      </w:r>
    </w:p>
    <w:p w14:paraId="7AAFE0FD" w14:textId="77777777" w:rsidR="00E35016" w:rsidRPr="00D709CD" w:rsidRDefault="00E35016" w:rsidP="00E35016">
      <w:pPr>
        <w:pStyle w:val="Heading1"/>
        <w:spacing w:before="1"/>
        <w:ind w:left="0"/>
        <w:rPr>
          <w:sz w:val="26"/>
          <w:szCs w:val="26"/>
        </w:rPr>
      </w:pPr>
    </w:p>
    <w:p w14:paraId="5052862B" w14:textId="7A571AE6" w:rsidR="0049488C" w:rsidRPr="00D709CD" w:rsidRDefault="2DE74F0A" w:rsidP="00E35016">
      <w:pPr>
        <w:pStyle w:val="Heading1"/>
        <w:spacing w:before="1"/>
        <w:ind w:left="0"/>
        <w:rPr>
          <w:sz w:val="26"/>
          <w:szCs w:val="26"/>
        </w:rPr>
      </w:pPr>
      <w:r w:rsidRPr="00D709CD">
        <w:rPr>
          <w:sz w:val="26"/>
          <w:szCs w:val="26"/>
        </w:rPr>
        <w:t>According to the results of the model, one can conclude that the wealth level of a person can have</w:t>
      </w:r>
      <w:r w:rsidR="00BDAD5D" w:rsidRPr="00D709CD">
        <w:rPr>
          <w:sz w:val="26"/>
          <w:szCs w:val="26"/>
        </w:rPr>
        <w:t xml:space="preserve"> </w:t>
      </w:r>
      <w:proofErr w:type="gramStart"/>
      <w:r w:rsidR="00BDAD5D" w:rsidRPr="00D709CD">
        <w:rPr>
          <w:sz w:val="26"/>
          <w:szCs w:val="26"/>
        </w:rPr>
        <w:t>a an</w:t>
      </w:r>
      <w:proofErr w:type="gramEnd"/>
      <w:r w:rsidR="00BDAD5D" w:rsidRPr="00D709CD">
        <w:rPr>
          <w:sz w:val="26"/>
          <w:szCs w:val="26"/>
        </w:rPr>
        <w:t xml:space="preserve"> impact on the target death rates due to cancer. This relationship may have many profound and different meanings in many areas of our society. For example, from the government </w:t>
      </w:r>
      <w:r w:rsidR="00662BEA" w:rsidRPr="00D709CD">
        <w:rPr>
          <w:sz w:val="26"/>
          <w:szCs w:val="26"/>
        </w:rPr>
        <w:t>viewpoint</w:t>
      </w:r>
      <w:r w:rsidR="00BDAD5D" w:rsidRPr="00D709CD">
        <w:rPr>
          <w:sz w:val="26"/>
          <w:szCs w:val="26"/>
        </w:rPr>
        <w:t xml:space="preserve">, this experiment emphasizes the bad influence of income parity in US </w:t>
      </w:r>
      <w:r w:rsidR="00662BEA" w:rsidRPr="00D709CD">
        <w:rPr>
          <w:sz w:val="26"/>
          <w:szCs w:val="26"/>
        </w:rPr>
        <w:t>society,</w:t>
      </w:r>
      <w:r w:rsidR="00BDAD5D" w:rsidRPr="00D709CD">
        <w:rPr>
          <w:sz w:val="26"/>
          <w:szCs w:val="26"/>
        </w:rPr>
        <w:t xml:space="preserve"> and they need to find a way to tackle these problems. However, dealing with cancer needs the joint efforts of everyone in our society. The participation of entrepreneurs is a good solution when they can balance social responsibility and profit maximization. For example, they can get an edge on their rivalry in business areas like </w:t>
      </w:r>
      <w:r w:rsidR="00662BEA" w:rsidRPr="00D709CD">
        <w:rPr>
          <w:sz w:val="26"/>
          <w:szCs w:val="26"/>
        </w:rPr>
        <w:t>insurance.</w:t>
      </w:r>
    </w:p>
    <w:p w14:paraId="101398A0" w14:textId="1A08517A" w:rsidR="0049488C" w:rsidRPr="005E25E4" w:rsidRDefault="0049488C" w:rsidP="4ACFE055">
      <w:pPr>
        <w:pStyle w:val="Heading1"/>
        <w:spacing w:before="1"/>
        <w:ind w:left="0" w:firstLine="720"/>
        <w:rPr>
          <w:color w:val="000000" w:themeColor="text1"/>
          <w:sz w:val="26"/>
          <w:szCs w:val="26"/>
        </w:rPr>
      </w:pPr>
    </w:p>
    <w:p w14:paraId="252FFB3C" w14:textId="36112D7F" w:rsidR="0049488C" w:rsidRPr="005E25E4" w:rsidRDefault="00BDAD5D" w:rsidP="4ACFE055">
      <w:pPr>
        <w:pStyle w:val="Heading1"/>
        <w:numPr>
          <w:ilvl w:val="0"/>
          <w:numId w:val="3"/>
        </w:numPr>
        <w:spacing w:before="1"/>
        <w:rPr>
          <w:color w:val="B45E05"/>
          <w:sz w:val="26"/>
          <w:szCs w:val="26"/>
        </w:rPr>
      </w:pPr>
      <w:r w:rsidRPr="005E25E4">
        <w:rPr>
          <w:color w:val="B45E05"/>
          <w:sz w:val="26"/>
          <w:szCs w:val="26"/>
        </w:rPr>
        <w:t>The second model: Multivariate Linear regression model:</w:t>
      </w:r>
    </w:p>
    <w:p w14:paraId="680092A4" w14:textId="12DF5A31" w:rsidR="0049488C" w:rsidRPr="005E25E4" w:rsidRDefault="0049488C" w:rsidP="4ACFE055">
      <w:pPr>
        <w:pStyle w:val="Heading1"/>
        <w:spacing w:before="1"/>
        <w:ind w:left="0"/>
        <w:rPr>
          <w:color w:val="B45E05"/>
          <w:sz w:val="26"/>
          <w:szCs w:val="26"/>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78"/>
        <w:gridCol w:w="1477"/>
        <w:gridCol w:w="1173"/>
        <w:gridCol w:w="1617"/>
        <w:gridCol w:w="1559"/>
        <w:gridCol w:w="1700"/>
        <w:gridCol w:w="1516"/>
      </w:tblGrid>
      <w:tr w:rsidR="00662BEA" w:rsidRPr="005E25E4" w14:paraId="48B781A1" w14:textId="77777777" w:rsidTr="00662BEA">
        <w:tc>
          <w:tcPr>
            <w:tcW w:w="783" w:type="pct"/>
            <w:shd w:val="clear" w:color="auto" w:fill="auto"/>
            <w:tcMar>
              <w:top w:w="100" w:type="dxa"/>
              <w:left w:w="100" w:type="dxa"/>
              <w:bottom w:w="100" w:type="dxa"/>
              <w:right w:w="100" w:type="dxa"/>
            </w:tcMar>
          </w:tcPr>
          <w:p w14:paraId="610946D6"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bookmarkStart w:id="2" w:name="_Hlk158650797"/>
          </w:p>
        </w:tc>
        <w:tc>
          <w:tcPr>
            <w:tcW w:w="689" w:type="pct"/>
            <w:shd w:val="clear" w:color="auto" w:fill="auto"/>
            <w:tcMar>
              <w:top w:w="100" w:type="dxa"/>
              <w:left w:w="100" w:type="dxa"/>
              <w:bottom w:w="100" w:type="dxa"/>
              <w:right w:w="100" w:type="dxa"/>
            </w:tcMar>
          </w:tcPr>
          <w:p w14:paraId="3BEF5995"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 (baseline)</w:t>
            </w:r>
          </w:p>
        </w:tc>
        <w:tc>
          <w:tcPr>
            <w:tcW w:w="547" w:type="pct"/>
            <w:shd w:val="clear" w:color="auto" w:fill="auto"/>
            <w:tcMar>
              <w:top w:w="100" w:type="dxa"/>
              <w:left w:w="100" w:type="dxa"/>
              <w:bottom w:w="100" w:type="dxa"/>
              <w:right w:w="100" w:type="dxa"/>
            </w:tcMar>
          </w:tcPr>
          <w:p w14:paraId="684C7ACC" w14:textId="77777777" w:rsidR="00662BEA" w:rsidRPr="005E25E4" w:rsidRDefault="00662BEA" w:rsidP="00662BEA">
            <w:pPr>
              <w:jc w:val="center"/>
              <w:rPr>
                <w:rFonts w:ascii="Arial Narrow" w:hAnsi="Arial Narrow"/>
                <w:sz w:val="26"/>
                <w:szCs w:val="26"/>
                <w:highlight w:val="white"/>
              </w:rPr>
            </w:pPr>
            <w:proofErr w:type="gramStart"/>
            <w:r w:rsidRPr="005E25E4">
              <w:rPr>
                <w:rFonts w:ascii="Arial Narrow" w:hAnsi="Arial Narrow"/>
                <w:sz w:val="26"/>
                <w:szCs w:val="26"/>
                <w:highlight w:val="white"/>
              </w:rPr>
              <w:t>MAE  (</w:t>
            </w:r>
            <w:proofErr w:type="gramEnd"/>
            <w:r w:rsidRPr="005E25E4">
              <w:rPr>
                <w:rFonts w:ascii="Arial Narrow" w:hAnsi="Arial Narrow"/>
                <w:sz w:val="26"/>
                <w:szCs w:val="26"/>
                <w:highlight w:val="white"/>
              </w:rPr>
              <w:t>baseline)</w:t>
            </w:r>
          </w:p>
        </w:tc>
        <w:tc>
          <w:tcPr>
            <w:tcW w:w="754" w:type="pct"/>
            <w:shd w:val="clear" w:color="auto" w:fill="auto"/>
            <w:tcMar>
              <w:top w:w="100" w:type="dxa"/>
              <w:left w:w="100" w:type="dxa"/>
              <w:bottom w:w="100" w:type="dxa"/>
              <w:right w:w="100" w:type="dxa"/>
            </w:tcMar>
          </w:tcPr>
          <w:p w14:paraId="16E0C78C" w14:textId="4FF49D45"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w:t>
            </w:r>
          </w:p>
          <w:p w14:paraId="590FE3DC" w14:textId="220437E3"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(training set)</w:t>
            </w:r>
          </w:p>
        </w:tc>
        <w:tc>
          <w:tcPr>
            <w:tcW w:w="727" w:type="pct"/>
            <w:shd w:val="clear" w:color="auto" w:fill="auto"/>
            <w:tcMar>
              <w:top w:w="100" w:type="dxa"/>
              <w:left w:w="100" w:type="dxa"/>
              <w:bottom w:w="100" w:type="dxa"/>
              <w:right w:w="100" w:type="dxa"/>
            </w:tcMar>
          </w:tcPr>
          <w:p w14:paraId="51A56382"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MAE</w:t>
            </w:r>
          </w:p>
          <w:p w14:paraId="50E76457"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(training set)</w:t>
            </w:r>
          </w:p>
        </w:tc>
        <w:tc>
          <w:tcPr>
            <w:tcW w:w="793" w:type="pct"/>
          </w:tcPr>
          <w:p w14:paraId="58014FF2"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MAE (validation set)</w:t>
            </w:r>
          </w:p>
        </w:tc>
        <w:tc>
          <w:tcPr>
            <w:tcW w:w="707" w:type="pct"/>
          </w:tcPr>
          <w:p w14:paraId="4564D7CC"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 (</w:t>
            </w:r>
            <w:proofErr w:type="spellStart"/>
            <w:r w:rsidRPr="005E25E4">
              <w:rPr>
                <w:rFonts w:ascii="Arial Narrow" w:hAnsi="Arial Narrow"/>
                <w:sz w:val="26"/>
                <w:szCs w:val="26"/>
                <w:highlight w:val="white"/>
              </w:rPr>
              <w:t>validtion</w:t>
            </w:r>
            <w:proofErr w:type="spellEnd"/>
            <w:r w:rsidRPr="005E25E4">
              <w:rPr>
                <w:rFonts w:ascii="Arial Narrow" w:hAnsi="Arial Narrow"/>
                <w:sz w:val="26"/>
                <w:szCs w:val="26"/>
                <w:highlight w:val="white"/>
              </w:rPr>
              <w:t xml:space="preserve"> set)</w:t>
            </w:r>
          </w:p>
        </w:tc>
      </w:tr>
      <w:tr w:rsidR="00662BEA" w:rsidRPr="005E25E4" w14:paraId="5396D713" w14:textId="77777777" w:rsidTr="00662BEA">
        <w:tc>
          <w:tcPr>
            <w:tcW w:w="783" w:type="pct"/>
            <w:shd w:val="clear" w:color="auto" w:fill="auto"/>
            <w:tcMar>
              <w:top w:w="100" w:type="dxa"/>
              <w:left w:w="100" w:type="dxa"/>
              <w:bottom w:w="100" w:type="dxa"/>
              <w:right w:w="100" w:type="dxa"/>
            </w:tcMar>
          </w:tcPr>
          <w:p w14:paraId="42F4D322" w14:textId="77777777" w:rsidR="00662BEA" w:rsidRPr="005E25E4" w:rsidRDefault="00662BEA" w:rsidP="0065587E">
            <w:pPr>
              <w:pBdr>
                <w:top w:val="nil"/>
                <w:left w:val="nil"/>
                <w:bottom w:val="nil"/>
                <w:right w:val="nil"/>
                <w:between w:val="nil"/>
              </w:pBdr>
              <w:rPr>
                <w:rFonts w:ascii="Arial Narrow" w:hAnsi="Arial Narrow"/>
                <w:sz w:val="26"/>
                <w:szCs w:val="26"/>
              </w:rPr>
            </w:pPr>
            <w:r w:rsidRPr="005E25E4">
              <w:rPr>
                <w:rFonts w:ascii="Arial Narrow" w:hAnsi="Arial Narrow"/>
                <w:sz w:val="26"/>
                <w:szCs w:val="26"/>
                <w:highlight w:val="white"/>
              </w:rPr>
              <w:t xml:space="preserve">Model 3: </w:t>
            </w:r>
            <w:r w:rsidRPr="005E25E4">
              <w:rPr>
                <w:rFonts w:ascii="Arial Narrow" w:hAnsi="Arial Narrow"/>
                <w:sz w:val="26"/>
                <w:szCs w:val="26"/>
              </w:rPr>
              <w:t>Multivariate linear regression</w:t>
            </w:r>
          </w:p>
          <w:p w14:paraId="45548A6E"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p>
        </w:tc>
        <w:tc>
          <w:tcPr>
            <w:tcW w:w="689" w:type="pct"/>
            <w:shd w:val="clear" w:color="auto" w:fill="auto"/>
            <w:tcMar>
              <w:top w:w="100" w:type="dxa"/>
              <w:left w:w="100" w:type="dxa"/>
              <w:bottom w:w="100" w:type="dxa"/>
              <w:right w:w="100" w:type="dxa"/>
            </w:tcMar>
          </w:tcPr>
          <w:p w14:paraId="574F77F3"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585.27</w:t>
            </w:r>
          </w:p>
        </w:tc>
        <w:tc>
          <w:tcPr>
            <w:tcW w:w="547" w:type="pct"/>
            <w:shd w:val="clear" w:color="auto" w:fill="auto"/>
            <w:tcMar>
              <w:top w:w="100" w:type="dxa"/>
              <w:left w:w="100" w:type="dxa"/>
              <w:bottom w:w="100" w:type="dxa"/>
              <w:right w:w="100" w:type="dxa"/>
            </w:tcMar>
          </w:tcPr>
          <w:p w14:paraId="1EB984E3"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19.42</w:t>
            </w:r>
          </w:p>
        </w:tc>
        <w:tc>
          <w:tcPr>
            <w:tcW w:w="754" w:type="pct"/>
            <w:shd w:val="clear" w:color="auto" w:fill="auto"/>
            <w:tcMar>
              <w:top w:w="100" w:type="dxa"/>
              <w:left w:w="100" w:type="dxa"/>
              <w:bottom w:w="100" w:type="dxa"/>
              <w:right w:w="100" w:type="dxa"/>
            </w:tcMar>
          </w:tcPr>
          <w:p w14:paraId="4E2BC99D"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377.37</w:t>
            </w:r>
          </w:p>
        </w:tc>
        <w:tc>
          <w:tcPr>
            <w:tcW w:w="727" w:type="pct"/>
            <w:shd w:val="clear" w:color="auto" w:fill="auto"/>
            <w:tcMar>
              <w:top w:w="100" w:type="dxa"/>
              <w:left w:w="100" w:type="dxa"/>
              <w:bottom w:w="100" w:type="dxa"/>
              <w:right w:w="100" w:type="dxa"/>
            </w:tcMar>
          </w:tcPr>
          <w:p w14:paraId="00E25B04"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15.05</w:t>
            </w:r>
          </w:p>
        </w:tc>
        <w:tc>
          <w:tcPr>
            <w:tcW w:w="793" w:type="pct"/>
          </w:tcPr>
          <w:p w14:paraId="06CA46CE"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347.7</w:t>
            </w:r>
          </w:p>
        </w:tc>
        <w:tc>
          <w:tcPr>
            <w:tcW w:w="707" w:type="pct"/>
          </w:tcPr>
          <w:p w14:paraId="190AEF9B"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14.5</w:t>
            </w:r>
          </w:p>
        </w:tc>
      </w:tr>
      <w:bookmarkEnd w:id="2"/>
    </w:tbl>
    <w:p w14:paraId="3F08FC37" w14:textId="7F8A4324" w:rsidR="0049488C" w:rsidRPr="005E25E4" w:rsidRDefault="0049488C" w:rsidP="4ACFE055">
      <w:pPr>
        <w:pStyle w:val="Heading1"/>
        <w:spacing w:before="1"/>
        <w:ind w:left="0"/>
        <w:rPr>
          <w:color w:val="B45E05"/>
          <w:sz w:val="26"/>
          <w:szCs w:val="26"/>
        </w:rPr>
      </w:pPr>
    </w:p>
    <w:p w14:paraId="0A87DC2A" w14:textId="77777777" w:rsidR="00662BEA" w:rsidRPr="005E25E4" w:rsidRDefault="67C6FC76" w:rsidP="4ACFE055">
      <w:pPr>
        <w:pStyle w:val="Heading1"/>
        <w:spacing w:before="1"/>
        <w:ind w:left="0"/>
        <w:jc w:val="center"/>
        <w:rPr>
          <w:sz w:val="26"/>
          <w:szCs w:val="26"/>
        </w:rPr>
      </w:pPr>
      <w:r w:rsidRPr="005E25E4">
        <w:rPr>
          <w:sz w:val="26"/>
          <w:szCs w:val="26"/>
        </w:rPr>
        <w:t>MSE and MAE table</w:t>
      </w:r>
    </w:p>
    <w:p w14:paraId="6B958C31" w14:textId="77777777" w:rsidR="00662BEA" w:rsidRPr="005E25E4" w:rsidRDefault="00662BEA" w:rsidP="4ACFE055">
      <w:pPr>
        <w:pStyle w:val="Heading1"/>
        <w:spacing w:before="1"/>
        <w:ind w:left="0"/>
        <w:jc w:val="center"/>
        <w:rPr>
          <w:sz w:val="26"/>
          <w:szCs w:val="26"/>
        </w:rPr>
      </w:pPr>
    </w:p>
    <w:p w14:paraId="48343F8C" w14:textId="77777777" w:rsidR="00662BEA" w:rsidRPr="005E25E4" w:rsidRDefault="00662BEA" w:rsidP="4ACFE055">
      <w:pPr>
        <w:pStyle w:val="Heading1"/>
        <w:spacing w:before="1"/>
        <w:ind w:left="0"/>
        <w:jc w:val="center"/>
        <w:rPr>
          <w:sz w:val="26"/>
          <w:szCs w:val="26"/>
        </w:rPr>
      </w:pPr>
    </w:p>
    <w:p w14:paraId="3E2A99F4" w14:textId="77777777" w:rsidR="00662BEA" w:rsidRPr="005E25E4" w:rsidRDefault="00662BEA" w:rsidP="4ACFE055">
      <w:pPr>
        <w:pStyle w:val="Heading1"/>
        <w:spacing w:before="1"/>
        <w:ind w:left="0"/>
        <w:jc w:val="center"/>
        <w:rPr>
          <w:sz w:val="26"/>
          <w:szCs w:val="26"/>
        </w:rPr>
      </w:pPr>
    </w:p>
    <w:p w14:paraId="7A6052A1" w14:textId="77777777" w:rsidR="00036AF6" w:rsidRPr="005E25E4" w:rsidRDefault="00036AF6" w:rsidP="4ACFE055">
      <w:pPr>
        <w:pStyle w:val="Heading1"/>
        <w:spacing w:before="1"/>
        <w:ind w:left="0"/>
        <w:jc w:val="center"/>
        <w:rPr>
          <w:sz w:val="26"/>
          <w:szCs w:val="26"/>
        </w:rPr>
      </w:pPr>
    </w:p>
    <w:tbl>
      <w:tblPr>
        <w:tblW w:w="4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37"/>
        <w:gridCol w:w="2283"/>
      </w:tblGrid>
      <w:tr w:rsidR="00662BEA" w:rsidRPr="005E25E4" w14:paraId="0EB8AC57"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915DFDF"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lastRenderedPageBreak/>
              <w:t>Intercept</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73A32B8" w14:textId="77777777" w:rsidR="00662BEA" w:rsidRPr="005E25E4" w:rsidRDefault="00662BEA" w:rsidP="0065587E">
            <w:pPr>
              <w:rPr>
                <w:rFonts w:ascii="Arial Narrow" w:hAnsi="Arial Narrow"/>
                <w:highlight w:val="white"/>
              </w:rPr>
            </w:pPr>
            <w:r w:rsidRPr="005E25E4">
              <w:rPr>
                <w:rFonts w:ascii="Arial Narrow" w:hAnsi="Arial Narrow"/>
              </w:rPr>
              <w:t>177.70</w:t>
            </w:r>
          </w:p>
        </w:tc>
      </w:tr>
      <w:tr w:rsidR="00662BEA" w:rsidRPr="005E25E4" w14:paraId="74E46F9D"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DB843DF"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incidenceRate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11099AF" w14:textId="43266134" w:rsidR="00662BEA" w:rsidRPr="005E25E4" w:rsidRDefault="00662BEA" w:rsidP="0065587E">
            <w:pPr>
              <w:rPr>
                <w:rFonts w:ascii="Arial Narrow" w:hAnsi="Arial Narrow"/>
                <w:highlight w:val="white"/>
              </w:rPr>
            </w:pPr>
            <w:r w:rsidRPr="005E25E4">
              <w:rPr>
                <w:rFonts w:ascii="Arial Narrow" w:hAnsi="Arial Narrow"/>
              </w:rPr>
              <w:t>9.1</w:t>
            </w:r>
            <w:r w:rsidR="003B67A5">
              <w:rPr>
                <w:rFonts w:ascii="Arial Narrow" w:hAnsi="Arial Narrow"/>
              </w:rPr>
              <w:t>8</w:t>
            </w:r>
          </w:p>
        </w:tc>
      </w:tr>
      <w:tr w:rsidR="00662BEA" w:rsidRPr="005E25E4" w14:paraId="475A8822"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A9ADE35"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medIncome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24B8C85" w14:textId="77777777" w:rsidR="00662BEA" w:rsidRPr="005E25E4" w:rsidRDefault="00662BEA" w:rsidP="0065587E">
            <w:pPr>
              <w:rPr>
                <w:rFonts w:ascii="Arial Narrow" w:hAnsi="Arial Narrow"/>
                <w:highlight w:val="white"/>
              </w:rPr>
            </w:pPr>
            <w:r w:rsidRPr="005E25E4">
              <w:rPr>
                <w:rFonts w:ascii="Arial Narrow" w:hAnsi="Arial Narrow"/>
              </w:rPr>
              <w:t>-9.58</w:t>
            </w:r>
          </w:p>
        </w:tc>
      </w:tr>
      <w:tr w:rsidR="00662BEA" w:rsidRPr="005E25E4" w14:paraId="66AC849F"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7255491"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studyPerCap</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E2A452B" w14:textId="77777777" w:rsidR="00662BEA" w:rsidRPr="005E25E4" w:rsidRDefault="00662BEA" w:rsidP="0065587E">
            <w:pPr>
              <w:rPr>
                <w:rFonts w:ascii="Arial Narrow" w:hAnsi="Arial Narrow"/>
                <w:highlight w:val="white"/>
              </w:rPr>
            </w:pPr>
            <w:r w:rsidRPr="005E25E4">
              <w:rPr>
                <w:rFonts w:ascii="Arial Narrow" w:hAnsi="Arial Narrow"/>
              </w:rPr>
              <w:t>-0.94</w:t>
            </w:r>
          </w:p>
        </w:tc>
      </w:tr>
      <w:tr w:rsidR="00662BEA" w:rsidRPr="005E25E4" w14:paraId="1317907B"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368A74D"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MedianAge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0E6D8C9" w14:textId="77777777" w:rsidR="00662BEA" w:rsidRPr="005E25E4" w:rsidRDefault="00662BEA" w:rsidP="0065587E">
            <w:pPr>
              <w:rPr>
                <w:rFonts w:ascii="Arial Narrow" w:hAnsi="Arial Narrow"/>
                <w:highlight w:val="white"/>
              </w:rPr>
            </w:pPr>
            <w:r w:rsidRPr="005E25E4">
              <w:rPr>
                <w:rFonts w:ascii="Arial Narrow" w:hAnsi="Arial Narrow"/>
              </w:rPr>
              <w:t>-0.45</w:t>
            </w:r>
          </w:p>
        </w:tc>
      </w:tr>
      <w:tr w:rsidR="00662BEA" w:rsidRPr="005E25E4" w14:paraId="6B508EE9"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B82FC06"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AvgHouseholdSize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B0B4B32" w14:textId="2404C99C" w:rsidR="00662BEA" w:rsidRPr="005E25E4" w:rsidRDefault="00662BEA" w:rsidP="0065587E">
            <w:pPr>
              <w:rPr>
                <w:rFonts w:ascii="Arial Narrow" w:hAnsi="Arial Narrow"/>
                <w:highlight w:val="white"/>
              </w:rPr>
            </w:pPr>
            <w:r w:rsidRPr="005E25E4">
              <w:rPr>
                <w:rFonts w:ascii="Arial Narrow" w:hAnsi="Arial Narrow"/>
              </w:rPr>
              <w:t>1.1</w:t>
            </w:r>
            <w:r w:rsidR="003B67A5">
              <w:rPr>
                <w:rFonts w:ascii="Arial Narrow" w:hAnsi="Arial Narrow"/>
              </w:rPr>
              <w:t>1</w:t>
            </w:r>
          </w:p>
        </w:tc>
      </w:tr>
      <w:tr w:rsidR="00662BEA" w:rsidRPr="005E25E4" w14:paraId="025FE077"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C876101"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t>PctNoHS18_24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0A12D9E" w14:textId="77777777" w:rsidR="00662BEA" w:rsidRPr="005E25E4" w:rsidRDefault="00662BEA" w:rsidP="0065587E">
            <w:pPr>
              <w:rPr>
                <w:rFonts w:ascii="Arial Narrow" w:hAnsi="Arial Narrow"/>
                <w:highlight w:val="white"/>
              </w:rPr>
            </w:pPr>
            <w:r w:rsidRPr="005E25E4">
              <w:rPr>
                <w:rFonts w:ascii="Arial Narrow" w:hAnsi="Arial Narrow"/>
              </w:rPr>
              <w:t>1.03</w:t>
            </w:r>
          </w:p>
        </w:tc>
      </w:tr>
      <w:tr w:rsidR="00662BEA" w:rsidRPr="005E25E4" w14:paraId="01684C68"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332F572"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t>PctHS18_24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4FEE371" w14:textId="22CB7C0E" w:rsidR="00662BEA" w:rsidRPr="005E25E4" w:rsidRDefault="00662BEA" w:rsidP="0065587E">
            <w:pPr>
              <w:rPr>
                <w:rFonts w:ascii="Arial Narrow" w:hAnsi="Arial Narrow"/>
                <w:highlight w:val="white"/>
              </w:rPr>
            </w:pPr>
            <w:r w:rsidRPr="005E25E4">
              <w:rPr>
                <w:rFonts w:ascii="Arial Narrow" w:hAnsi="Arial Narrow"/>
              </w:rPr>
              <w:t>4.</w:t>
            </w:r>
            <w:r w:rsidR="003B67A5">
              <w:rPr>
                <w:rFonts w:ascii="Arial Narrow" w:hAnsi="Arial Narrow"/>
              </w:rPr>
              <w:t>19</w:t>
            </w:r>
          </w:p>
        </w:tc>
      </w:tr>
      <w:tr w:rsidR="00662BEA" w:rsidRPr="005E25E4" w14:paraId="4ED4F86B"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947E9E8"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BirthRate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6E51EA1" w14:textId="77777777" w:rsidR="00662BEA" w:rsidRPr="005E25E4" w:rsidRDefault="00662BEA" w:rsidP="0065587E">
            <w:pPr>
              <w:rPr>
                <w:rFonts w:ascii="Arial Narrow" w:hAnsi="Arial Narrow"/>
                <w:highlight w:val="white"/>
              </w:rPr>
            </w:pPr>
            <w:r w:rsidRPr="005E25E4">
              <w:rPr>
                <w:rFonts w:ascii="Arial Narrow" w:hAnsi="Arial Narrow"/>
              </w:rPr>
              <w:t>-1.73</w:t>
            </w:r>
          </w:p>
        </w:tc>
      </w:tr>
    </w:tbl>
    <w:p w14:paraId="3A2B16CE" w14:textId="2771901A" w:rsidR="0049488C" w:rsidRPr="005E25E4" w:rsidRDefault="0049488C" w:rsidP="00662BEA">
      <w:pPr>
        <w:pStyle w:val="Heading1"/>
        <w:spacing w:before="1"/>
        <w:ind w:left="0"/>
        <w:rPr>
          <w:sz w:val="26"/>
          <w:szCs w:val="26"/>
        </w:rPr>
      </w:pPr>
    </w:p>
    <w:p w14:paraId="0CEF9C64" w14:textId="6A54DAB7" w:rsidR="0049488C" w:rsidRPr="005E25E4" w:rsidRDefault="0FF2B8F5" w:rsidP="4ACFE055">
      <w:pPr>
        <w:pStyle w:val="Heading1"/>
        <w:spacing w:before="1"/>
        <w:ind w:left="0" w:firstLine="720"/>
        <w:jc w:val="center"/>
        <w:rPr>
          <w:color w:val="000000" w:themeColor="text1"/>
          <w:sz w:val="26"/>
          <w:szCs w:val="26"/>
        </w:rPr>
      </w:pPr>
      <w:r w:rsidRPr="005E25E4">
        <w:rPr>
          <w:color w:val="000000" w:themeColor="text1"/>
          <w:sz w:val="26"/>
          <w:szCs w:val="26"/>
        </w:rPr>
        <w:t>Coefficient table</w:t>
      </w:r>
    </w:p>
    <w:p w14:paraId="56C17CEB" w14:textId="3CD10E31" w:rsidR="00C94880" w:rsidRPr="005E25E4" w:rsidRDefault="00C94880" w:rsidP="00C94880">
      <w:pPr>
        <w:pStyle w:val="Heading1"/>
        <w:spacing w:before="1"/>
        <w:ind w:left="0" w:firstLine="720"/>
        <w:rPr>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5395"/>
      </w:tblGrid>
      <w:tr w:rsidR="00C94880" w:rsidRPr="005E25E4" w14:paraId="584118FC" w14:textId="77777777" w:rsidTr="00C94880">
        <w:tc>
          <w:tcPr>
            <w:tcW w:w="5365" w:type="dxa"/>
          </w:tcPr>
          <w:p w14:paraId="37A47F05" w14:textId="3B1A507B" w:rsidR="00C94880" w:rsidRPr="005E25E4" w:rsidRDefault="00C94880" w:rsidP="00C94880">
            <w:pPr>
              <w:pStyle w:val="Heading1"/>
              <w:spacing w:before="1"/>
              <w:ind w:left="0"/>
              <w:rPr>
                <w:color w:val="000000" w:themeColor="text1"/>
                <w:sz w:val="26"/>
                <w:szCs w:val="26"/>
              </w:rPr>
            </w:pPr>
            <w:r w:rsidRPr="005E25E4">
              <w:rPr>
                <w:noProof/>
                <w:color w:val="000000" w:themeColor="text1"/>
                <w:sz w:val="26"/>
                <w:szCs w:val="26"/>
              </w:rPr>
              <w:drawing>
                <wp:inline distT="0" distB="0" distL="0" distR="0" wp14:anchorId="7B8E60FC" wp14:editId="0DE8C955">
                  <wp:extent cx="3263265" cy="3737693"/>
                  <wp:effectExtent l="0" t="0" r="0" b="0"/>
                  <wp:docPr id="543358792"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58792" name="Picture 1" descr="A graph with 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0881" cy="3769324"/>
                          </a:xfrm>
                          <a:prstGeom prst="rect">
                            <a:avLst/>
                          </a:prstGeom>
                        </pic:spPr>
                      </pic:pic>
                    </a:graphicData>
                  </a:graphic>
                </wp:inline>
              </w:drawing>
            </w:r>
          </w:p>
        </w:tc>
        <w:tc>
          <w:tcPr>
            <w:tcW w:w="5365" w:type="dxa"/>
          </w:tcPr>
          <w:p w14:paraId="3CA9C6EC" w14:textId="0602D933" w:rsidR="00C94880" w:rsidRPr="005E25E4" w:rsidRDefault="00C94880" w:rsidP="00C94880">
            <w:pPr>
              <w:pStyle w:val="Heading1"/>
              <w:spacing w:before="1"/>
              <w:ind w:left="0"/>
              <w:rPr>
                <w:color w:val="000000" w:themeColor="text1"/>
                <w:sz w:val="26"/>
                <w:szCs w:val="26"/>
              </w:rPr>
            </w:pPr>
            <w:r w:rsidRPr="005E25E4">
              <w:rPr>
                <w:noProof/>
                <w:color w:val="000000" w:themeColor="text1"/>
                <w:sz w:val="26"/>
                <w:szCs w:val="26"/>
              </w:rPr>
              <w:drawing>
                <wp:inline distT="0" distB="0" distL="0" distR="0" wp14:anchorId="36533DB7" wp14:editId="3767CD86">
                  <wp:extent cx="3290505" cy="3704590"/>
                  <wp:effectExtent l="0" t="0" r="5715" b="0"/>
                  <wp:docPr id="1340439848"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39848" name="Picture 2" descr="A graph with 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1652" cy="3717140"/>
                          </a:xfrm>
                          <a:prstGeom prst="rect">
                            <a:avLst/>
                          </a:prstGeom>
                        </pic:spPr>
                      </pic:pic>
                    </a:graphicData>
                  </a:graphic>
                </wp:inline>
              </w:drawing>
            </w:r>
          </w:p>
        </w:tc>
      </w:tr>
      <w:tr w:rsidR="00C94880" w:rsidRPr="005E25E4" w14:paraId="72E966C1" w14:textId="77777777" w:rsidTr="00C94880">
        <w:tc>
          <w:tcPr>
            <w:tcW w:w="5365" w:type="dxa"/>
          </w:tcPr>
          <w:p w14:paraId="0FD5FC35" w14:textId="216B9D88" w:rsidR="00C94880" w:rsidRPr="005E25E4" w:rsidRDefault="00C94880" w:rsidP="00C94880">
            <w:pPr>
              <w:pStyle w:val="Heading1"/>
              <w:spacing w:before="1"/>
              <w:ind w:left="0"/>
              <w:jc w:val="center"/>
              <w:rPr>
                <w:noProof/>
                <w:color w:val="000000" w:themeColor="text1"/>
                <w:sz w:val="26"/>
                <w:szCs w:val="26"/>
              </w:rPr>
            </w:pPr>
            <w:r w:rsidRPr="005E25E4">
              <w:rPr>
                <w:noProof/>
                <w:color w:val="000000" w:themeColor="text1"/>
                <w:sz w:val="26"/>
                <w:szCs w:val="26"/>
              </w:rPr>
              <w:t>Training set</w:t>
            </w:r>
          </w:p>
        </w:tc>
        <w:tc>
          <w:tcPr>
            <w:tcW w:w="5365" w:type="dxa"/>
          </w:tcPr>
          <w:p w14:paraId="1F3943C4" w14:textId="63E7A7A3" w:rsidR="00C94880" w:rsidRPr="005E25E4" w:rsidRDefault="00C94880" w:rsidP="00C94880">
            <w:pPr>
              <w:pStyle w:val="Heading1"/>
              <w:spacing w:before="1"/>
              <w:ind w:left="0"/>
              <w:jc w:val="center"/>
              <w:rPr>
                <w:noProof/>
                <w:color w:val="000000" w:themeColor="text1"/>
                <w:sz w:val="26"/>
                <w:szCs w:val="26"/>
              </w:rPr>
            </w:pPr>
            <w:r w:rsidRPr="005E25E4">
              <w:rPr>
                <w:noProof/>
                <w:color w:val="000000" w:themeColor="text1"/>
                <w:sz w:val="26"/>
                <w:szCs w:val="26"/>
              </w:rPr>
              <w:t>Testing Set</w:t>
            </w:r>
          </w:p>
        </w:tc>
      </w:tr>
    </w:tbl>
    <w:p w14:paraId="6485B62B" w14:textId="77777777" w:rsidR="00C94880" w:rsidRPr="005E25E4" w:rsidRDefault="00C94880" w:rsidP="00C94880">
      <w:pPr>
        <w:pStyle w:val="Heading1"/>
        <w:spacing w:before="1"/>
        <w:ind w:left="0" w:firstLine="720"/>
        <w:rPr>
          <w:color w:val="000000" w:themeColor="text1"/>
          <w:sz w:val="26"/>
          <w:szCs w:val="26"/>
        </w:rPr>
      </w:pPr>
    </w:p>
    <w:p w14:paraId="627E84ED" w14:textId="77777777" w:rsidR="00662BEA" w:rsidRPr="005E25E4" w:rsidRDefault="00662BEA" w:rsidP="4ACFE055">
      <w:pPr>
        <w:pStyle w:val="Heading1"/>
        <w:spacing w:before="1"/>
        <w:ind w:left="0" w:firstLine="720"/>
        <w:jc w:val="center"/>
        <w:rPr>
          <w:color w:val="000000" w:themeColor="text1"/>
          <w:sz w:val="26"/>
          <w:szCs w:val="26"/>
        </w:rPr>
      </w:pPr>
    </w:p>
    <w:p w14:paraId="2DC138CE" w14:textId="50298BC5" w:rsidR="0049488C" w:rsidRPr="00D709CD" w:rsidRDefault="14201B80" w:rsidP="00E35016">
      <w:pPr>
        <w:pStyle w:val="Heading1"/>
        <w:spacing w:before="1"/>
        <w:ind w:left="0"/>
        <w:rPr>
          <w:sz w:val="26"/>
          <w:szCs w:val="26"/>
        </w:rPr>
      </w:pPr>
      <w:r w:rsidRPr="00D709CD">
        <w:rPr>
          <w:sz w:val="26"/>
          <w:szCs w:val="26"/>
        </w:rPr>
        <w:t xml:space="preserve">In the second model, I perform multivariate linear regression model to </w:t>
      </w:r>
      <w:r w:rsidR="002509E2" w:rsidRPr="00D709CD">
        <w:rPr>
          <w:sz w:val="26"/>
          <w:szCs w:val="26"/>
        </w:rPr>
        <w:t>illustrate the relationship between the cancer death rate and all other socioeconomic factors.</w:t>
      </w:r>
    </w:p>
    <w:p w14:paraId="479BD034" w14:textId="77777777" w:rsidR="00E35016" w:rsidRPr="00D709CD" w:rsidRDefault="00E35016" w:rsidP="00E35016">
      <w:pPr>
        <w:pStyle w:val="Heading1"/>
        <w:spacing w:before="1"/>
        <w:ind w:left="0"/>
        <w:rPr>
          <w:sz w:val="26"/>
          <w:szCs w:val="26"/>
        </w:rPr>
      </w:pPr>
    </w:p>
    <w:p w14:paraId="5682006F" w14:textId="47D16851" w:rsidR="002509E2" w:rsidRPr="00D709CD" w:rsidRDefault="14201B80" w:rsidP="00E35016">
      <w:pPr>
        <w:pStyle w:val="Heading1"/>
        <w:spacing w:before="1"/>
        <w:ind w:left="0"/>
        <w:rPr>
          <w:sz w:val="26"/>
          <w:szCs w:val="26"/>
        </w:rPr>
      </w:pPr>
      <w:r w:rsidRPr="00D709CD">
        <w:rPr>
          <w:sz w:val="26"/>
          <w:szCs w:val="26"/>
        </w:rPr>
        <w:t xml:space="preserve">Firstly, comparing the results with the baseline shows that the model performs better. Secondly, the coefficient table shows that </w:t>
      </w:r>
      <w:r w:rsidR="002509E2" w:rsidRPr="00D709CD">
        <w:rPr>
          <w:sz w:val="26"/>
          <w:szCs w:val="26"/>
        </w:rPr>
        <w:t>there is indeed a negative relationship between median income and cancer death rate, which is</w:t>
      </w:r>
      <w:r w:rsidR="002509E2" w:rsidRPr="005E25E4">
        <w:rPr>
          <w:color w:val="000000" w:themeColor="text1"/>
          <w:sz w:val="26"/>
          <w:szCs w:val="26"/>
        </w:rPr>
        <w:t xml:space="preserve"> </w:t>
      </w:r>
      <w:r w:rsidR="002509E2" w:rsidRPr="00D709CD">
        <w:rPr>
          <w:sz w:val="26"/>
          <w:szCs w:val="26"/>
        </w:rPr>
        <w:t xml:space="preserve">aligned with finding on the first experiment. So, areas with higher median incomes tend to have lower cancer </w:t>
      </w:r>
      <w:r w:rsidR="002509E2" w:rsidRPr="00D709CD">
        <w:rPr>
          <w:sz w:val="26"/>
          <w:szCs w:val="26"/>
        </w:rPr>
        <w:lastRenderedPageBreak/>
        <w:t>death rates, which aligns with what we would typically expect in terms of access to healthcare, better lifestyle choices, and other socioeconomic factors associated with higher income levels.</w:t>
      </w:r>
    </w:p>
    <w:p w14:paraId="75AA074C" w14:textId="77777777" w:rsidR="00E35016" w:rsidRPr="00D709CD" w:rsidRDefault="00E35016" w:rsidP="00E35016">
      <w:pPr>
        <w:pStyle w:val="Heading1"/>
        <w:spacing w:before="1"/>
        <w:ind w:left="0"/>
        <w:rPr>
          <w:sz w:val="26"/>
          <w:szCs w:val="26"/>
        </w:rPr>
      </w:pPr>
    </w:p>
    <w:p w14:paraId="2FFF6D0A" w14:textId="77777777" w:rsidR="00E35016" w:rsidRPr="00D709CD" w:rsidRDefault="002509E2" w:rsidP="00E35016">
      <w:pPr>
        <w:pStyle w:val="Heading1"/>
        <w:spacing w:before="1"/>
        <w:ind w:left="0"/>
        <w:rPr>
          <w:sz w:val="26"/>
          <w:szCs w:val="26"/>
        </w:rPr>
      </w:pPr>
      <w:r w:rsidRPr="00D709CD">
        <w:rPr>
          <w:sz w:val="26"/>
          <w:szCs w:val="26"/>
        </w:rPr>
        <w:t>Secondly, higher study per capita is associated with lower cancer death rates. This suggests that areas with more educational resources or research tend to have lower cancer death rates.</w:t>
      </w:r>
    </w:p>
    <w:p w14:paraId="2720972A" w14:textId="77777777" w:rsidR="00E35016" w:rsidRPr="00D709CD" w:rsidRDefault="00E35016" w:rsidP="00E35016">
      <w:pPr>
        <w:pStyle w:val="Heading1"/>
        <w:spacing w:before="1"/>
        <w:ind w:left="0"/>
        <w:rPr>
          <w:sz w:val="26"/>
          <w:szCs w:val="26"/>
        </w:rPr>
      </w:pPr>
    </w:p>
    <w:p w14:paraId="5CA631EE" w14:textId="7506F637" w:rsidR="0049488C" w:rsidRPr="005E25E4" w:rsidRDefault="002509E2" w:rsidP="00E35016">
      <w:pPr>
        <w:pStyle w:val="Heading1"/>
        <w:spacing w:before="1"/>
        <w:ind w:left="0"/>
        <w:rPr>
          <w:color w:val="000000" w:themeColor="text1"/>
          <w:sz w:val="26"/>
          <w:szCs w:val="26"/>
        </w:rPr>
      </w:pPr>
      <w:r w:rsidRPr="00D709CD">
        <w:rPr>
          <w:sz w:val="26"/>
          <w:szCs w:val="26"/>
        </w:rPr>
        <w:t>Thirdly, there appears to be a positive relationship between the incidence rate and cancer death rate. This suggests that areas with higher incidence rates tend to have higher cancer death rates</w:t>
      </w:r>
      <w:r w:rsidRPr="005E25E4">
        <w:rPr>
          <w:color w:val="000000" w:themeColor="text1"/>
          <w:sz w:val="26"/>
          <w:szCs w:val="26"/>
        </w:rPr>
        <w:t>.</w:t>
      </w:r>
    </w:p>
    <w:p w14:paraId="5074A319" w14:textId="1A08517A" w:rsidR="0049488C" w:rsidRPr="005E25E4" w:rsidRDefault="0049488C" w:rsidP="4ACFE055">
      <w:pPr>
        <w:pStyle w:val="Heading1"/>
        <w:spacing w:before="1"/>
        <w:ind w:left="0" w:firstLine="720"/>
        <w:rPr>
          <w:color w:val="000000" w:themeColor="text1"/>
          <w:sz w:val="26"/>
          <w:szCs w:val="26"/>
        </w:rPr>
      </w:pPr>
    </w:p>
    <w:p w14:paraId="4FEA177E" w14:textId="589CAAE9" w:rsidR="0049488C" w:rsidRPr="005E25E4" w:rsidRDefault="5E0CC771" w:rsidP="4ACFE055">
      <w:pPr>
        <w:pStyle w:val="Heading1"/>
        <w:numPr>
          <w:ilvl w:val="0"/>
          <w:numId w:val="3"/>
        </w:numPr>
        <w:spacing w:before="1"/>
        <w:rPr>
          <w:color w:val="B45E05"/>
          <w:sz w:val="26"/>
          <w:szCs w:val="26"/>
        </w:rPr>
      </w:pPr>
      <w:r w:rsidRPr="005E25E4">
        <w:rPr>
          <w:color w:val="B45E05"/>
          <w:sz w:val="26"/>
          <w:szCs w:val="26"/>
        </w:rPr>
        <w:t>The third model: Multivariate Linear regression model:</w:t>
      </w:r>
    </w:p>
    <w:p w14:paraId="58E466DD" w14:textId="744E83B0" w:rsidR="0049488C" w:rsidRPr="005E25E4" w:rsidRDefault="0049488C" w:rsidP="4ACFE055">
      <w:pPr>
        <w:pStyle w:val="Heading1"/>
        <w:spacing w:before="1"/>
        <w:ind w:left="0"/>
        <w:rPr>
          <w:color w:val="B45E05"/>
          <w:sz w:val="26"/>
          <w:szCs w:val="26"/>
        </w:rPr>
      </w:pPr>
    </w:p>
    <w:p w14:paraId="1B6CC644" w14:textId="2EB69DDC" w:rsidR="0049488C" w:rsidRPr="005E25E4" w:rsidRDefault="5E0CC771" w:rsidP="4ACFE055">
      <w:pPr>
        <w:pStyle w:val="Heading1"/>
        <w:spacing w:before="1"/>
        <w:ind w:left="0"/>
        <w:rPr>
          <w:sz w:val="26"/>
          <w:szCs w:val="26"/>
        </w:rPr>
      </w:pPr>
      <w:r w:rsidRPr="005E25E4">
        <w:rPr>
          <w:sz w:val="26"/>
          <w:szCs w:val="26"/>
        </w:rPr>
        <w:t>In this part I will perform the log transformation of the variables. The reason is that independent variables are skewed. As a result, the logarithm transformation will bring the variables close to normal distribution</w:t>
      </w:r>
      <w:r w:rsidR="00E35016" w:rsidRPr="005E25E4">
        <w:rPr>
          <w:sz w:val="26"/>
          <w:szCs w:val="26"/>
        </w:rPr>
        <w:t>.</w:t>
      </w:r>
      <w:r w:rsidR="00C94880" w:rsidRPr="005E25E4">
        <w:rPr>
          <w:sz w:val="26"/>
          <w:szCs w:val="26"/>
        </w:rPr>
        <w:t xml:space="preserve"> Outliers </w:t>
      </w:r>
      <w:r w:rsidR="00E4710F" w:rsidRPr="005E25E4">
        <w:rPr>
          <w:sz w:val="26"/>
          <w:szCs w:val="26"/>
        </w:rPr>
        <w:t>will also</w:t>
      </w:r>
      <w:r w:rsidR="00C94880" w:rsidRPr="005E25E4">
        <w:rPr>
          <w:sz w:val="26"/>
          <w:szCs w:val="26"/>
        </w:rPr>
        <w:t xml:space="preserve"> be removed to make the model symmetric.</w:t>
      </w:r>
    </w:p>
    <w:p w14:paraId="3E21B74B" w14:textId="77777777" w:rsidR="00E35016" w:rsidRPr="005E25E4" w:rsidRDefault="00E35016" w:rsidP="4ACFE055">
      <w:pPr>
        <w:pStyle w:val="Heading1"/>
        <w:spacing w:before="1"/>
        <w:ind w:left="0"/>
        <w:rPr>
          <w:sz w:val="26"/>
          <w:szCs w:val="26"/>
        </w:rPr>
      </w:pPr>
    </w:p>
    <w:tbl>
      <w:tblPr>
        <w:tblW w:w="494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76"/>
        <w:gridCol w:w="1616"/>
        <w:gridCol w:w="1395"/>
        <w:gridCol w:w="1476"/>
        <w:gridCol w:w="1395"/>
        <w:gridCol w:w="1363"/>
        <w:gridCol w:w="1681"/>
      </w:tblGrid>
      <w:tr w:rsidR="00E35016" w:rsidRPr="005E25E4" w14:paraId="65D61D81" w14:textId="77777777" w:rsidTr="00E35016">
        <w:tc>
          <w:tcPr>
            <w:tcW w:w="790" w:type="pct"/>
            <w:shd w:val="clear" w:color="auto" w:fill="auto"/>
            <w:tcMar>
              <w:top w:w="100" w:type="dxa"/>
              <w:left w:w="100" w:type="dxa"/>
              <w:bottom w:w="100" w:type="dxa"/>
              <w:right w:w="100" w:type="dxa"/>
            </w:tcMar>
          </w:tcPr>
          <w:p w14:paraId="1897E818" w14:textId="77777777" w:rsidR="00E35016" w:rsidRPr="005E25E4" w:rsidRDefault="00E35016" w:rsidP="0065587E">
            <w:pPr>
              <w:pBdr>
                <w:top w:val="nil"/>
                <w:left w:val="nil"/>
                <w:bottom w:val="nil"/>
                <w:right w:val="nil"/>
                <w:between w:val="nil"/>
              </w:pBdr>
              <w:rPr>
                <w:rFonts w:ascii="Arial Narrow" w:hAnsi="Arial Narrow"/>
                <w:highlight w:val="white"/>
              </w:rPr>
            </w:pPr>
            <w:bookmarkStart w:id="3" w:name="_Hlk158650847"/>
          </w:p>
        </w:tc>
        <w:tc>
          <w:tcPr>
            <w:tcW w:w="762" w:type="pct"/>
            <w:shd w:val="clear" w:color="auto" w:fill="auto"/>
            <w:tcMar>
              <w:top w:w="100" w:type="dxa"/>
              <w:left w:w="100" w:type="dxa"/>
              <w:bottom w:w="100" w:type="dxa"/>
              <w:right w:w="100" w:type="dxa"/>
            </w:tcMar>
          </w:tcPr>
          <w:p w14:paraId="16AFA9A0"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baseline</w:t>
            </w:r>
          </w:p>
        </w:tc>
        <w:tc>
          <w:tcPr>
            <w:tcW w:w="658" w:type="pct"/>
            <w:shd w:val="clear" w:color="auto" w:fill="auto"/>
            <w:tcMar>
              <w:top w:w="100" w:type="dxa"/>
              <w:left w:w="100" w:type="dxa"/>
              <w:bottom w:w="100" w:type="dxa"/>
              <w:right w:w="100" w:type="dxa"/>
            </w:tcMar>
          </w:tcPr>
          <w:p w14:paraId="6C0B2ED9"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baseline</w:t>
            </w:r>
          </w:p>
        </w:tc>
        <w:tc>
          <w:tcPr>
            <w:tcW w:w="696" w:type="pct"/>
            <w:shd w:val="clear" w:color="auto" w:fill="auto"/>
            <w:tcMar>
              <w:top w:w="100" w:type="dxa"/>
              <w:left w:w="100" w:type="dxa"/>
              <w:bottom w:w="100" w:type="dxa"/>
              <w:right w:w="100" w:type="dxa"/>
            </w:tcMar>
          </w:tcPr>
          <w:p w14:paraId="04111EDE"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model on training set</w:t>
            </w:r>
          </w:p>
        </w:tc>
        <w:tc>
          <w:tcPr>
            <w:tcW w:w="658" w:type="pct"/>
            <w:shd w:val="clear" w:color="auto" w:fill="auto"/>
            <w:tcMar>
              <w:top w:w="100" w:type="dxa"/>
              <w:left w:w="100" w:type="dxa"/>
              <w:bottom w:w="100" w:type="dxa"/>
              <w:right w:w="100" w:type="dxa"/>
            </w:tcMar>
          </w:tcPr>
          <w:p w14:paraId="1FD9CAA5"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model on training set</w:t>
            </w:r>
          </w:p>
        </w:tc>
        <w:tc>
          <w:tcPr>
            <w:tcW w:w="643" w:type="pct"/>
          </w:tcPr>
          <w:p w14:paraId="013FE4ED"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model on testing set</w:t>
            </w:r>
          </w:p>
        </w:tc>
        <w:tc>
          <w:tcPr>
            <w:tcW w:w="793" w:type="pct"/>
          </w:tcPr>
          <w:p w14:paraId="0B3E086E"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model on testing set</w:t>
            </w:r>
          </w:p>
        </w:tc>
      </w:tr>
      <w:tr w:rsidR="00E35016" w:rsidRPr="005E25E4" w14:paraId="2D8FDC35" w14:textId="77777777" w:rsidTr="00E35016">
        <w:tc>
          <w:tcPr>
            <w:tcW w:w="790" w:type="pct"/>
            <w:shd w:val="clear" w:color="auto" w:fill="auto"/>
            <w:tcMar>
              <w:top w:w="100" w:type="dxa"/>
              <w:left w:w="100" w:type="dxa"/>
              <w:bottom w:w="100" w:type="dxa"/>
              <w:right w:w="100" w:type="dxa"/>
            </w:tcMar>
          </w:tcPr>
          <w:p w14:paraId="6236D662" w14:textId="6EBA39D6" w:rsidR="00E35016" w:rsidRPr="005E25E4" w:rsidRDefault="00E35016" w:rsidP="0065587E">
            <w:pPr>
              <w:pBdr>
                <w:top w:val="nil"/>
                <w:left w:val="nil"/>
                <w:bottom w:val="nil"/>
                <w:right w:val="nil"/>
                <w:between w:val="nil"/>
              </w:pBdr>
              <w:rPr>
                <w:rFonts w:ascii="Arial Narrow" w:hAnsi="Arial Narrow"/>
              </w:rPr>
            </w:pPr>
            <w:r w:rsidRPr="005E25E4">
              <w:rPr>
                <w:rFonts w:ascii="Arial Narrow" w:hAnsi="Arial Narrow"/>
                <w:highlight w:val="white"/>
              </w:rPr>
              <w:t xml:space="preserve">Model </w:t>
            </w:r>
            <w:r w:rsidR="00036AF6" w:rsidRPr="005E25E4">
              <w:rPr>
                <w:rFonts w:ascii="Arial Narrow" w:hAnsi="Arial Narrow"/>
                <w:highlight w:val="white"/>
              </w:rPr>
              <w:t>4</w:t>
            </w:r>
            <w:r w:rsidRPr="005E25E4">
              <w:rPr>
                <w:rFonts w:ascii="Arial Narrow" w:hAnsi="Arial Narrow"/>
                <w:highlight w:val="white"/>
              </w:rPr>
              <w:t xml:space="preserve">: </w:t>
            </w:r>
            <w:r w:rsidRPr="005E25E4">
              <w:rPr>
                <w:rFonts w:ascii="Arial Narrow" w:hAnsi="Arial Narrow"/>
              </w:rPr>
              <w:t>Multivariate linear regression</w:t>
            </w:r>
          </w:p>
          <w:p w14:paraId="6CCB6123"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762" w:type="pct"/>
            <w:shd w:val="clear" w:color="auto" w:fill="auto"/>
            <w:tcMar>
              <w:top w:w="100" w:type="dxa"/>
              <w:left w:w="100" w:type="dxa"/>
              <w:bottom w:w="100" w:type="dxa"/>
              <w:right w:w="100" w:type="dxa"/>
            </w:tcMar>
          </w:tcPr>
          <w:p w14:paraId="515A7F5D"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527.63</w:t>
            </w:r>
          </w:p>
        </w:tc>
        <w:tc>
          <w:tcPr>
            <w:tcW w:w="658" w:type="pct"/>
            <w:shd w:val="clear" w:color="auto" w:fill="auto"/>
            <w:tcMar>
              <w:top w:w="100" w:type="dxa"/>
              <w:left w:w="100" w:type="dxa"/>
              <w:bottom w:w="100" w:type="dxa"/>
              <w:right w:w="100" w:type="dxa"/>
            </w:tcMar>
          </w:tcPr>
          <w:p w14:paraId="17D4F22C"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18.36</w:t>
            </w:r>
          </w:p>
        </w:tc>
        <w:tc>
          <w:tcPr>
            <w:tcW w:w="696" w:type="pct"/>
            <w:shd w:val="clear" w:color="auto" w:fill="auto"/>
            <w:tcMar>
              <w:top w:w="100" w:type="dxa"/>
              <w:left w:w="100" w:type="dxa"/>
              <w:bottom w:w="100" w:type="dxa"/>
              <w:right w:w="100" w:type="dxa"/>
            </w:tcMar>
          </w:tcPr>
          <w:p w14:paraId="5F5B3E3A"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300.88</w:t>
            </w:r>
          </w:p>
        </w:tc>
        <w:tc>
          <w:tcPr>
            <w:tcW w:w="658" w:type="pct"/>
            <w:shd w:val="clear" w:color="auto" w:fill="auto"/>
            <w:tcMar>
              <w:top w:w="100" w:type="dxa"/>
              <w:left w:w="100" w:type="dxa"/>
              <w:bottom w:w="100" w:type="dxa"/>
              <w:right w:w="100" w:type="dxa"/>
            </w:tcMar>
          </w:tcPr>
          <w:p w14:paraId="4A6F1268"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13.46</w:t>
            </w:r>
          </w:p>
        </w:tc>
        <w:tc>
          <w:tcPr>
            <w:tcW w:w="643" w:type="pct"/>
          </w:tcPr>
          <w:p w14:paraId="222209BB"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300.34</w:t>
            </w:r>
          </w:p>
        </w:tc>
        <w:tc>
          <w:tcPr>
            <w:tcW w:w="793" w:type="pct"/>
          </w:tcPr>
          <w:p w14:paraId="0EDC1EA2"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13.32</w:t>
            </w:r>
          </w:p>
        </w:tc>
      </w:tr>
      <w:tr w:rsidR="00E35016" w:rsidRPr="005E25E4" w14:paraId="7DDC75B5" w14:textId="77777777" w:rsidTr="00E35016">
        <w:tc>
          <w:tcPr>
            <w:tcW w:w="790" w:type="pct"/>
            <w:shd w:val="clear" w:color="auto" w:fill="auto"/>
            <w:tcMar>
              <w:top w:w="100" w:type="dxa"/>
              <w:left w:w="100" w:type="dxa"/>
              <w:bottom w:w="100" w:type="dxa"/>
              <w:right w:w="100" w:type="dxa"/>
            </w:tcMar>
          </w:tcPr>
          <w:p w14:paraId="1AA1EEDC" w14:textId="73D1F4C5" w:rsidR="00036AF6" w:rsidRPr="005E25E4" w:rsidRDefault="00036AF6" w:rsidP="0065587E">
            <w:pPr>
              <w:rPr>
                <w:rFonts w:ascii="Arial Narrow" w:hAnsi="Arial Narrow"/>
              </w:rPr>
            </w:pPr>
            <w:r w:rsidRPr="005E25E4">
              <w:rPr>
                <w:rFonts w:ascii="Arial Narrow" w:hAnsi="Arial Narrow"/>
              </w:rPr>
              <w:t>Model 5:</w:t>
            </w:r>
          </w:p>
          <w:p w14:paraId="02FFAF4E" w14:textId="7949ADEA" w:rsidR="00E35016" w:rsidRPr="005E25E4" w:rsidRDefault="00E35016" w:rsidP="0065587E">
            <w:pPr>
              <w:rPr>
                <w:rFonts w:ascii="Arial Narrow" w:hAnsi="Arial Narrow"/>
              </w:rPr>
            </w:pPr>
            <w:r w:rsidRPr="005E25E4">
              <w:rPr>
                <w:rFonts w:ascii="Arial Narrow" w:hAnsi="Arial Narrow"/>
              </w:rPr>
              <w:t>Multivariate linear regression</w:t>
            </w:r>
          </w:p>
          <w:p w14:paraId="25F4F2D8" w14:textId="77777777" w:rsidR="00E35016" w:rsidRPr="005E25E4" w:rsidRDefault="00E35016" w:rsidP="0065587E">
            <w:pPr>
              <w:rPr>
                <w:rFonts w:ascii="Arial Narrow" w:hAnsi="Arial Narrow"/>
              </w:rPr>
            </w:pPr>
            <w:r w:rsidRPr="005E25E4">
              <w:rPr>
                <w:rFonts w:ascii="Arial Narrow" w:hAnsi="Arial Narrow"/>
              </w:rPr>
              <w:t>(Using Lasso model)</w:t>
            </w:r>
          </w:p>
        </w:tc>
        <w:tc>
          <w:tcPr>
            <w:tcW w:w="762" w:type="pct"/>
            <w:shd w:val="clear" w:color="auto" w:fill="auto"/>
            <w:tcMar>
              <w:top w:w="100" w:type="dxa"/>
              <w:left w:w="100" w:type="dxa"/>
              <w:bottom w:w="100" w:type="dxa"/>
              <w:right w:w="100" w:type="dxa"/>
            </w:tcMar>
          </w:tcPr>
          <w:p w14:paraId="41150217"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5DFE10FC"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76DE6B36" w14:textId="77777777" w:rsidR="00E35016" w:rsidRPr="005E25E4" w:rsidRDefault="00E35016" w:rsidP="0065587E">
            <w:pPr>
              <w:rPr>
                <w:rFonts w:ascii="Arial Narrow" w:hAnsi="Arial Narrow"/>
                <w:highlight w:val="white"/>
              </w:rPr>
            </w:pPr>
            <w:r w:rsidRPr="005E25E4">
              <w:rPr>
                <w:rFonts w:ascii="Arial Narrow" w:hAnsi="Arial Narrow"/>
                <w:highlight w:val="white"/>
              </w:rPr>
              <w:t>306.14</w:t>
            </w:r>
          </w:p>
        </w:tc>
        <w:tc>
          <w:tcPr>
            <w:tcW w:w="658" w:type="pct"/>
            <w:shd w:val="clear" w:color="auto" w:fill="auto"/>
            <w:tcMar>
              <w:top w:w="100" w:type="dxa"/>
              <w:left w:w="100" w:type="dxa"/>
              <w:bottom w:w="100" w:type="dxa"/>
              <w:right w:w="100" w:type="dxa"/>
            </w:tcMar>
          </w:tcPr>
          <w:p w14:paraId="4DC3E463" w14:textId="77777777" w:rsidR="00E35016" w:rsidRPr="005E25E4" w:rsidRDefault="00E35016" w:rsidP="0065587E">
            <w:pPr>
              <w:rPr>
                <w:rFonts w:ascii="Arial Narrow" w:hAnsi="Arial Narrow"/>
                <w:highlight w:val="white"/>
              </w:rPr>
            </w:pPr>
            <w:r w:rsidRPr="005E25E4">
              <w:rPr>
                <w:rFonts w:ascii="Arial Narrow" w:hAnsi="Arial Narrow"/>
                <w:highlight w:val="white"/>
              </w:rPr>
              <w:t>13.62</w:t>
            </w:r>
          </w:p>
        </w:tc>
        <w:tc>
          <w:tcPr>
            <w:tcW w:w="643" w:type="pct"/>
          </w:tcPr>
          <w:p w14:paraId="6F1D87D9" w14:textId="77777777" w:rsidR="00E35016" w:rsidRPr="005E25E4" w:rsidRDefault="00E35016" w:rsidP="0065587E">
            <w:pPr>
              <w:rPr>
                <w:rFonts w:ascii="Arial Narrow" w:hAnsi="Arial Narrow"/>
                <w:highlight w:val="white"/>
              </w:rPr>
            </w:pPr>
            <w:r w:rsidRPr="005E25E4">
              <w:rPr>
                <w:rFonts w:ascii="Arial Narrow" w:hAnsi="Arial Narrow"/>
                <w:highlight w:val="white"/>
              </w:rPr>
              <w:t>303.12</w:t>
            </w:r>
          </w:p>
        </w:tc>
        <w:tc>
          <w:tcPr>
            <w:tcW w:w="793" w:type="pct"/>
          </w:tcPr>
          <w:p w14:paraId="5AF18086" w14:textId="77777777" w:rsidR="00E35016" w:rsidRPr="005E25E4" w:rsidRDefault="00E35016" w:rsidP="0065587E">
            <w:pPr>
              <w:rPr>
                <w:rFonts w:ascii="Arial Narrow" w:hAnsi="Arial Narrow"/>
                <w:highlight w:val="white"/>
              </w:rPr>
            </w:pPr>
            <w:r w:rsidRPr="005E25E4">
              <w:rPr>
                <w:rFonts w:ascii="Arial Narrow" w:hAnsi="Arial Narrow"/>
                <w:highlight w:val="white"/>
              </w:rPr>
              <w:t>13.43</w:t>
            </w:r>
          </w:p>
        </w:tc>
      </w:tr>
      <w:tr w:rsidR="00E35016" w:rsidRPr="005E25E4" w14:paraId="4D624B2D" w14:textId="77777777" w:rsidTr="00E35016">
        <w:tc>
          <w:tcPr>
            <w:tcW w:w="790" w:type="pct"/>
            <w:shd w:val="clear" w:color="auto" w:fill="auto"/>
            <w:tcMar>
              <w:top w:w="100" w:type="dxa"/>
              <w:left w:w="100" w:type="dxa"/>
              <w:bottom w:w="100" w:type="dxa"/>
              <w:right w:w="100" w:type="dxa"/>
            </w:tcMar>
          </w:tcPr>
          <w:p w14:paraId="46B8F7EA" w14:textId="3775FDD9" w:rsidR="00036AF6" w:rsidRPr="005E25E4" w:rsidRDefault="00036AF6" w:rsidP="0065587E">
            <w:pPr>
              <w:rPr>
                <w:rFonts w:ascii="Arial Narrow" w:hAnsi="Arial Narrow"/>
              </w:rPr>
            </w:pPr>
            <w:r w:rsidRPr="005E25E4">
              <w:rPr>
                <w:rFonts w:ascii="Arial Narrow" w:hAnsi="Arial Narrow"/>
              </w:rPr>
              <w:t>Model 6:</w:t>
            </w:r>
          </w:p>
          <w:p w14:paraId="0D9CA994" w14:textId="58A82C51" w:rsidR="00E35016" w:rsidRPr="005E25E4" w:rsidRDefault="00E35016" w:rsidP="0065587E">
            <w:pPr>
              <w:rPr>
                <w:rFonts w:ascii="Arial Narrow" w:hAnsi="Arial Narrow"/>
              </w:rPr>
            </w:pPr>
            <w:r w:rsidRPr="005E25E4">
              <w:rPr>
                <w:rFonts w:ascii="Arial Narrow" w:hAnsi="Arial Narrow"/>
              </w:rPr>
              <w:t>Multivariate linear regression</w:t>
            </w:r>
          </w:p>
          <w:p w14:paraId="4E2239F4" w14:textId="77777777" w:rsidR="00E35016" w:rsidRPr="005E25E4" w:rsidRDefault="00E35016" w:rsidP="0065587E">
            <w:pPr>
              <w:rPr>
                <w:rFonts w:ascii="Arial Narrow" w:hAnsi="Arial Narrow"/>
              </w:rPr>
            </w:pPr>
            <w:r w:rsidRPr="005E25E4">
              <w:rPr>
                <w:rFonts w:ascii="Arial Narrow" w:hAnsi="Arial Narrow"/>
              </w:rPr>
              <w:t>(Using Ridge model)</w:t>
            </w:r>
          </w:p>
        </w:tc>
        <w:tc>
          <w:tcPr>
            <w:tcW w:w="762" w:type="pct"/>
            <w:shd w:val="clear" w:color="auto" w:fill="auto"/>
            <w:tcMar>
              <w:top w:w="100" w:type="dxa"/>
              <w:left w:w="100" w:type="dxa"/>
              <w:bottom w:w="100" w:type="dxa"/>
              <w:right w:w="100" w:type="dxa"/>
            </w:tcMar>
          </w:tcPr>
          <w:p w14:paraId="12161F68"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75BFA37B"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53EFA98E" w14:textId="77777777" w:rsidR="00E35016" w:rsidRPr="005E25E4" w:rsidRDefault="00E35016" w:rsidP="0065587E">
            <w:pPr>
              <w:rPr>
                <w:rFonts w:ascii="Arial Narrow" w:hAnsi="Arial Narrow"/>
                <w:highlight w:val="white"/>
              </w:rPr>
            </w:pPr>
            <w:r w:rsidRPr="005E25E4">
              <w:rPr>
                <w:rFonts w:ascii="Arial Narrow" w:hAnsi="Arial Narrow"/>
                <w:highlight w:val="white"/>
              </w:rPr>
              <w:t>300.88</w:t>
            </w:r>
          </w:p>
        </w:tc>
        <w:tc>
          <w:tcPr>
            <w:tcW w:w="658" w:type="pct"/>
            <w:shd w:val="clear" w:color="auto" w:fill="auto"/>
            <w:tcMar>
              <w:top w:w="100" w:type="dxa"/>
              <w:left w:w="100" w:type="dxa"/>
              <w:bottom w:w="100" w:type="dxa"/>
              <w:right w:w="100" w:type="dxa"/>
            </w:tcMar>
          </w:tcPr>
          <w:p w14:paraId="2C48A0CD" w14:textId="77777777" w:rsidR="00E35016" w:rsidRPr="005E25E4" w:rsidRDefault="00E35016" w:rsidP="0065587E">
            <w:pPr>
              <w:rPr>
                <w:rFonts w:ascii="Arial Narrow" w:hAnsi="Arial Narrow"/>
                <w:highlight w:val="white"/>
              </w:rPr>
            </w:pPr>
            <w:r w:rsidRPr="005E25E4">
              <w:rPr>
                <w:rFonts w:ascii="Arial Narrow" w:hAnsi="Arial Narrow"/>
                <w:highlight w:val="white"/>
              </w:rPr>
              <w:t>13.46</w:t>
            </w:r>
          </w:p>
        </w:tc>
        <w:tc>
          <w:tcPr>
            <w:tcW w:w="643" w:type="pct"/>
          </w:tcPr>
          <w:p w14:paraId="794DA7BE" w14:textId="77777777" w:rsidR="00E35016" w:rsidRPr="005E25E4" w:rsidRDefault="00E35016" w:rsidP="0065587E">
            <w:pPr>
              <w:rPr>
                <w:rFonts w:ascii="Arial Narrow" w:hAnsi="Arial Narrow"/>
                <w:highlight w:val="white"/>
              </w:rPr>
            </w:pPr>
            <w:r w:rsidRPr="005E25E4">
              <w:rPr>
                <w:rFonts w:ascii="Arial Narrow" w:hAnsi="Arial Narrow"/>
                <w:highlight w:val="white"/>
              </w:rPr>
              <w:t>300.32</w:t>
            </w:r>
          </w:p>
        </w:tc>
        <w:tc>
          <w:tcPr>
            <w:tcW w:w="793" w:type="pct"/>
          </w:tcPr>
          <w:p w14:paraId="33292AF8" w14:textId="77777777" w:rsidR="00E35016" w:rsidRPr="005E25E4" w:rsidRDefault="00E35016" w:rsidP="0065587E">
            <w:pPr>
              <w:rPr>
                <w:rFonts w:ascii="Arial Narrow" w:hAnsi="Arial Narrow"/>
                <w:highlight w:val="white"/>
              </w:rPr>
            </w:pPr>
            <w:r w:rsidRPr="005E25E4">
              <w:rPr>
                <w:rFonts w:ascii="Arial Narrow" w:hAnsi="Arial Narrow"/>
                <w:highlight w:val="white"/>
              </w:rPr>
              <w:t>13.31</w:t>
            </w:r>
          </w:p>
        </w:tc>
      </w:tr>
      <w:tr w:rsidR="00E35016" w:rsidRPr="005E25E4" w14:paraId="4A3F4BA7" w14:textId="77777777" w:rsidTr="00E35016">
        <w:tc>
          <w:tcPr>
            <w:tcW w:w="790" w:type="pct"/>
            <w:shd w:val="clear" w:color="auto" w:fill="auto"/>
            <w:tcMar>
              <w:top w:w="100" w:type="dxa"/>
              <w:left w:w="100" w:type="dxa"/>
              <w:bottom w:w="100" w:type="dxa"/>
              <w:right w:w="100" w:type="dxa"/>
            </w:tcMar>
          </w:tcPr>
          <w:p w14:paraId="1FBAB1E7" w14:textId="408A658A" w:rsidR="00036AF6" w:rsidRPr="005E25E4" w:rsidRDefault="00036AF6" w:rsidP="0065587E">
            <w:pPr>
              <w:rPr>
                <w:rFonts w:ascii="Arial Narrow" w:hAnsi="Arial Narrow"/>
              </w:rPr>
            </w:pPr>
            <w:r w:rsidRPr="005E25E4">
              <w:rPr>
                <w:rFonts w:ascii="Arial Narrow" w:hAnsi="Arial Narrow"/>
              </w:rPr>
              <w:t>Model 7:</w:t>
            </w:r>
          </w:p>
          <w:p w14:paraId="4EEAEA71" w14:textId="44983F21" w:rsidR="00E35016" w:rsidRPr="005E25E4" w:rsidRDefault="00E35016" w:rsidP="0065587E">
            <w:pPr>
              <w:rPr>
                <w:rFonts w:ascii="Arial Narrow" w:hAnsi="Arial Narrow"/>
              </w:rPr>
            </w:pPr>
            <w:r w:rsidRPr="005E25E4">
              <w:rPr>
                <w:rFonts w:ascii="Arial Narrow" w:hAnsi="Arial Narrow"/>
              </w:rPr>
              <w:t>Multivariate linear regression</w:t>
            </w:r>
          </w:p>
          <w:p w14:paraId="2530DCE0" w14:textId="77777777" w:rsidR="00E35016" w:rsidRPr="005E25E4" w:rsidRDefault="00E35016" w:rsidP="0065587E">
            <w:pPr>
              <w:rPr>
                <w:rFonts w:ascii="Arial Narrow" w:hAnsi="Arial Narrow"/>
              </w:rPr>
            </w:pPr>
            <w:r w:rsidRPr="005E25E4">
              <w:rPr>
                <w:rFonts w:ascii="Arial Narrow" w:hAnsi="Arial Narrow"/>
              </w:rPr>
              <w:t>(Using Elastic Net model)</w:t>
            </w:r>
          </w:p>
        </w:tc>
        <w:tc>
          <w:tcPr>
            <w:tcW w:w="762" w:type="pct"/>
            <w:shd w:val="clear" w:color="auto" w:fill="auto"/>
            <w:tcMar>
              <w:top w:w="100" w:type="dxa"/>
              <w:left w:w="100" w:type="dxa"/>
              <w:bottom w:w="100" w:type="dxa"/>
              <w:right w:w="100" w:type="dxa"/>
            </w:tcMar>
          </w:tcPr>
          <w:p w14:paraId="5E963F76"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450D73A6"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301A82B8" w14:textId="77777777" w:rsidR="00E35016" w:rsidRPr="005E25E4" w:rsidRDefault="00E35016" w:rsidP="0065587E">
            <w:pPr>
              <w:rPr>
                <w:rFonts w:ascii="Arial Narrow" w:hAnsi="Arial Narrow"/>
                <w:highlight w:val="white"/>
              </w:rPr>
            </w:pPr>
            <w:r w:rsidRPr="005E25E4">
              <w:rPr>
                <w:rFonts w:ascii="Arial Narrow" w:hAnsi="Arial Narrow"/>
                <w:highlight w:val="white"/>
              </w:rPr>
              <w:t>332.6</w:t>
            </w:r>
          </w:p>
        </w:tc>
        <w:tc>
          <w:tcPr>
            <w:tcW w:w="658" w:type="pct"/>
            <w:shd w:val="clear" w:color="auto" w:fill="auto"/>
            <w:tcMar>
              <w:top w:w="100" w:type="dxa"/>
              <w:left w:w="100" w:type="dxa"/>
              <w:bottom w:w="100" w:type="dxa"/>
              <w:right w:w="100" w:type="dxa"/>
            </w:tcMar>
          </w:tcPr>
          <w:p w14:paraId="04159767" w14:textId="77777777" w:rsidR="00E35016" w:rsidRPr="005E25E4" w:rsidRDefault="00E35016" w:rsidP="0065587E">
            <w:pPr>
              <w:rPr>
                <w:rFonts w:ascii="Arial Narrow" w:hAnsi="Arial Narrow"/>
                <w:highlight w:val="white"/>
              </w:rPr>
            </w:pPr>
            <w:r w:rsidRPr="005E25E4">
              <w:rPr>
                <w:rFonts w:ascii="Arial Narrow" w:hAnsi="Arial Narrow"/>
                <w:highlight w:val="white"/>
              </w:rPr>
              <w:t>14.33</w:t>
            </w:r>
          </w:p>
        </w:tc>
        <w:tc>
          <w:tcPr>
            <w:tcW w:w="643" w:type="pct"/>
          </w:tcPr>
          <w:p w14:paraId="4B5DF3A1" w14:textId="77777777" w:rsidR="00E35016" w:rsidRPr="005E25E4" w:rsidRDefault="00E35016" w:rsidP="0065587E">
            <w:pPr>
              <w:rPr>
                <w:rFonts w:ascii="Arial Narrow" w:hAnsi="Arial Narrow"/>
                <w:highlight w:val="white"/>
              </w:rPr>
            </w:pPr>
            <w:r w:rsidRPr="005E25E4">
              <w:rPr>
                <w:rFonts w:ascii="Arial Narrow" w:hAnsi="Arial Narrow"/>
                <w:highlight w:val="white"/>
              </w:rPr>
              <w:t>320.26</w:t>
            </w:r>
          </w:p>
        </w:tc>
        <w:tc>
          <w:tcPr>
            <w:tcW w:w="793" w:type="pct"/>
          </w:tcPr>
          <w:p w14:paraId="6E583D94" w14:textId="77777777" w:rsidR="00E35016" w:rsidRPr="005E25E4" w:rsidRDefault="00E35016" w:rsidP="0065587E">
            <w:pPr>
              <w:rPr>
                <w:rFonts w:ascii="Arial Narrow" w:hAnsi="Arial Narrow"/>
                <w:highlight w:val="white"/>
              </w:rPr>
            </w:pPr>
            <w:r w:rsidRPr="005E25E4">
              <w:rPr>
                <w:rFonts w:ascii="Arial Narrow" w:hAnsi="Arial Narrow"/>
                <w:highlight w:val="white"/>
              </w:rPr>
              <w:t>14.00</w:t>
            </w:r>
          </w:p>
        </w:tc>
      </w:tr>
      <w:bookmarkEnd w:id="3"/>
    </w:tbl>
    <w:p w14:paraId="373E037B" w14:textId="77777777" w:rsidR="00E35016" w:rsidRPr="005E25E4" w:rsidRDefault="00E35016" w:rsidP="00E35016">
      <w:pPr>
        <w:pStyle w:val="Heading1"/>
        <w:spacing w:before="1"/>
        <w:ind w:left="0"/>
        <w:rPr>
          <w:color w:val="000000" w:themeColor="text1"/>
        </w:rPr>
      </w:pPr>
    </w:p>
    <w:p w14:paraId="3F798F34" w14:textId="10F068B6" w:rsidR="00E35016" w:rsidRPr="005E25E4" w:rsidRDefault="00E35016" w:rsidP="00E35016">
      <w:pPr>
        <w:pStyle w:val="Heading1"/>
        <w:spacing w:before="1"/>
        <w:ind w:left="0"/>
        <w:rPr>
          <w:color w:val="000000" w:themeColor="text1"/>
        </w:rPr>
      </w:pPr>
      <w:r w:rsidRPr="005E25E4">
        <w:rPr>
          <w:color w:val="000000" w:themeColor="text1"/>
        </w:rPr>
        <w:t>Lasso and Ridge regularization will be performed on the data sets. From this comparison, it appears that the Multivariate Linear Regression model without regularization (baseline) has the highest MSE and MAE on the training set, indicating overfitting. However, on the testing set, the Ridge model and the baseline model have the lowest MSE and MAE, suggesting better generalization performance. The Elastic Net model has the highest MSE and MAE on both training and testing sets, indicating it might not be the most suitable choice for this dataset.</w:t>
      </w:r>
    </w:p>
    <w:p w14:paraId="35779C4D" w14:textId="77777777" w:rsidR="00E35016" w:rsidRPr="005E25E4" w:rsidRDefault="00E35016" w:rsidP="00E35016">
      <w:pPr>
        <w:pStyle w:val="Heading1"/>
        <w:spacing w:before="1"/>
        <w:rPr>
          <w:color w:val="000000" w:themeColor="text1"/>
        </w:rPr>
      </w:pPr>
    </w:p>
    <w:p w14:paraId="3958A3FD" w14:textId="42A6C70F" w:rsidR="00E35016" w:rsidRPr="005E25E4" w:rsidRDefault="00E35016" w:rsidP="00E35016">
      <w:pPr>
        <w:pStyle w:val="Heading1"/>
        <w:spacing w:before="1"/>
        <w:ind w:left="0"/>
        <w:rPr>
          <w:color w:val="000000" w:themeColor="text1"/>
        </w:rPr>
      </w:pPr>
      <w:r w:rsidRPr="005E25E4">
        <w:rPr>
          <w:color w:val="000000" w:themeColor="text1"/>
        </w:rPr>
        <w:t>Overall, the Ridge model seems to strike a good balance between bias and variance, offering decent performance on both the training and testing sets.</w:t>
      </w:r>
      <w:r w:rsidR="00FD4F48" w:rsidRPr="005E25E4">
        <w:rPr>
          <w:color w:val="000000" w:themeColor="text1"/>
        </w:rPr>
        <w:t xml:space="preserve"> Below is the illustration of Ridge model.</w:t>
      </w:r>
    </w:p>
    <w:p w14:paraId="30253D84" w14:textId="77777777" w:rsidR="00C94880" w:rsidRPr="005E25E4" w:rsidRDefault="00C94880" w:rsidP="00E35016">
      <w:pPr>
        <w:pStyle w:val="Heading1"/>
        <w:spacing w:before="1"/>
        <w:ind w:left="0"/>
        <w:rPr>
          <w:color w:val="000000" w:themeColor="text1"/>
        </w:rPr>
      </w:pPr>
    </w:p>
    <w:p w14:paraId="2358DBF7" w14:textId="77777777" w:rsidR="00E35016" w:rsidRPr="005E25E4" w:rsidRDefault="00E35016" w:rsidP="00E35016">
      <w:pPr>
        <w:pStyle w:val="Heading1"/>
        <w:spacing w:before="1"/>
        <w:ind w:left="0"/>
        <w:rPr>
          <w:color w:val="000000" w:themeColor="text1"/>
        </w:rPr>
      </w:pPr>
    </w:p>
    <w:p w14:paraId="1EBDFA0A" w14:textId="792E0422" w:rsidR="00E35016" w:rsidRPr="005E25E4" w:rsidRDefault="00E35016" w:rsidP="00E35016">
      <w:pPr>
        <w:pStyle w:val="Heading1"/>
        <w:spacing w:before="1"/>
        <w:ind w:left="0"/>
        <w:rPr>
          <w:color w:val="000000" w:themeColor="text1"/>
        </w:rPr>
      </w:pPr>
      <w:r w:rsidRPr="005E25E4">
        <w:rPr>
          <w:noProof/>
        </w:rPr>
        <w:drawing>
          <wp:inline distT="0" distB="0" distL="0" distR="0" wp14:anchorId="75617686" wp14:editId="23A4E154">
            <wp:extent cx="6883400" cy="3449320"/>
            <wp:effectExtent l="0" t="0" r="0" b="0"/>
            <wp:docPr id="1191039924" name="Picture 1" descr="A graph with blue and orang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39924" name="Picture 1" descr="A graph with blue and orange squares"/>
                    <pic:cNvPicPr/>
                  </pic:nvPicPr>
                  <pic:blipFill>
                    <a:blip r:embed="rId15">
                      <a:extLst>
                        <a:ext uri="{28A0092B-C50C-407E-A947-70E740481C1C}">
                          <a14:useLocalDpi xmlns:a14="http://schemas.microsoft.com/office/drawing/2010/main" val="0"/>
                        </a:ext>
                      </a:extLst>
                    </a:blip>
                    <a:stretch>
                      <a:fillRect/>
                    </a:stretch>
                  </pic:blipFill>
                  <pic:spPr>
                    <a:xfrm>
                      <a:off x="0" y="0"/>
                      <a:ext cx="6899498" cy="345738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0"/>
        <w:gridCol w:w="5400"/>
      </w:tblGrid>
      <w:tr w:rsidR="003061FE" w:rsidRPr="005E25E4" w14:paraId="163F1818" w14:textId="77777777" w:rsidTr="00C94880">
        <w:tc>
          <w:tcPr>
            <w:tcW w:w="5365" w:type="dxa"/>
          </w:tcPr>
          <w:p w14:paraId="52BA2216" w14:textId="1C9B83C7" w:rsidR="00C94880" w:rsidRPr="005E25E4" w:rsidRDefault="00C94880" w:rsidP="00E35016">
            <w:pPr>
              <w:pStyle w:val="Heading1"/>
              <w:spacing w:before="1"/>
              <w:ind w:left="0"/>
              <w:rPr>
                <w:color w:val="000000" w:themeColor="text1"/>
              </w:rPr>
            </w:pPr>
            <w:r w:rsidRPr="005E25E4">
              <w:rPr>
                <w:noProof/>
                <w:color w:val="000000" w:themeColor="text1"/>
              </w:rPr>
              <w:drawing>
                <wp:inline distT="0" distB="0" distL="0" distR="0" wp14:anchorId="151B1E45" wp14:editId="65243A9E">
                  <wp:extent cx="3276600" cy="2654081"/>
                  <wp:effectExtent l="0" t="0" r="0" b="0"/>
                  <wp:docPr id="226411379"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1379" name="Picture 3" descr="A graph with re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4330" cy="2684643"/>
                          </a:xfrm>
                          <a:prstGeom prst="rect">
                            <a:avLst/>
                          </a:prstGeom>
                        </pic:spPr>
                      </pic:pic>
                    </a:graphicData>
                  </a:graphic>
                </wp:inline>
              </w:drawing>
            </w:r>
          </w:p>
        </w:tc>
        <w:tc>
          <w:tcPr>
            <w:tcW w:w="5365" w:type="dxa"/>
          </w:tcPr>
          <w:p w14:paraId="49BA96FC" w14:textId="0796D108" w:rsidR="00C94880" w:rsidRPr="005E25E4" w:rsidRDefault="00C94880" w:rsidP="00E35016">
            <w:pPr>
              <w:pStyle w:val="Heading1"/>
              <w:spacing w:before="1"/>
              <w:ind w:left="0"/>
              <w:rPr>
                <w:color w:val="000000" w:themeColor="text1"/>
              </w:rPr>
            </w:pPr>
            <w:r w:rsidRPr="005E25E4">
              <w:rPr>
                <w:noProof/>
                <w:color w:val="000000" w:themeColor="text1"/>
              </w:rPr>
              <w:drawing>
                <wp:inline distT="0" distB="0" distL="0" distR="0" wp14:anchorId="3FDDCDEA" wp14:editId="09D90FA2">
                  <wp:extent cx="3314700" cy="2590800"/>
                  <wp:effectExtent l="0" t="0" r="0" b="0"/>
                  <wp:docPr id="1041880744"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80744" name="Picture 4" descr="A graph with red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5570" cy="2622744"/>
                          </a:xfrm>
                          <a:prstGeom prst="rect">
                            <a:avLst/>
                          </a:prstGeom>
                        </pic:spPr>
                      </pic:pic>
                    </a:graphicData>
                  </a:graphic>
                </wp:inline>
              </w:drawing>
            </w:r>
          </w:p>
        </w:tc>
      </w:tr>
      <w:tr w:rsidR="003061FE" w:rsidRPr="005E25E4" w14:paraId="3849539D" w14:textId="77777777" w:rsidTr="00C94880">
        <w:tc>
          <w:tcPr>
            <w:tcW w:w="5365" w:type="dxa"/>
          </w:tcPr>
          <w:p w14:paraId="0D8BFC55" w14:textId="35A2520F" w:rsidR="00C94880" w:rsidRPr="005E25E4" w:rsidRDefault="00C94880" w:rsidP="00C94880">
            <w:pPr>
              <w:pStyle w:val="Heading1"/>
              <w:spacing w:before="1"/>
              <w:ind w:left="0"/>
              <w:jc w:val="center"/>
              <w:rPr>
                <w:color w:val="000000" w:themeColor="text1"/>
              </w:rPr>
            </w:pPr>
            <w:r w:rsidRPr="005E25E4">
              <w:rPr>
                <w:color w:val="000000" w:themeColor="text1"/>
              </w:rPr>
              <w:t>Training set</w:t>
            </w:r>
          </w:p>
        </w:tc>
        <w:tc>
          <w:tcPr>
            <w:tcW w:w="5365" w:type="dxa"/>
          </w:tcPr>
          <w:p w14:paraId="4E5BF16A" w14:textId="11B55A03" w:rsidR="00C94880" w:rsidRPr="005E25E4" w:rsidRDefault="00C94880" w:rsidP="00C94880">
            <w:pPr>
              <w:pStyle w:val="Heading1"/>
              <w:spacing w:before="1"/>
              <w:ind w:left="0"/>
              <w:jc w:val="center"/>
              <w:rPr>
                <w:color w:val="000000" w:themeColor="text1"/>
              </w:rPr>
            </w:pPr>
            <w:r w:rsidRPr="005E25E4">
              <w:rPr>
                <w:color w:val="000000" w:themeColor="text1"/>
              </w:rPr>
              <w:t>Testing set</w:t>
            </w:r>
          </w:p>
        </w:tc>
      </w:tr>
    </w:tbl>
    <w:p w14:paraId="1A713398" w14:textId="77777777" w:rsidR="00C94880" w:rsidRPr="005E25E4" w:rsidRDefault="00C94880" w:rsidP="00E35016">
      <w:pPr>
        <w:pStyle w:val="Heading1"/>
        <w:spacing w:before="1"/>
        <w:ind w:left="0"/>
        <w:rPr>
          <w:color w:val="000000" w:themeColor="text1"/>
        </w:rPr>
      </w:pPr>
    </w:p>
    <w:p w14:paraId="1517A6C4" w14:textId="45E1E174" w:rsidR="0049488C" w:rsidRPr="005E25E4" w:rsidRDefault="0049488C" w:rsidP="4ACFE055">
      <w:pPr>
        <w:spacing w:before="8"/>
        <w:rPr>
          <w:rFonts w:ascii="Arial Narrow" w:eastAsia="Arial" w:hAnsi="Arial Narrow" w:cs="Arial"/>
          <w:color w:val="000000" w:themeColor="text1"/>
        </w:rPr>
      </w:pPr>
    </w:p>
    <w:p w14:paraId="4259E83D" w14:textId="1E42C692" w:rsidR="0049488C" w:rsidRPr="005E25E4" w:rsidRDefault="0049488C" w:rsidP="4ACFE055">
      <w:pPr>
        <w:spacing w:before="8"/>
        <w:rPr>
          <w:rFonts w:ascii="Arial Narrow" w:eastAsia="Arial" w:hAnsi="Arial Narrow" w:cs="Arial"/>
          <w:color w:val="000000" w:themeColor="text1"/>
        </w:rPr>
      </w:pPr>
    </w:p>
    <w:p w14:paraId="7C6A0B1F" w14:textId="3DCF635C" w:rsidR="00E35016" w:rsidRPr="005E25E4" w:rsidRDefault="5E0CC771"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The model results have many implications.</w:t>
      </w:r>
      <w:r w:rsidR="00E35016" w:rsidRPr="005E25E4">
        <w:rPr>
          <w:rFonts w:ascii="Arial Narrow" w:eastAsia="Arial Narrow" w:hAnsi="Arial Narrow" w:cs="Arial Narrow"/>
          <w:color w:val="000000" w:themeColor="text1"/>
          <w:sz w:val="28"/>
          <w:szCs w:val="28"/>
        </w:rPr>
        <w:t xml:space="preserve"> Median income has the most influence on cancer death rate predictions. This suggests that socio-economic factors, particularly income levels, play a crucial role in </w:t>
      </w:r>
      <w:r w:rsidR="00E35016" w:rsidRPr="005E25E4">
        <w:rPr>
          <w:rFonts w:ascii="Arial Narrow" w:eastAsia="Arial Narrow" w:hAnsi="Arial Narrow" w:cs="Arial Narrow"/>
          <w:color w:val="000000" w:themeColor="text1"/>
          <w:sz w:val="28"/>
          <w:szCs w:val="28"/>
        </w:rPr>
        <w:lastRenderedPageBreak/>
        <w:t>determining cancer mortality rates, as higher median incomes are associated with lower cancer death rates.</w:t>
      </w:r>
    </w:p>
    <w:p w14:paraId="0B39AB49"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6F58ED19" w14:textId="5823A2BA" w:rsidR="00E35016" w:rsidRPr="005E25E4" w:rsidRDefault="00E35016" w:rsidP="00E35016">
      <w:pPr>
        <w:spacing w:before="8"/>
        <w:rPr>
          <w:rFonts w:ascii="Arial Narrow" w:eastAsia="Arial Narrow" w:hAnsi="Arial Narrow" w:cs="Arial Narrow"/>
          <w:color w:val="000000" w:themeColor="text1"/>
          <w:sz w:val="28"/>
          <w:szCs w:val="28"/>
        </w:rPr>
      </w:pPr>
      <w:proofErr w:type="spellStart"/>
      <w:r w:rsidRPr="005E25E4">
        <w:rPr>
          <w:rFonts w:ascii="Arial Narrow" w:eastAsia="Arial Narrow" w:hAnsi="Arial Narrow" w:cs="Arial Narrow"/>
          <w:color w:val="000000" w:themeColor="text1"/>
          <w:sz w:val="28"/>
          <w:szCs w:val="28"/>
        </w:rPr>
        <w:t>AvgHouseholdSize</w:t>
      </w:r>
      <w:proofErr w:type="spellEnd"/>
      <w:r w:rsidRPr="005E25E4">
        <w:rPr>
          <w:rFonts w:ascii="Arial Narrow" w:eastAsia="Arial Narrow" w:hAnsi="Arial Narrow" w:cs="Arial Narrow"/>
          <w:color w:val="000000" w:themeColor="text1"/>
          <w:sz w:val="28"/>
          <w:szCs w:val="28"/>
        </w:rPr>
        <w:t xml:space="preserve"> also has a significant influence on cancer death rate predictions. This suggests that socio-economic factors associated with larger households, such as lower income levels or limited access to healthcare, may contribute to poorer cancer outcomes.</w:t>
      </w:r>
    </w:p>
    <w:p w14:paraId="418CC028"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4FB4A3E9" w14:textId="77777777"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The coefficients for PctNoHS18_24 and PctHS18_24 indicate that education levels among young adults correlate with cancer mortality rates. Higher education levels are associated with lower cancer death rates, emphasizing the importance of education in promoting health literacy, awareness of preventive measures, and adherence to healthcare recommendations.</w:t>
      </w:r>
    </w:p>
    <w:p w14:paraId="6000F244"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1F5B05A1" w14:textId="77777777"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coefficient for </w:t>
      </w:r>
      <w:proofErr w:type="spellStart"/>
      <w:r w:rsidRPr="005E25E4">
        <w:rPr>
          <w:rFonts w:ascii="Arial Narrow" w:eastAsia="Arial Narrow" w:hAnsi="Arial Narrow" w:cs="Arial Narrow"/>
          <w:color w:val="000000" w:themeColor="text1"/>
          <w:sz w:val="28"/>
          <w:szCs w:val="28"/>
        </w:rPr>
        <w:t>studyPerCap</w:t>
      </w:r>
      <w:proofErr w:type="spellEnd"/>
      <w:r w:rsidRPr="005E25E4">
        <w:rPr>
          <w:rFonts w:ascii="Arial Narrow" w:eastAsia="Arial Narrow" w:hAnsi="Arial Narrow" w:cs="Arial Narrow"/>
          <w:color w:val="000000" w:themeColor="text1"/>
          <w:sz w:val="28"/>
          <w:szCs w:val="28"/>
        </w:rPr>
        <w:t xml:space="preserve"> suggests that areas with higher educational resources or research activities tend to have slightly lower cancer death rates. This implies that access to healthcare resources, including educational institutions and research facilities, can positively impact cancer outcomes by facilitating early detection, innovative treatments, and dissemination of health information.</w:t>
      </w:r>
    </w:p>
    <w:p w14:paraId="01F3ACB0"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06D5B626" w14:textId="7C347C14"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coefficient for </w:t>
      </w:r>
      <w:proofErr w:type="spellStart"/>
      <w:r w:rsidRPr="005E25E4">
        <w:rPr>
          <w:rFonts w:ascii="Arial Narrow" w:eastAsia="Arial Narrow" w:hAnsi="Arial Narrow" w:cs="Arial Narrow"/>
          <w:color w:val="000000" w:themeColor="text1"/>
          <w:sz w:val="28"/>
          <w:szCs w:val="28"/>
        </w:rPr>
        <w:t>BirthRate</w:t>
      </w:r>
      <w:proofErr w:type="spellEnd"/>
      <w:r w:rsidRPr="005E25E4">
        <w:rPr>
          <w:rFonts w:ascii="Arial Narrow" w:eastAsia="Arial Narrow" w:hAnsi="Arial Narrow" w:cs="Arial Narrow"/>
          <w:color w:val="000000" w:themeColor="text1"/>
          <w:sz w:val="28"/>
          <w:szCs w:val="28"/>
        </w:rPr>
        <w:t xml:space="preserve"> suggests that areas with higher birth rates tend to have slightly lower cancer death rates. This may reflect the age distribution of the population, with younger populations potentially having lower cancer mortality rates due to different disease prevalence or screening behaviors.</w:t>
      </w:r>
    </w:p>
    <w:p w14:paraId="6F848AA6" w14:textId="77777777" w:rsidR="00036AF6" w:rsidRPr="005E25E4" w:rsidRDefault="00036AF6" w:rsidP="00E35016">
      <w:pPr>
        <w:spacing w:before="8"/>
        <w:rPr>
          <w:rFonts w:ascii="Arial Narrow" w:eastAsia="Arial Narrow" w:hAnsi="Arial Narrow" w:cs="Arial Narrow"/>
          <w:color w:val="000000" w:themeColor="text1"/>
          <w:sz w:val="28"/>
          <w:szCs w:val="28"/>
        </w:rPr>
      </w:pPr>
    </w:p>
    <w:p w14:paraId="46B6A33E" w14:textId="3DAF33F7" w:rsidR="0049488C" w:rsidRPr="005E25E4" w:rsidRDefault="0049488C" w:rsidP="4ACFE055">
      <w:pPr>
        <w:pStyle w:val="Heading1"/>
        <w:spacing w:before="1"/>
        <w:ind w:left="0" w:firstLine="720"/>
      </w:pPr>
    </w:p>
    <w:p w14:paraId="18777ADB" w14:textId="0A584978"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Evaluation</w:t>
      </w:r>
      <w:r w:rsidR="410F9AD1" w:rsidRPr="005E25E4">
        <w:rPr>
          <w:color w:val="B45E05"/>
          <w:sz w:val="26"/>
          <w:szCs w:val="26"/>
        </w:rPr>
        <w:t>:</w:t>
      </w:r>
    </w:p>
    <w:p w14:paraId="24BD3071" w14:textId="43E739AD" w:rsidR="0049488C" w:rsidRPr="005E25E4" w:rsidRDefault="410F9AD1" w:rsidP="4ACFE055">
      <w:pPr>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In my opinion, after training all the models, it is evident that the wealth level has </w:t>
      </w:r>
      <w:r w:rsidR="49A12BF4" w:rsidRPr="005E25E4">
        <w:rPr>
          <w:rFonts w:ascii="Arial Narrow" w:eastAsia="Arial Narrow" w:hAnsi="Arial Narrow" w:cs="Arial Narrow"/>
          <w:color w:val="000000" w:themeColor="text1"/>
          <w:sz w:val="28"/>
          <w:szCs w:val="28"/>
        </w:rPr>
        <w:t>a</w:t>
      </w:r>
      <w:r w:rsidRPr="005E25E4">
        <w:rPr>
          <w:rFonts w:ascii="Arial Narrow" w:eastAsia="Arial Narrow" w:hAnsi="Arial Narrow" w:cs="Arial Narrow"/>
          <w:color w:val="000000" w:themeColor="text1"/>
          <w:sz w:val="28"/>
          <w:szCs w:val="28"/>
        </w:rPr>
        <w:t xml:space="preserve"> </w:t>
      </w:r>
      <w:r w:rsidR="37F2CED0" w:rsidRPr="005E25E4">
        <w:rPr>
          <w:rFonts w:ascii="Arial Narrow" w:eastAsia="Arial Narrow" w:hAnsi="Arial Narrow" w:cs="Arial Narrow"/>
          <w:color w:val="000000" w:themeColor="text1"/>
          <w:sz w:val="28"/>
          <w:szCs w:val="28"/>
        </w:rPr>
        <w:t xml:space="preserve">big impact on the target death rate. It is </w:t>
      </w:r>
      <w:r w:rsidR="00E35016" w:rsidRPr="005E25E4">
        <w:rPr>
          <w:rFonts w:ascii="Arial Narrow" w:eastAsia="Arial Narrow" w:hAnsi="Arial Narrow" w:cs="Arial Narrow"/>
          <w:color w:val="000000" w:themeColor="text1"/>
          <w:sz w:val="28"/>
          <w:szCs w:val="28"/>
        </w:rPr>
        <w:t xml:space="preserve">also </w:t>
      </w:r>
      <w:r w:rsidR="37F2CED0" w:rsidRPr="005E25E4">
        <w:rPr>
          <w:rFonts w:ascii="Arial Narrow" w:eastAsia="Arial Narrow" w:hAnsi="Arial Narrow" w:cs="Arial Narrow"/>
          <w:color w:val="000000" w:themeColor="text1"/>
          <w:sz w:val="28"/>
          <w:szCs w:val="28"/>
        </w:rPr>
        <w:t xml:space="preserve">highlighted by the </w:t>
      </w:r>
      <w:r w:rsidR="7697B401" w:rsidRPr="005E25E4">
        <w:rPr>
          <w:rFonts w:ascii="Arial Narrow" w:eastAsia="Arial Narrow" w:hAnsi="Arial Narrow" w:cs="Arial Narrow"/>
          <w:color w:val="000000" w:themeColor="text1"/>
          <w:sz w:val="28"/>
          <w:szCs w:val="28"/>
        </w:rPr>
        <w:t>effect</w:t>
      </w:r>
      <w:r w:rsidR="37F2CED0" w:rsidRPr="005E25E4">
        <w:rPr>
          <w:rFonts w:ascii="Arial Narrow" w:eastAsia="Arial Narrow" w:hAnsi="Arial Narrow" w:cs="Arial Narrow"/>
          <w:color w:val="000000" w:themeColor="text1"/>
          <w:sz w:val="28"/>
          <w:szCs w:val="28"/>
        </w:rPr>
        <w:t xml:space="preserve"> of education level. People who</w:t>
      </w:r>
      <w:r w:rsidR="0B254B0F" w:rsidRPr="005E25E4">
        <w:rPr>
          <w:rFonts w:ascii="Arial Narrow" w:eastAsia="Arial Narrow" w:hAnsi="Arial Narrow" w:cs="Arial Narrow"/>
          <w:color w:val="000000" w:themeColor="text1"/>
          <w:sz w:val="28"/>
          <w:szCs w:val="28"/>
        </w:rPr>
        <w:t xml:space="preserve"> got a higher education are less prone to </w:t>
      </w:r>
      <w:r w:rsidR="2F8AD8DE" w:rsidRPr="005E25E4">
        <w:rPr>
          <w:rFonts w:ascii="Arial Narrow" w:eastAsia="Arial Narrow" w:hAnsi="Arial Narrow" w:cs="Arial Narrow"/>
          <w:color w:val="000000" w:themeColor="text1"/>
          <w:sz w:val="28"/>
          <w:szCs w:val="28"/>
        </w:rPr>
        <w:t>risk of cancer death.</w:t>
      </w:r>
      <w:r w:rsidR="00EF3FDC" w:rsidRPr="005E25E4">
        <w:rPr>
          <w:rFonts w:ascii="Arial Narrow" w:eastAsia="Arial Narrow" w:hAnsi="Arial Narrow" w:cs="Arial Narrow"/>
          <w:color w:val="000000" w:themeColor="text1"/>
          <w:sz w:val="28"/>
          <w:szCs w:val="28"/>
        </w:rPr>
        <w:t xml:space="preserve"> Model </w:t>
      </w:r>
      <w:r w:rsidR="00036AF6" w:rsidRPr="005E25E4">
        <w:rPr>
          <w:rFonts w:ascii="Arial Narrow" w:eastAsia="Arial Narrow" w:hAnsi="Arial Narrow" w:cs="Arial Narrow"/>
          <w:color w:val="000000" w:themeColor="text1"/>
          <w:sz w:val="28"/>
          <w:szCs w:val="28"/>
        </w:rPr>
        <w:t>6</w:t>
      </w:r>
      <w:r w:rsidR="00EF3FDC" w:rsidRPr="005E25E4">
        <w:rPr>
          <w:rFonts w:ascii="Arial Narrow" w:eastAsia="Arial Narrow" w:hAnsi="Arial Narrow" w:cs="Arial Narrow"/>
          <w:color w:val="000000" w:themeColor="text1"/>
          <w:sz w:val="28"/>
          <w:szCs w:val="28"/>
        </w:rPr>
        <w:t xml:space="preserve"> </w:t>
      </w:r>
      <w:proofErr w:type="gramStart"/>
      <w:r w:rsidR="00EF3FDC" w:rsidRPr="005E25E4">
        <w:rPr>
          <w:rFonts w:ascii="Arial Narrow" w:eastAsia="Arial Narrow" w:hAnsi="Arial Narrow" w:cs="Arial Narrow"/>
          <w:color w:val="000000" w:themeColor="text1"/>
          <w:sz w:val="28"/>
          <w:szCs w:val="28"/>
        </w:rPr>
        <w:t>perform</w:t>
      </w:r>
      <w:proofErr w:type="gramEnd"/>
      <w:r w:rsidR="00EF3FDC" w:rsidRPr="005E25E4">
        <w:rPr>
          <w:rFonts w:ascii="Arial Narrow" w:eastAsia="Arial Narrow" w:hAnsi="Arial Narrow" w:cs="Arial Narrow"/>
          <w:color w:val="000000" w:themeColor="text1"/>
          <w:sz w:val="28"/>
          <w:szCs w:val="28"/>
        </w:rPr>
        <w:t xml:space="preserve"> well on both training and validation with consistently MSE and MAE should be the best model</w:t>
      </w:r>
      <w:r w:rsidR="00036AF6" w:rsidRPr="005E25E4">
        <w:rPr>
          <w:rFonts w:ascii="Arial Narrow" w:eastAsia="Arial Narrow" w:hAnsi="Arial Narrow" w:cs="Arial Narrow"/>
          <w:color w:val="000000" w:themeColor="text1"/>
          <w:sz w:val="28"/>
          <w:szCs w:val="28"/>
        </w:rPr>
        <w:t>.</w:t>
      </w:r>
    </w:p>
    <w:p w14:paraId="7EF0793D" w14:textId="44C3153D" w:rsidR="0049488C" w:rsidRPr="005E25E4" w:rsidRDefault="79C3E2A6" w:rsidP="4ACFE055">
      <w:pPr>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results will be </w:t>
      </w:r>
      <w:r w:rsidR="5D43B7CA" w:rsidRPr="005E25E4">
        <w:rPr>
          <w:rFonts w:ascii="Arial Narrow" w:eastAsia="Arial Narrow" w:hAnsi="Arial Narrow" w:cs="Arial Narrow"/>
          <w:color w:val="000000" w:themeColor="text1"/>
          <w:sz w:val="28"/>
          <w:szCs w:val="28"/>
        </w:rPr>
        <w:t xml:space="preserve">referenced for further experiments on factors affecting cancer death rate. My suggestion is that the study should be carried out on </w:t>
      </w:r>
      <w:r w:rsidR="24886739" w:rsidRPr="005E25E4">
        <w:rPr>
          <w:rFonts w:ascii="Arial Narrow" w:eastAsia="Arial Narrow" w:hAnsi="Arial Narrow" w:cs="Arial Narrow"/>
          <w:color w:val="000000" w:themeColor="text1"/>
          <w:sz w:val="28"/>
          <w:szCs w:val="28"/>
        </w:rPr>
        <w:t>a larger</w:t>
      </w:r>
      <w:r w:rsidR="5D43B7CA" w:rsidRPr="005E25E4">
        <w:rPr>
          <w:rFonts w:ascii="Arial Narrow" w:eastAsia="Arial Narrow" w:hAnsi="Arial Narrow" w:cs="Arial Narrow"/>
          <w:color w:val="000000" w:themeColor="text1"/>
          <w:sz w:val="28"/>
          <w:szCs w:val="28"/>
        </w:rPr>
        <w:t xml:space="preserve"> scale and </w:t>
      </w:r>
      <w:r w:rsidR="5D4AE686" w:rsidRPr="005E25E4">
        <w:rPr>
          <w:rFonts w:ascii="Arial Narrow" w:eastAsia="Arial Narrow" w:hAnsi="Arial Narrow" w:cs="Arial Narrow"/>
          <w:color w:val="000000" w:themeColor="text1"/>
          <w:sz w:val="28"/>
          <w:szCs w:val="28"/>
        </w:rPr>
        <w:t>in a different</w:t>
      </w:r>
      <w:r w:rsidR="5D43B7CA" w:rsidRPr="005E25E4">
        <w:rPr>
          <w:rFonts w:ascii="Arial Narrow" w:eastAsia="Arial Narrow" w:hAnsi="Arial Narrow" w:cs="Arial Narrow"/>
          <w:color w:val="000000" w:themeColor="text1"/>
          <w:sz w:val="28"/>
          <w:szCs w:val="28"/>
        </w:rPr>
        <w:t xml:space="preserve"> community to obtain a </w:t>
      </w:r>
      <w:r w:rsidR="27CA21CC" w:rsidRPr="005E25E4">
        <w:rPr>
          <w:rFonts w:ascii="Arial Narrow" w:eastAsia="Arial Narrow" w:hAnsi="Arial Narrow" w:cs="Arial Narrow"/>
          <w:color w:val="000000" w:themeColor="text1"/>
          <w:sz w:val="28"/>
          <w:szCs w:val="28"/>
        </w:rPr>
        <w:t>broader picture</w:t>
      </w:r>
      <w:r w:rsidR="5D43B7CA" w:rsidRPr="005E25E4">
        <w:rPr>
          <w:rFonts w:ascii="Arial Narrow" w:eastAsia="Arial Narrow" w:hAnsi="Arial Narrow" w:cs="Arial Narrow"/>
          <w:color w:val="000000" w:themeColor="text1"/>
          <w:sz w:val="28"/>
          <w:szCs w:val="28"/>
        </w:rPr>
        <w:t>.</w:t>
      </w:r>
    </w:p>
    <w:p w14:paraId="60061E4C" w14:textId="62C05A2B" w:rsidR="0049488C" w:rsidRPr="005E25E4" w:rsidRDefault="79280EB2" w:rsidP="00036AF6">
      <w:pPr>
        <w:rPr>
          <w:rFonts w:ascii="Arial Narrow" w:eastAsia="Arial Narrow" w:hAnsi="Arial Narrow" w:cs="Arial Narrow"/>
          <w:color w:val="000000" w:themeColor="text1"/>
          <w:sz w:val="28"/>
          <w:szCs w:val="28"/>
        </w:rPr>
        <w:sectPr w:rsidR="0049488C" w:rsidRPr="005E25E4" w:rsidSect="005D2A54">
          <w:pgSz w:w="12240" w:h="15840"/>
          <w:pgMar w:top="1500" w:right="620" w:bottom="1180" w:left="880" w:header="0" w:footer="986" w:gutter="0"/>
          <w:cols w:space="720"/>
        </w:sectPr>
      </w:pPr>
      <w:r w:rsidRPr="005E25E4">
        <w:rPr>
          <w:rFonts w:ascii="Arial Narrow" w:eastAsia="Arial Narrow" w:hAnsi="Arial Narrow" w:cs="Arial Narrow"/>
          <w:color w:val="000000" w:themeColor="text1"/>
          <w:sz w:val="28"/>
          <w:szCs w:val="28"/>
        </w:rPr>
        <w:t xml:space="preserve">Cancer is a dilemmas problem in our society. Analyzing factors affecting cancer death rate will </w:t>
      </w:r>
      <w:r w:rsidR="07402EFB" w:rsidRPr="005E25E4">
        <w:rPr>
          <w:rFonts w:ascii="Arial Narrow" w:eastAsia="Arial Narrow" w:hAnsi="Arial Narrow" w:cs="Arial Narrow"/>
          <w:color w:val="000000" w:themeColor="text1"/>
          <w:sz w:val="28"/>
          <w:szCs w:val="28"/>
        </w:rPr>
        <w:t>pave a way for eradicate this disease soo</w:t>
      </w:r>
      <w:r w:rsidR="00036AF6" w:rsidRPr="005E25E4">
        <w:rPr>
          <w:rFonts w:ascii="Arial Narrow" w:eastAsia="Arial Narrow" w:hAnsi="Arial Narrow" w:cs="Arial Narrow"/>
          <w:color w:val="000000" w:themeColor="text1"/>
          <w:sz w:val="28"/>
          <w:szCs w:val="28"/>
        </w:rPr>
        <w:t>n.</w:t>
      </w:r>
    </w:p>
    <w:p w14:paraId="01989413" w14:textId="65AFAC82" w:rsidR="4ACFE055" w:rsidRDefault="00036AF6" w:rsidP="00036AF6">
      <w:pPr>
        <w:pStyle w:val="BodyText"/>
        <w:jc w:val="center"/>
        <w:rPr>
          <w:rFonts w:ascii="Arial Narrow" w:eastAsia="Arial Narrow" w:hAnsi="Arial Narrow" w:cs="Arial Narrow"/>
          <w:b/>
          <w:bCs/>
          <w:color w:val="000000" w:themeColor="text1"/>
          <w:sz w:val="28"/>
          <w:szCs w:val="28"/>
        </w:rPr>
      </w:pPr>
      <w:r w:rsidRPr="004D403C">
        <w:rPr>
          <w:rFonts w:ascii="Arial Narrow" w:eastAsia="Arial Narrow" w:hAnsi="Arial Narrow" w:cs="Arial Narrow"/>
          <w:b/>
          <w:bCs/>
          <w:color w:val="000000" w:themeColor="text1"/>
          <w:sz w:val="28"/>
          <w:szCs w:val="28"/>
        </w:rPr>
        <w:lastRenderedPageBreak/>
        <w:t>REFERENCES</w:t>
      </w:r>
    </w:p>
    <w:p w14:paraId="20A69BB8" w14:textId="77777777" w:rsidR="004D403C" w:rsidRPr="004D403C" w:rsidRDefault="004D403C" w:rsidP="00036AF6">
      <w:pPr>
        <w:pStyle w:val="BodyText"/>
        <w:jc w:val="center"/>
        <w:rPr>
          <w:rFonts w:ascii="Arial Narrow" w:eastAsia="Arial Narrow" w:hAnsi="Arial Narrow" w:cs="Arial Narrow"/>
          <w:b/>
          <w:bCs/>
          <w:color w:val="000000" w:themeColor="text1"/>
          <w:sz w:val="28"/>
          <w:szCs w:val="28"/>
        </w:rPr>
      </w:pPr>
    </w:p>
    <w:p w14:paraId="5F805A53" w14:textId="4A7C02FB" w:rsidR="005E25E4" w:rsidRPr="004D403C" w:rsidRDefault="005E25E4" w:rsidP="005E25E4">
      <w:pPr>
        <w:pStyle w:val="BodyText"/>
        <w:numPr>
          <w:ilvl w:val="3"/>
          <w:numId w:val="5"/>
        </w:numPr>
        <w:rPr>
          <w:rFonts w:ascii="Arial Narrow" w:eastAsia="Arial Narrow" w:hAnsi="Arial Narrow" w:cs="Arial Narrow"/>
          <w:color w:val="000000" w:themeColor="text1"/>
          <w:sz w:val="28"/>
          <w:szCs w:val="28"/>
        </w:rPr>
      </w:pPr>
      <w:r w:rsidRPr="004D403C">
        <w:rPr>
          <w:rFonts w:ascii="Arial Narrow" w:eastAsia="Arial Narrow" w:hAnsi="Arial Narrow" w:cs="Arial Narrow"/>
          <w:color w:val="000000" w:themeColor="text1"/>
          <w:sz w:val="28"/>
          <w:szCs w:val="28"/>
        </w:rPr>
        <w:t>Notebook design template: Anthony So</w:t>
      </w:r>
    </w:p>
    <w:p w14:paraId="7FB9924C" w14:textId="0A2D7C80" w:rsidR="005E25E4" w:rsidRPr="004D403C" w:rsidRDefault="004D403C" w:rsidP="005E25E4">
      <w:pPr>
        <w:pStyle w:val="BodyText"/>
        <w:numPr>
          <w:ilvl w:val="3"/>
          <w:numId w:val="5"/>
        </w:numPr>
        <w:rPr>
          <w:rFonts w:ascii="Arial Narrow" w:eastAsia="Arial Narrow" w:hAnsi="Arial Narrow" w:cs="Arial Narrow"/>
          <w:color w:val="000000" w:themeColor="text1"/>
          <w:sz w:val="28"/>
          <w:szCs w:val="28"/>
        </w:rPr>
      </w:pPr>
      <w:r w:rsidRPr="004D403C">
        <w:rPr>
          <w:rFonts w:ascii="Arial Narrow" w:eastAsia="Arial Narrow" w:hAnsi="Arial Narrow" w:cs="Arial Narrow"/>
          <w:color w:val="000000" w:themeColor="text1"/>
          <w:sz w:val="28"/>
          <w:szCs w:val="28"/>
        </w:rPr>
        <w:t xml:space="preserve">Hotz, N. (2023) </w:t>
      </w:r>
      <w:r w:rsidRPr="004D403C">
        <w:rPr>
          <w:rFonts w:ascii="Arial Narrow" w:eastAsia="Arial Narrow" w:hAnsi="Arial Narrow" w:cs="Arial Narrow"/>
          <w:i/>
          <w:iCs/>
          <w:color w:val="000000" w:themeColor="text1"/>
          <w:sz w:val="28"/>
          <w:szCs w:val="28"/>
        </w:rPr>
        <w:t xml:space="preserve">What is CRISP </w:t>
      </w:r>
      <w:proofErr w:type="gramStart"/>
      <w:r w:rsidRPr="004D403C">
        <w:rPr>
          <w:rFonts w:ascii="Arial Narrow" w:eastAsia="Arial Narrow" w:hAnsi="Arial Narrow" w:cs="Arial Narrow"/>
          <w:i/>
          <w:iCs/>
          <w:color w:val="000000" w:themeColor="text1"/>
          <w:sz w:val="28"/>
          <w:szCs w:val="28"/>
        </w:rPr>
        <w:t>DM?,</w:t>
      </w:r>
      <w:proofErr w:type="gramEnd"/>
      <w:r w:rsidRPr="004D403C">
        <w:rPr>
          <w:rFonts w:ascii="Arial Narrow" w:eastAsia="Arial Narrow" w:hAnsi="Arial Narrow" w:cs="Arial Narrow"/>
          <w:i/>
          <w:iCs/>
          <w:color w:val="000000" w:themeColor="text1"/>
          <w:sz w:val="28"/>
          <w:szCs w:val="28"/>
        </w:rPr>
        <w:t xml:space="preserve"> Data Science Process Allian</w:t>
      </w:r>
      <w:r w:rsidRPr="004D403C">
        <w:rPr>
          <w:rFonts w:ascii="Arial Narrow" w:eastAsia="Arial Narrow" w:hAnsi="Arial Narrow" w:cs="Arial Narrow"/>
          <w:color w:val="000000" w:themeColor="text1"/>
          <w:sz w:val="28"/>
          <w:szCs w:val="28"/>
        </w:rPr>
        <w:t>ce. Available at: https://www.datascience-pm.com/crisp-dm-2/ (Accessed: 12 February 2024).</w:t>
      </w:r>
    </w:p>
    <w:p w14:paraId="3358EB82" w14:textId="0F5F3ABA" w:rsidR="00036AF6" w:rsidRPr="005E25E4" w:rsidRDefault="00036AF6" w:rsidP="00036AF6">
      <w:pPr>
        <w:pStyle w:val="BodyText"/>
        <w:rPr>
          <w:rFonts w:ascii="Arial Narrow" w:hAnsi="Arial Narrow"/>
          <w:b/>
          <w:bCs/>
          <w:color w:val="666666"/>
        </w:rPr>
      </w:pPr>
    </w:p>
    <w:sectPr w:rsidR="00036AF6" w:rsidRPr="005E25E4">
      <w:pgSz w:w="12240" w:h="15840"/>
      <w:pgMar w:top="1500" w:right="620" w:bottom="1180" w:left="88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ABE9" w14:textId="77777777" w:rsidR="005D2A54" w:rsidRDefault="005D2A54">
      <w:r>
        <w:separator/>
      </w:r>
    </w:p>
  </w:endnote>
  <w:endnote w:type="continuationSeparator" w:id="0">
    <w:p w14:paraId="13BA1079" w14:textId="77777777" w:rsidR="005D2A54" w:rsidRDefault="005D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4EE80C59" w:rsidR="0049488C" w:rsidRDefault="009F17A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A492C81" wp14:editId="02ECBBAA">
              <wp:simplePos x="0" y="0"/>
              <wp:positionH relativeFrom="page">
                <wp:posOffset>591820</wp:posOffset>
              </wp:positionH>
              <wp:positionV relativeFrom="page">
                <wp:posOffset>9292590</wp:posOffset>
              </wp:positionV>
              <wp:extent cx="203835" cy="233045"/>
              <wp:effectExtent l="0" t="0" r="0" b="0"/>
              <wp:wrapNone/>
              <wp:docPr id="14859923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92C81" id="_x0000_t202" coordsize="21600,21600" o:spt="202" path="m,l,21600r21600,l21600,xe">
              <v:stroke joinstyle="miter"/>
              <v:path gradientshapeok="t" o:connecttype="rect"/>
            </v:shapetype>
            <v:shape id="Text Box 1" o:spid="_x0000_s1026" type="#_x0000_t202" style="position:absolute;margin-left:46.6pt;margin-top:731.7pt;width:16.05pt;height:18.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" filled="f" stroked="f">
              <v:textbox inset="0,0,0,0">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EDEA" w14:textId="77777777" w:rsidR="005D2A54" w:rsidRDefault="005D2A54">
      <w:r>
        <w:separator/>
      </w:r>
    </w:p>
  </w:footnote>
  <w:footnote w:type="continuationSeparator" w:id="0">
    <w:p w14:paraId="72B49C00" w14:textId="77777777" w:rsidR="005D2A54" w:rsidRDefault="005D2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B592"/>
    <w:multiLevelType w:val="hybridMultilevel"/>
    <w:tmpl w:val="67C45242"/>
    <w:lvl w:ilvl="0" w:tplc="3746FF1C">
      <w:start w:val="1"/>
      <w:numFmt w:val="decimal"/>
      <w:lvlText w:val="%1."/>
      <w:lvlJc w:val="left"/>
      <w:pPr>
        <w:ind w:left="832" w:hanging="360"/>
      </w:pPr>
      <w:rPr>
        <w:rFonts w:ascii="Cambria" w:eastAsia="Cambria" w:hAnsi="Cambria" w:cs="Cambria" w:hint="default"/>
        <w:color w:val="666666"/>
        <w:spacing w:val="-1"/>
        <w:w w:val="100"/>
        <w:sz w:val="22"/>
        <w:szCs w:val="22"/>
        <w:lang w:val="en-US" w:eastAsia="en-US" w:bidi="ar-SA"/>
      </w:rPr>
    </w:lvl>
    <w:lvl w:ilvl="1" w:tplc="6F14E492">
      <w:numFmt w:val="bullet"/>
      <w:lvlText w:val="•"/>
      <w:lvlJc w:val="left"/>
      <w:pPr>
        <w:ind w:left="1830" w:hanging="360"/>
      </w:pPr>
      <w:rPr>
        <w:rFonts w:hint="default"/>
        <w:lang w:val="en-US" w:eastAsia="en-US" w:bidi="ar-SA"/>
      </w:rPr>
    </w:lvl>
    <w:lvl w:ilvl="2" w:tplc="50AC3D14">
      <w:numFmt w:val="bullet"/>
      <w:lvlText w:val="•"/>
      <w:lvlJc w:val="left"/>
      <w:pPr>
        <w:ind w:left="2820" w:hanging="360"/>
      </w:pPr>
      <w:rPr>
        <w:rFonts w:hint="default"/>
        <w:lang w:val="en-US" w:eastAsia="en-US" w:bidi="ar-SA"/>
      </w:rPr>
    </w:lvl>
    <w:lvl w:ilvl="3" w:tplc="8D58030A">
      <w:numFmt w:val="bullet"/>
      <w:lvlText w:val="•"/>
      <w:lvlJc w:val="left"/>
      <w:pPr>
        <w:ind w:left="3810" w:hanging="360"/>
      </w:pPr>
      <w:rPr>
        <w:rFonts w:hint="default"/>
        <w:lang w:val="en-US" w:eastAsia="en-US" w:bidi="ar-SA"/>
      </w:rPr>
    </w:lvl>
    <w:lvl w:ilvl="4" w:tplc="F9281ED0">
      <w:numFmt w:val="bullet"/>
      <w:lvlText w:val="•"/>
      <w:lvlJc w:val="left"/>
      <w:pPr>
        <w:ind w:left="4800" w:hanging="360"/>
      </w:pPr>
      <w:rPr>
        <w:rFonts w:hint="default"/>
        <w:lang w:val="en-US" w:eastAsia="en-US" w:bidi="ar-SA"/>
      </w:rPr>
    </w:lvl>
    <w:lvl w:ilvl="5" w:tplc="61EE862A">
      <w:numFmt w:val="bullet"/>
      <w:lvlText w:val="•"/>
      <w:lvlJc w:val="left"/>
      <w:pPr>
        <w:ind w:left="5790" w:hanging="360"/>
      </w:pPr>
      <w:rPr>
        <w:rFonts w:hint="default"/>
        <w:lang w:val="en-US" w:eastAsia="en-US" w:bidi="ar-SA"/>
      </w:rPr>
    </w:lvl>
    <w:lvl w:ilvl="6" w:tplc="8C729DD8">
      <w:numFmt w:val="bullet"/>
      <w:lvlText w:val="•"/>
      <w:lvlJc w:val="left"/>
      <w:pPr>
        <w:ind w:left="6780" w:hanging="360"/>
      </w:pPr>
      <w:rPr>
        <w:rFonts w:hint="default"/>
        <w:lang w:val="en-US" w:eastAsia="en-US" w:bidi="ar-SA"/>
      </w:rPr>
    </w:lvl>
    <w:lvl w:ilvl="7" w:tplc="FAE84FCE">
      <w:numFmt w:val="bullet"/>
      <w:lvlText w:val="•"/>
      <w:lvlJc w:val="left"/>
      <w:pPr>
        <w:ind w:left="7770" w:hanging="360"/>
      </w:pPr>
      <w:rPr>
        <w:rFonts w:hint="default"/>
        <w:lang w:val="en-US" w:eastAsia="en-US" w:bidi="ar-SA"/>
      </w:rPr>
    </w:lvl>
    <w:lvl w:ilvl="8" w:tplc="E9B8BD50">
      <w:numFmt w:val="bullet"/>
      <w:lvlText w:val="•"/>
      <w:lvlJc w:val="left"/>
      <w:pPr>
        <w:ind w:left="8760" w:hanging="360"/>
      </w:pPr>
      <w:rPr>
        <w:rFonts w:hint="default"/>
        <w:lang w:val="en-US" w:eastAsia="en-US" w:bidi="ar-SA"/>
      </w:rPr>
    </w:lvl>
  </w:abstractNum>
  <w:abstractNum w:abstractNumId="1" w15:restartNumberingAfterBreak="0">
    <w:nsid w:val="246A50DE"/>
    <w:multiLevelType w:val="hybridMultilevel"/>
    <w:tmpl w:val="FFB42DD8"/>
    <w:lvl w:ilvl="0" w:tplc="3F982990">
      <w:start w:val="1"/>
      <w:numFmt w:val="decimal"/>
      <w:lvlText w:val="%1."/>
      <w:lvlJc w:val="left"/>
      <w:pPr>
        <w:ind w:left="720" w:hanging="360"/>
      </w:pPr>
    </w:lvl>
    <w:lvl w:ilvl="1" w:tplc="D50811C6">
      <w:start w:val="1"/>
      <w:numFmt w:val="lowerLetter"/>
      <w:lvlText w:val="%2."/>
      <w:lvlJc w:val="left"/>
      <w:pPr>
        <w:ind w:left="1440" w:hanging="360"/>
      </w:pPr>
    </w:lvl>
    <w:lvl w:ilvl="2" w:tplc="4EC89C98">
      <w:start w:val="1"/>
      <w:numFmt w:val="lowerRoman"/>
      <w:lvlText w:val="%3."/>
      <w:lvlJc w:val="right"/>
      <w:pPr>
        <w:ind w:left="2160" w:hanging="180"/>
      </w:pPr>
    </w:lvl>
    <w:lvl w:ilvl="3" w:tplc="05C0EB4A">
      <w:start w:val="1"/>
      <w:numFmt w:val="decimal"/>
      <w:lvlText w:val="%4."/>
      <w:lvlJc w:val="left"/>
      <w:pPr>
        <w:ind w:left="2880" w:hanging="360"/>
      </w:pPr>
    </w:lvl>
    <w:lvl w:ilvl="4" w:tplc="2CAC3AF6">
      <w:start w:val="1"/>
      <w:numFmt w:val="lowerLetter"/>
      <w:lvlText w:val="%5."/>
      <w:lvlJc w:val="left"/>
      <w:pPr>
        <w:ind w:left="3600" w:hanging="360"/>
      </w:pPr>
    </w:lvl>
    <w:lvl w:ilvl="5" w:tplc="41722FA6">
      <w:start w:val="1"/>
      <w:numFmt w:val="lowerRoman"/>
      <w:lvlText w:val="%6."/>
      <w:lvlJc w:val="right"/>
      <w:pPr>
        <w:ind w:left="4320" w:hanging="180"/>
      </w:pPr>
    </w:lvl>
    <w:lvl w:ilvl="6" w:tplc="6A7ED070">
      <w:start w:val="1"/>
      <w:numFmt w:val="decimal"/>
      <w:lvlText w:val="%7."/>
      <w:lvlJc w:val="left"/>
      <w:pPr>
        <w:ind w:left="5040" w:hanging="360"/>
      </w:pPr>
    </w:lvl>
    <w:lvl w:ilvl="7" w:tplc="015C6AA8">
      <w:start w:val="1"/>
      <w:numFmt w:val="lowerLetter"/>
      <w:lvlText w:val="%8."/>
      <w:lvlJc w:val="left"/>
      <w:pPr>
        <w:ind w:left="5760" w:hanging="360"/>
      </w:pPr>
    </w:lvl>
    <w:lvl w:ilvl="8" w:tplc="1ABAA11E">
      <w:start w:val="1"/>
      <w:numFmt w:val="lowerRoman"/>
      <w:lvlText w:val="%9."/>
      <w:lvlJc w:val="right"/>
      <w:pPr>
        <w:ind w:left="6480" w:hanging="180"/>
      </w:pPr>
    </w:lvl>
  </w:abstractNum>
  <w:abstractNum w:abstractNumId="2" w15:restartNumberingAfterBreak="0">
    <w:nsid w:val="2ADEE630"/>
    <w:multiLevelType w:val="hybridMultilevel"/>
    <w:tmpl w:val="B7249112"/>
    <w:lvl w:ilvl="0" w:tplc="E84C5C3A">
      <w:start w:val="1"/>
      <w:numFmt w:val="decimal"/>
      <w:lvlText w:val="%1."/>
      <w:lvlJc w:val="left"/>
      <w:pPr>
        <w:ind w:left="720" w:hanging="360"/>
      </w:pPr>
    </w:lvl>
    <w:lvl w:ilvl="1" w:tplc="AF54AAE8">
      <w:start w:val="1"/>
      <w:numFmt w:val="lowerLetter"/>
      <w:lvlText w:val="%2."/>
      <w:lvlJc w:val="left"/>
      <w:pPr>
        <w:ind w:left="1440" w:hanging="360"/>
      </w:pPr>
    </w:lvl>
    <w:lvl w:ilvl="2" w:tplc="0F1C24EA">
      <w:start w:val="1"/>
      <w:numFmt w:val="lowerRoman"/>
      <w:lvlText w:val="%3."/>
      <w:lvlJc w:val="right"/>
      <w:pPr>
        <w:ind w:left="2160" w:hanging="180"/>
      </w:pPr>
    </w:lvl>
    <w:lvl w:ilvl="3" w:tplc="B2B415C0">
      <w:start w:val="1"/>
      <w:numFmt w:val="decimal"/>
      <w:lvlText w:val="%4."/>
      <w:lvlJc w:val="left"/>
      <w:pPr>
        <w:ind w:left="2880" w:hanging="360"/>
      </w:pPr>
    </w:lvl>
    <w:lvl w:ilvl="4" w:tplc="E1B8FFAA">
      <w:start w:val="1"/>
      <w:numFmt w:val="lowerLetter"/>
      <w:lvlText w:val="%5."/>
      <w:lvlJc w:val="left"/>
      <w:pPr>
        <w:ind w:left="3600" w:hanging="360"/>
      </w:pPr>
    </w:lvl>
    <w:lvl w:ilvl="5" w:tplc="C416FDB8">
      <w:start w:val="1"/>
      <w:numFmt w:val="lowerRoman"/>
      <w:lvlText w:val="%6."/>
      <w:lvlJc w:val="right"/>
      <w:pPr>
        <w:ind w:left="4320" w:hanging="180"/>
      </w:pPr>
    </w:lvl>
    <w:lvl w:ilvl="6" w:tplc="0A4E97C8">
      <w:start w:val="1"/>
      <w:numFmt w:val="decimal"/>
      <w:lvlText w:val="%7."/>
      <w:lvlJc w:val="left"/>
      <w:pPr>
        <w:ind w:left="5040" w:hanging="360"/>
      </w:pPr>
    </w:lvl>
    <w:lvl w:ilvl="7" w:tplc="74185B9C">
      <w:start w:val="1"/>
      <w:numFmt w:val="lowerLetter"/>
      <w:lvlText w:val="%8."/>
      <w:lvlJc w:val="left"/>
      <w:pPr>
        <w:ind w:left="5760" w:hanging="360"/>
      </w:pPr>
    </w:lvl>
    <w:lvl w:ilvl="8" w:tplc="C1428170">
      <w:start w:val="1"/>
      <w:numFmt w:val="lowerRoman"/>
      <w:lvlText w:val="%9."/>
      <w:lvlJc w:val="right"/>
      <w:pPr>
        <w:ind w:left="6480" w:hanging="180"/>
      </w:pPr>
    </w:lvl>
  </w:abstractNum>
  <w:abstractNum w:abstractNumId="3" w15:restartNumberingAfterBreak="0">
    <w:nsid w:val="4B9A079D"/>
    <w:multiLevelType w:val="hybridMultilevel"/>
    <w:tmpl w:val="4EE666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9FB05F"/>
    <w:multiLevelType w:val="hybridMultilevel"/>
    <w:tmpl w:val="CBB223AA"/>
    <w:lvl w:ilvl="0" w:tplc="8894FA4A">
      <w:numFmt w:val="bullet"/>
      <w:lvlText w:val="●"/>
      <w:lvlJc w:val="left"/>
      <w:pPr>
        <w:ind w:left="832" w:hanging="360"/>
      </w:pPr>
      <w:rPr>
        <w:rFonts w:ascii="Arial" w:eastAsia="Arial" w:hAnsi="Arial" w:cs="Arial" w:hint="default"/>
        <w:color w:val="666666"/>
        <w:w w:val="100"/>
        <w:sz w:val="22"/>
        <w:szCs w:val="22"/>
        <w:lang w:val="en-US" w:eastAsia="en-US" w:bidi="ar-SA"/>
      </w:rPr>
    </w:lvl>
    <w:lvl w:ilvl="1" w:tplc="78F27992">
      <w:numFmt w:val="bullet"/>
      <w:lvlText w:val="•"/>
      <w:lvlJc w:val="left"/>
      <w:pPr>
        <w:ind w:left="1830" w:hanging="360"/>
      </w:pPr>
      <w:rPr>
        <w:rFonts w:hint="default"/>
        <w:lang w:val="en-US" w:eastAsia="en-US" w:bidi="ar-SA"/>
      </w:rPr>
    </w:lvl>
    <w:lvl w:ilvl="2" w:tplc="680282B2">
      <w:numFmt w:val="bullet"/>
      <w:lvlText w:val="•"/>
      <w:lvlJc w:val="left"/>
      <w:pPr>
        <w:ind w:left="2820" w:hanging="360"/>
      </w:pPr>
      <w:rPr>
        <w:rFonts w:hint="default"/>
        <w:lang w:val="en-US" w:eastAsia="en-US" w:bidi="ar-SA"/>
      </w:rPr>
    </w:lvl>
    <w:lvl w:ilvl="3" w:tplc="7CD2FC52">
      <w:numFmt w:val="bullet"/>
      <w:lvlText w:val="•"/>
      <w:lvlJc w:val="left"/>
      <w:pPr>
        <w:ind w:left="3810" w:hanging="360"/>
      </w:pPr>
      <w:rPr>
        <w:rFonts w:hint="default"/>
        <w:lang w:val="en-US" w:eastAsia="en-US" w:bidi="ar-SA"/>
      </w:rPr>
    </w:lvl>
    <w:lvl w:ilvl="4" w:tplc="89E0CE02">
      <w:numFmt w:val="bullet"/>
      <w:lvlText w:val="•"/>
      <w:lvlJc w:val="left"/>
      <w:pPr>
        <w:ind w:left="4800" w:hanging="360"/>
      </w:pPr>
      <w:rPr>
        <w:rFonts w:hint="default"/>
        <w:lang w:val="en-US" w:eastAsia="en-US" w:bidi="ar-SA"/>
      </w:rPr>
    </w:lvl>
    <w:lvl w:ilvl="5" w:tplc="AE3846D4">
      <w:numFmt w:val="bullet"/>
      <w:lvlText w:val="•"/>
      <w:lvlJc w:val="left"/>
      <w:pPr>
        <w:ind w:left="5790" w:hanging="360"/>
      </w:pPr>
      <w:rPr>
        <w:rFonts w:hint="default"/>
        <w:lang w:val="en-US" w:eastAsia="en-US" w:bidi="ar-SA"/>
      </w:rPr>
    </w:lvl>
    <w:lvl w:ilvl="6" w:tplc="B1AEF42A">
      <w:numFmt w:val="bullet"/>
      <w:lvlText w:val="•"/>
      <w:lvlJc w:val="left"/>
      <w:pPr>
        <w:ind w:left="6780" w:hanging="360"/>
      </w:pPr>
      <w:rPr>
        <w:rFonts w:hint="default"/>
        <w:lang w:val="en-US" w:eastAsia="en-US" w:bidi="ar-SA"/>
      </w:rPr>
    </w:lvl>
    <w:lvl w:ilvl="7" w:tplc="8B8CF77A">
      <w:numFmt w:val="bullet"/>
      <w:lvlText w:val="•"/>
      <w:lvlJc w:val="left"/>
      <w:pPr>
        <w:ind w:left="7770" w:hanging="360"/>
      </w:pPr>
      <w:rPr>
        <w:rFonts w:hint="default"/>
        <w:lang w:val="en-US" w:eastAsia="en-US" w:bidi="ar-SA"/>
      </w:rPr>
    </w:lvl>
    <w:lvl w:ilvl="8" w:tplc="B4FE22F6">
      <w:numFmt w:val="bullet"/>
      <w:lvlText w:val="•"/>
      <w:lvlJc w:val="left"/>
      <w:pPr>
        <w:ind w:left="8760" w:hanging="360"/>
      </w:pPr>
      <w:rPr>
        <w:rFonts w:hint="default"/>
        <w:lang w:val="en-US" w:eastAsia="en-US" w:bidi="ar-SA"/>
      </w:rPr>
    </w:lvl>
  </w:abstractNum>
  <w:abstractNum w:abstractNumId="5" w15:restartNumberingAfterBreak="0">
    <w:nsid w:val="6C5E93E7"/>
    <w:multiLevelType w:val="hybridMultilevel"/>
    <w:tmpl w:val="2182C7F8"/>
    <w:lvl w:ilvl="0" w:tplc="147AEAE8">
      <w:start w:val="1"/>
      <w:numFmt w:val="upperRoman"/>
      <w:lvlText w:val="%1."/>
      <w:lvlJc w:val="left"/>
      <w:pPr>
        <w:ind w:left="720" w:hanging="360"/>
      </w:pPr>
    </w:lvl>
    <w:lvl w:ilvl="1" w:tplc="878EDEF0">
      <w:start w:val="1"/>
      <w:numFmt w:val="lowerLetter"/>
      <w:lvlText w:val="%2."/>
      <w:lvlJc w:val="left"/>
      <w:pPr>
        <w:ind w:left="1440" w:hanging="360"/>
      </w:pPr>
    </w:lvl>
    <w:lvl w:ilvl="2" w:tplc="2CD0B2DC">
      <w:start w:val="1"/>
      <w:numFmt w:val="lowerRoman"/>
      <w:lvlText w:val="%3."/>
      <w:lvlJc w:val="right"/>
      <w:pPr>
        <w:ind w:left="2160" w:hanging="180"/>
      </w:pPr>
    </w:lvl>
    <w:lvl w:ilvl="3" w:tplc="55F4E530">
      <w:start w:val="1"/>
      <w:numFmt w:val="decimal"/>
      <w:lvlText w:val="%4."/>
      <w:lvlJc w:val="left"/>
      <w:pPr>
        <w:ind w:left="2880" w:hanging="360"/>
      </w:pPr>
    </w:lvl>
    <w:lvl w:ilvl="4" w:tplc="0E74E852">
      <w:start w:val="1"/>
      <w:numFmt w:val="lowerLetter"/>
      <w:lvlText w:val="%5."/>
      <w:lvlJc w:val="left"/>
      <w:pPr>
        <w:ind w:left="3600" w:hanging="360"/>
      </w:pPr>
    </w:lvl>
    <w:lvl w:ilvl="5" w:tplc="268E9358">
      <w:start w:val="1"/>
      <w:numFmt w:val="lowerRoman"/>
      <w:lvlText w:val="%6."/>
      <w:lvlJc w:val="right"/>
      <w:pPr>
        <w:ind w:left="4320" w:hanging="180"/>
      </w:pPr>
    </w:lvl>
    <w:lvl w:ilvl="6" w:tplc="2C4A7A38">
      <w:start w:val="1"/>
      <w:numFmt w:val="decimal"/>
      <w:lvlText w:val="%7."/>
      <w:lvlJc w:val="left"/>
      <w:pPr>
        <w:ind w:left="5040" w:hanging="360"/>
      </w:pPr>
    </w:lvl>
    <w:lvl w:ilvl="7" w:tplc="2218706E">
      <w:start w:val="1"/>
      <w:numFmt w:val="lowerLetter"/>
      <w:lvlText w:val="%8."/>
      <w:lvlJc w:val="left"/>
      <w:pPr>
        <w:ind w:left="5760" w:hanging="360"/>
      </w:pPr>
    </w:lvl>
    <w:lvl w:ilvl="8" w:tplc="AC4093D4">
      <w:start w:val="1"/>
      <w:numFmt w:val="lowerRoman"/>
      <w:lvlText w:val="%9."/>
      <w:lvlJc w:val="right"/>
      <w:pPr>
        <w:ind w:left="6480" w:hanging="180"/>
      </w:pPr>
    </w:lvl>
  </w:abstractNum>
  <w:abstractNum w:abstractNumId="6" w15:restartNumberingAfterBreak="0">
    <w:nsid w:val="7BD18592"/>
    <w:multiLevelType w:val="hybridMultilevel"/>
    <w:tmpl w:val="10285160"/>
    <w:lvl w:ilvl="0" w:tplc="654452AA">
      <w:start w:val="1"/>
      <w:numFmt w:val="decimal"/>
      <w:lvlText w:val="%1."/>
      <w:lvlJc w:val="left"/>
      <w:pPr>
        <w:ind w:left="720" w:hanging="360"/>
      </w:pPr>
    </w:lvl>
    <w:lvl w:ilvl="1" w:tplc="AF782536">
      <w:start w:val="1"/>
      <w:numFmt w:val="lowerLetter"/>
      <w:lvlText w:val="%2."/>
      <w:lvlJc w:val="left"/>
      <w:pPr>
        <w:ind w:left="1440" w:hanging="360"/>
      </w:pPr>
    </w:lvl>
    <w:lvl w:ilvl="2" w:tplc="FB128F3C">
      <w:start w:val="1"/>
      <w:numFmt w:val="lowerRoman"/>
      <w:lvlText w:val="%3."/>
      <w:lvlJc w:val="right"/>
      <w:pPr>
        <w:ind w:left="2160" w:hanging="180"/>
      </w:pPr>
    </w:lvl>
    <w:lvl w:ilvl="3" w:tplc="98B62890">
      <w:start w:val="1"/>
      <w:numFmt w:val="decimal"/>
      <w:lvlText w:val="%4."/>
      <w:lvlJc w:val="left"/>
      <w:pPr>
        <w:ind w:left="2880" w:hanging="360"/>
      </w:pPr>
    </w:lvl>
    <w:lvl w:ilvl="4" w:tplc="61707F1C">
      <w:start w:val="1"/>
      <w:numFmt w:val="lowerLetter"/>
      <w:lvlText w:val="%5."/>
      <w:lvlJc w:val="left"/>
      <w:pPr>
        <w:ind w:left="3600" w:hanging="360"/>
      </w:pPr>
    </w:lvl>
    <w:lvl w:ilvl="5" w:tplc="EBE2DF96">
      <w:start w:val="1"/>
      <w:numFmt w:val="lowerRoman"/>
      <w:lvlText w:val="%6."/>
      <w:lvlJc w:val="right"/>
      <w:pPr>
        <w:ind w:left="4320" w:hanging="180"/>
      </w:pPr>
    </w:lvl>
    <w:lvl w:ilvl="6" w:tplc="27F09C6C">
      <w:start w:val="1"/>
      <w:numFmt w:val="decimal"/>
      <w:lvlText w:val="%7."/>
      <w:lvlJc w:val="left"/>
      <w:pPr>
        <w:ind w:left="5040" w:hanging="360"/>
      </w:pPr>
    </w:lvl>
    <w:lvl w:ilvl="7" w:tplc="6282B552">
      <w:start w:val="1"/>
      <w:numFmt w:val="lowerLetter"/>
      <w:lvlText w:val="%8."/>
      <w:lvlJc w:val="left"/>
      <w:pPr>
        <w:ind w:left="5760" w:hanging="360"/>
      </w:pPr>
    </w:lvl>
    <w:lvl w:ilvl="8" w:tplc="7B5AD282">
      <w:start w:val="1"/>
      <w:numFmt w:val="lowerRoman"/>
      <w:lvlText w:val="%9."/>
      <w:lvlJc w:val="right"/>
      <w:pPr>
        <w:ind w:left="6480" w:hanging="180"/>
      </w:pPr>
    </w:lvl>
  </w:abstractNum>
  <w:abstractNum w:abstractNumId="7" w15:restartNumberingAfterBreak="0">
    <w:nsid w:val="7DBFDD24"/>
    <w:multiLevelType w:val="hybridMultilevel"/>
    <w:tmpl w:val="D1D0B84A"/>
    <w:lvl w:ilvl="0" w:tplc="7CC8955C">
      <w:start w:val="1"/>
      <w:numFmt w:val="upperRoman"/>
      <w:lvlText w:val="%1."/>
      <w:lvlJc w:val="left"/>
      <w:pPr>
        <w:ind w:left="720" w:hanging="360"/>
      </w:pPr>
    </w:lvl>
    <w:lvl w:ilvl="1" w:tplc="90DAA1EE">
      <w:start w:val="1"/>
      <w:numFmt w:val="lowerLetter"/>
      <w:lvlText w:val="%2."/>
      <w:lvlJc w:val="left"/>
      <w:pPr>
        <w:ind w:left="1440" w:hanging="360"/>
      </w:pPr>
    </w:lvl>
    <w:lvl w:ilvl="2" w:tplc="B170C2D0">
      <w:start w:val="1"/>
      <w:numFmt w:val="lowerRoman"/>
      <w:lvlText w:val="%3."/>
      <w:lvlJc w:val="right"/>
      <w:pPr>
        <w:ind w:left="2160" w:hanging="180"/>
      </w:pPr>
    </w:lvl>
    <w:lvl w:ilvl="3" w:tplc="171628D8">
      <w:start w:val="1"/>
      <w:numFmt w:val="decimal"/>
      <w:lvlText w:val="%4."/>
      <w:lvlJc w:val="left"/>
      <w:pPr>
        <w:ind w:left="2880" w:hanging="360"/>
      </w:pPr>
    </w:lvl>
    <w:lvl w:ilvl="4" w:tplc="5ECE7DDA">
      <w:start w:val="1"/>
      <w:numFmt w:val="lowerLetter"/>
      <w:lvlText w:val="%5."/>
      <w:lvlJc w:val="left"/>
      <w:pPr>
        <w:ind w:left="3600" w:hanging="360"/>
      </w:pPr>
    </w:lvl>
    <w:lvl w:ilvl="5" w:tplc="836410AA">
      <w:start w:val="1"/>
      <w:numFmt w:val="lowerRoman"/>
      <w:lvlText w:val="%6."/>
      <w:lvlJc w:val="right"/>
      <w:pPr>
        <w:ind w:left="4320" w:hanging="180"/>
      </w:pPr>
    </w:lvl>
    <w:lvl w:ilvl="6" w:tplc="BE1E0E64">
      <w:start w:val="1"/>
      <w:numFmt w:val="decimal"/>
      <w:lvlText w:val="%7."/>
      <w:lvlJc w:val="left"/>
      <w:pPr>
        <w:ind w:left="5040" w:hanging="360"/>
      </w:pPr>
    </w:lvl>
    <w:lvl w:ilvl="7" w:tplc="6784AD4A">
      <w:start w:val="1"/>
      <w:numFmt w:val="lowerLetter"/>
      <w:lvlText w:val="%8."/>
      <w:lvlJc w:val="left"/>
      <w:pPr>
        <w:ind w:left="5760" w:hanging="360"/>
      </w:pPr>
    </w:lvl>
    <w:lvl w:ilvl="8" w:tplc="8362B000">
      <w:start w:val="1"/>
      <w:numFmt w:val="lowerRoman"/>
      <w:lvlText w:val="%9."/>
      <w:lvlJc w:val="right"/>
      <w:pPr>
        <w:ind w:left="6480" w:hanging="180"/>
      </w:pPr>
    </w:lvl>
  </w:abstractNum>
  <w:num w:numId="1" w16cid:durableId="492377610">
    <w:abstractNumId w:val="7"/>
  </w:num>
  <w:num w:numId="2" w16cid:durableId="1255439531">
    <w:abstractNumId w:val="1"/>
  </w:num>
  <w:num w:numId="3" w16cid:durableId="1658727721">
    <w:abstractNumId w:val="6"/>
  </w:num>
  <w:num w:numId="4" w16cid:durableId="123502029">
    <w:abstractNumId w:val="5"/>
  </w:num>
  <w:num w:numId="5" w16cid:durableId="2015523240">
    <w:abstractNumId w:val="2"/>
  </w:num>
  <w:num w:numId="6" w16cid:durableId="2037342136">
    <w:abstractNumId w:val="0"/>
  </w:num>
  <w:num w:numId="7" w16cid:durableId="1703433786">
    <w:abstractNumId w:val="4"/>
  </w:num>
  <w:num w:numId="8" w16cid:durableId="566845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4C"/>
    <w:rsid w:val="000052AD"/>
    <w:rsid w:val="00036AF6"/>
    <w:rsid w:val="00135CEE"/>
    <w:rsid w:val="00245E4B"/>
    <w:rsid w:val="002509E2"/>
    <w:rsid w:val="003061FE"/>
    <w:rsid w:val="003B67A5"/>
    <w:rsid w:val="0049488C"/>
    <w:rsid w:val="004D403C"/>
    <w:rsid w:val="005D2A54"/>
    <w:rsid w:val="005E25E4"/>
    <w:rsid w:val="00662BEA"/>
    <w:rsid w:val="006A2F78"/>
    <w:rsid w:val="006E42DD"/>
    <w:rsid w:val="007460D9"/>
    <w:rsid w:val="007829BA"/>
    <w:rsid w:val="009F17A4"/>
    <w:rsid w:val="00B64F4B"/>
    <w:rsid w:val="00B71F4C"/>
    <w:rsid w:val="00BDAD5D"/>
    <w:rsid w:val="00C94880"/>
    <w:rsid w:val="00D709CD"/>
    <w:rsid w:val="00D74D34"/>
    <w:rsid w:val="00DC4C99"/>
    <w:rsid w:val="00E35016"/>
    <w:rsid w:val="00E4710F"/>
    <w:rsid w:val="00EF3FDC"/>
    <w:rsid w:val="00FD4F48"/>
    <w:rsid w:val="0171C952"/>
    <w:rsid w:val="01B4C173"/>
    <w:rsid w:val="0252EFAD"/>
    <w:rsid w:val="0388EFD9"/>
    <w:rsid w:val="058A906F"/>
    <w:rsid w:val="05DCC626"/>
    <w:rsid w:val="06453A75"/>
    <w:rsid w:val="06F3636E"/>
    <w:rsid w:val="07402EFB"/>
    <w:rsid w:val="075E359D"/>
    <w:rsid w:val="0806430B"/>
    <w:rsid w:val="08AD0EEE"/>
    <w:rsid w:val="08C23131"/>
    <w:rsid w:val="0950699A"/>
    <w:rsid w:val="09A2136C"/>
    <w:rsid w:val="0B254B0F"/>
    <w:rsid w:val="0B81ABCC"/>
    <w:rsid w:val="0C8FF7E2"/>
    <w:rsid w:val="0CA1DF61"/>
    <w:rsid w:val="0CD4348D"/>
    <w:rsid w:val="0E53E8D6"/>
    <w:rsid w:val="0F03BDD8"/>
    <w:rsid w:val="0F46B056"/>
    <w:rsid w:val="0F8B95F2"/>
    <w:rsid w:val="0FF2B8F5"/>
    <w:rsid w:val="105E4302"/>
    <w:rsid w:val="109AB482"/>
    <w:rsid w:val="111F78CD"/>
    <w:rsid w:val="11276653"/>
    <w:rsid w:val="12E61109"/>
    <w:rsid w:val="135F0CE8"/>
    <w:rsid w:val="14201B80"/>
    <w:rsid w:val="144CF5F6"/>
    <w:rsid w:val="14924D60"/>
    <w:rsid w:val="174F2132"/>
    <w:rsid w:val="175B310A"/>
    <w:rsid w:val="177F8DCE"/>
    <w:rsid w:val="18171F30"/>
    <w:rsid w:val="192A8AB2"/>
    <w:rsid w:val="195BF79C"/>
    <w:rsid w:val="1CA61BAC"/>
    <w:rsid w:val="1D1EBE84"/>
    <w:rsid w:val="1D3CC60A"/>
    <w:rsid w:val="1DA53A59"/>
    <w:rsid w:val="1E55354D"/>
    <w:rsid w:val="1E9F8911"/>
    <w:rsid w:val="1F1C86A3"/>
    <w:rsid w:val="1FE00682"/>
    <w:rsid w:val="20A687D8"/>
    <w:rsid w:val="21359C97"/>
    <w:rsid w:val="22247EAC"/>
    <w:rsid w:val="22542765"/>
    <w:rsid w:val="2270F0C7"/>
    <w:rsid w:val="228165AD"/>
    <w:rsid w:val="239ACCB7"/>
    <w:rsid w:val="23C52FEB"/>
    <w:rsid w:val="2439B412"/>
    <w:rsid w:val="24886739"/>
    <w:rsid w:val="24B12D91"/>
    <w:rsid w:val="252299C7"/>
    <w:rsid w:val="2547D7EF"/>
    <w:rsid w:val="2583DAA1"/>
    <w:rsid w:val="25D58473"/>
    <w:rsid w:val="264CFDF2"/>
    <w:rsid w:val="27CA21CC"/>
    <w:rsid w:val="27F77921"/>
    <w:rsid w:val="287F78B1"/>
    <w:rsid w:val="28AA408C"/>
    <w:rsid w:val="28C368E9"/>
    <w:rsid w:val="2A78821C"/>
    <w:rsid w:val="2AA8F596"/>
    <w:rsid w:val="2AF60BE1"/>
    <w:rsid w:val="2B64E3BC"/>
    <w:rsid w:val="2B837146"/>
    <w:rsid w:val="2BB0AC3E"/>
    <w:rsid w:val="2BF31C25"/>
    <w:rsid w:val="2C44C5F7"/>
    <w:rsid w:val="2D41AEFD"/>
    <w:rsid w:val="2D96DA0C"/>
    <w:rsid w:val="2DE74F0A"/>
    <w:rsid w:val="2E5FD524"/>
    <w:rsid w:val="2E6E33CF"/>
    <w:rsid w:val="2EC5467F"/>
    <w:rsid w:val="2EDD7F5E"/>
    <w:rsid w:val="2F198210"/>
    <w:rsid w:val="2F1A922F"/>
    <w:rsid w:val="2F8AD8DE"/>
    <w:rsid w:val="308A8A96"/>
    <w:rsid w:val="30CE7ACE"/>
    <w:rsid w:val="31899121"/>
    <w:rsid w:val="31DC12C6"/>
    <w:rsid w:val="3236CBDC"/>
    <w:rsid w:val="32C8351A"/>
    <w:rsid w:val="340594C0"/>
    <w:rsid w:val="34061B90"/>
    <w:rsid w:val="362E781F"/>
    <w:rsid w:val="36F60E6F"/>
    <w:rsid w:val="371E20A8"/>
    <w:rsid w:val="375F9450"/>
    <w:rsid w:val="37F2CED0"/>
    <w:rsid w:val="38959C7B"/>
    <w:rsid w:val="390E2A4A"/>
    <w:rsid w:val="39782497"/>
    <w:rsid w:val="39D8AB60"/>
    <w:rsid w:val="3A5E2D70"/>
    <w:rsid w:val="3A64223D"/>
    <w:rsid w:val="3BB46440"/>
    <w:rsid w:val="3C3BCD17"/>
    <w:rsid w:val="3C4A7F22"/>
    <w:rsid w:val="3EFB90AE"/>
    <w:rsid w:val="3EFF3C5B"/>
    <w:rsid w:val="3FA02431"/>
    <w:rsid w:val="403C912A"/>
    <w:rsid w:val="406D2519"/>
    <w:rsid w:val="40FB515D"/>
    <w:rsid w:val="410F9AD1"/>
    <w:rsid w:val="4374DE94"/>
    <w:rsid w:val="43ACB361"/>
    <w:rsid w:val="4435C774"/>
    <w:rsid w:val="44B8CB3A"/>
    <w:rsid w:val="453235F7"/>
    <w:rsid w:val="46BF5D80"/>
    <w:rsid w:val="47D3EC04"/>
    <w:rsid w:val="482E7AB2"/>
    <w:rsid w:val="48747B1D"/>
    <w:rsid w:val="48B3ADCB"/>
    <w:rsid w:val="495EE62C"/>
    <w:rsid w:val="49A12BF4"/>
    <w:rsid w:val="49F6BCB0"/>
    <w:rsid w:val="4ACFE055"/>
    <w:rsid w:val="4BE67248"/>
    <w:rsid w:val="4D153515"/>
    <w:rsid w:val="4DEDC142"/>
    <w:rsid w:val="4EE1C58E"/>
    <w:rsid w:val="5052B4F4"/>
    <w:rsid w:val="51995A46"/>
    <w:rsid w:val="51C68791"/>
    <w:rsid w:val="51E8A638"/>
    <w:rsid w:val="51FF5EB7"/>
    <w:rsid w:val="5201CE95"/>
    <w:rsid w:val="539D9EF6"/>
    <w:rsid w:val="53A9AECE"/>
    <w:rsid w:val="54672EBC"/>
    <w:rsid w:val="54BFC031"/>
    <w:rsid w:val="55DEC82B"/>
    <w:rsid w:val="565B9092"/>
    <w:rsid w:val="570886F0"/>
    <w:rsid w:val="58120B3E"/>
    <w:rsid w:val="58B1FA8A"/>
    <w:rsid w:val="5B842315"/>
    <w:rsid w:val="5C89D736"/>
    <w:rsid w:val="5D43B7CA"/>
    <w:rsid w:val="5D4AE686"/>
    <w:rsid w:val="5E0C7F3A"/>
    <w:rsid w:val="5E0CC771"/>
    <w:rsid w:val="5EF44EFB"/>
    <w:rsid w:val="5FD13D75"/>
    <w:rsid w:val="61441FFC"/>
    <w:rsid w:val="63960417"/>
    <w:rsid w:val="63B42E2F"/>
    <w:rsid w:val="64D5E3FB"/>
    <w:rsid w:val="6617911F"/>
    <w:rsid w:val="663698A6"/>
    <w:rsid w:val="664F65EC"/>
    <w:rsid w:val="67C6FC76"/>
    <w:rsid w:val="680D84BD"/>
    <w:rsid w:val="68F95A2A"/>
    <w:rsid w:val="69A9551E"/>
    <w:rsid w:val="6AC46C56"/>
    <w:rsid w:val="6AEB0242"/>
    <w:rsid w:val="6AF5E425"/>
    <w:rsid w:val="6B09AEB2"/>
    <w:rsid w:val="6C1FC015"/>
    <w:rsid w:val="6D24BDDF"/>
    <w:rsid w:val="6DCCCB4D"/>
    <w:rsid w:val="6E414F74"/>
    <w:rsid w:val="6EFBD8BF"/>
    <w:rsid w:val="6FCDF1F7"/>
    <w:rsid w:val="6FF64832"/>
    <w:rsid w:val="70740B64"/>
    <w:rsid w:val="711A0CF0"/>
    <w:rsid w:val="72EB98F5"/>
    <w:rsid w:val="730859B7"/>
    <w:rsid w:val="743C0CD1"/>
    <w:rsid w:val="7495F146"/>
    <w:rsid w:val="7499D20E"/>
    <w:rsid w:val="74DD9A0D"/>
    <w:rsid w:val="74F7F139"/>
    <w:rsid w:val="75C28D41"/>
    <w:rsid w:val="766A692D"/>
    <w:rsid w:val="7697B401"/>
    <w:rsid w:val="76C5A140"/>
    <w:rsid w:val="77501326"/>
    <w:rsid w:val="780192A7"/>
    <w:rsid w:val="78BF4004"/>
    <w:rsid w:val="78FE431D"/>
    <w:rsid w:val="79280EB2"/>
    <w:rsid w:val="793A45CF"/>
    <w:rsid w:val="79C3E2A6"/>
    <w:rsid w:val="7B27C002"/>
    <w:rsid w:val="7C4F0C3C"/>
    <w:rsid w:val="7C7B020C"/>
    <w:rsid w:val="7C9E582E"/>
    <w:rsid w:val="7CC589E8"/>
    <w:rsid w:val="7E0DB6F2"/>
    <w:rsid w:val="7E40B454"/>
    <w:rsid w:val="7FC2A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EC0A"/>
  <w15:docId w15:val="{7E7FE034-503B-4951-8A1C-26A44F1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112"/>
      <w:outlineLvl w:val="0"/>
    </w:pPr>
    <w:rPr>
      <w:rFonts w:ascii="Arial Narrow" w:eastAsia="Arial Narrow" w:hAnsi="Arial Narrow" w:cs="Arial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
      <w:ind w:left="112"/>
    </w:pPr>
    <w:rPr>
      <w:rFonts w:ascii="Bookman Old Style" w:eastAsia="Bookman Old Style" w:hAnsi="Bookman Old Style" w:cs="Bookman Old Style"/>
    </w:rPr>
  </w:style>
  <w:style w:type="paragraph" w:styleId="TOC2">
    <w:name w:val="toc 2"/>
    <w:basedOn w:val="Normal"/>
    <w:uiPriority w:val="1"/>
    <w:qFormat/>
    <w:pPr>
      <w:spacing w:before="72"/>
      <w:ind w:left="472"/>
    </w:pPr>
  </w:style>
  <w:style w:type="paragraph" w:styleId="BodyText">
    <w:name w:val="Body Text"/>
    <w:basedOn w:val="Normal"/>
    <w:uiPriority w:val="1"/>
    <w:qFormat/>
  </w:style>
  <w:style w:type="paragraph" w:styleId="Title">
    <w:name w:val="Title"/>
    <w:basedOn w:val="Normal"/>
    <w:uiPriority w:val="10"/>
    <w:qFormat/>
    <w:pPr>
      <w:spacing w:before="299"/>
      <w:ind w:left="1115" w:right="1117"/>
      <w:jc w:val="center"/>
    </w:pPr>
    <w:rPr>
      <w:rFonts w:ascii="Arial Narrow" w:eastAsia="Arial Narrow" w:hAnsi="Arial Narrow" w:cs="Arial Narrow"/>
      <w:sz w:val="84"/>
      <w:szCs w:val="84"/>
    </w:rPr>
  </w:style>
  <w:style w:type="paragraph" w:styleId="ListParagraph">
    <w:name w:val="List Paragraph"/>
    <w:basedOn w:val="Normal"/>
    <w:uiPriority w:val="1"/>
    <w:qFormat/>
    <w:pPr>
      <w:spacing w:before="201"/>
      <w:ind w:left="832" w:hanging="360"/>
    </w:pPr>
  </w:style>
  <w:style w:type="paragraph" w:customStyle="1" w:styleId="TableParagraph">
    <w:name w:val="Table Paragraph"/>
    <w:basedOn w:val="Normal"/>
    <w:uiPriority w:val="1"/>
    <w:qFormat/>
    <w:pPr>
      <w:spacing w:before="101"/>
      <w:ind w:left="107"/>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Accent1">
    <w:name w:val="Grid Table 3 Accent 1"/>
    <w:basedOn w:val="TableNormal"/>
    <w:uiPriority w:val="48"/>
    <w:rsid w:val="00135C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135C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3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hải bùi</dc:creator>
  <cp:lastModifiedBy>hải bùi</cp:lastModifiedBy>
  <cp:revision>23</cp:revision>
  <dcterms:created xsi:type="dcterms:W3CDTF">2023-04-28T03:55:00Z</dcterms:created>
  <dcterms:modified xsi:type="dcterms:W3CDTF">2024-02-12T09:03:00Z</dcterms:modified>
</cp:coreProperties>
</file>