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Thử nghiệm thay đổi nhựa M500</w:t>
      </w:r>
    </w:p>
    <w:p>
      <w:r>
        <w:t>So sánh Acronal PS 673 (BASF) với nhựa thay thế giá rẻ hơn 12%.</w:t>
      </w:r>
    </w:p>
    <w:p>
      <w:r>
        <w:t>Kết quả: Acronal PS 673 cho độ bám dính và chống thấm tốt hơn; giữ Acronal PS 673.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Thử nghiệm thay đổi nhựa M500</dc:title>
  <dc:subject/>
  <dc:creator>Trần Thị Ly</dc:creator>
  <cp:keywords/>
  <dc:description>generated by python-docx</dc:description>
  <cp:lastModifiedBy>Trần Thị Ly</cp:lastModifiedBy>
  <cp:revision>1</cp:revision>
  <dcterms:created xsi:type="dcterms:W3CDTF">2026-08-14T09:00:00Z</dcterms:created>
  <dcterms:modified xsi:type="dcterms:W3CDTF">2013-12-23T23:15:00Z</dcterms:modified>
  <cp:category/>
</cp:coreProperties>
</file>