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78AF" w:rsidRDefault="006D55A5">
      <w:pPr>
        <w:spacing w:after="60"/>
        <w:jc w:val="center"/>
      </w:pPr>
      <w:r>
        <w:rPr>
          <w:b/>
          <w:bCs/>
          <w:color w:val="1F3864"/>
          <w:sz w:val="36"/>
          <w:szCs w:val="36"/>
        </w:rPr>
        <w:t>PHÁT BIỂU BÀI TOÁN (PROBLEM STATEMENT)</w:t>
      </w:r>
    </w:p>
    <w:p w:rsidR="00DE78AF" w:rsidRDefault="006D55A5">
      <w:pPr>
        <w:spacing w:after="400"/>
        <w:jc w:val="center"/>
      </w:pPr>
      <w:r>
        <w:rPr>
          <w:i/>
          <w:iCs/>
          <w:color w:val="595959"/>
          <w:sz w:val="22"/>
          <w:szCs w:val="22"/>
        </w:rPr>
        <w:t>Dự án: Phân tích Dữ liệu Ecommerce Olist (Brazil) — Xây dựng Data Pipeline &amp; Dashboard Power BI</w:t>
      </w:r>
    </w:p>
    <w:p w:rsidR="00DE78AF" w:rsidRDefault="006D55A5">
      <w:pPr>
        <w:pStyle w:val="Heading1"/>
        <w:pBdr>
          <w:bottom w:val="single" w:sz="6" w:space="4" w:color="2E5EAA"/>
        </w:pBdr>
        <w:spacing w:before="320" w:after="160"/>
      </w:pPr>
      <w:r>
        <w:rPr>
          <w:b/>
          <w:bCs/>
          <w:color w:val="1F3864"/>
          <w:sz w:val="30"/>
          <w:szCs w:val="30"/>
        </w:rPr>
        <w:t>1. Bối cảnh</w:t>
      </w:r>
    </w:p>
    <w:p w:rsidR="00DE78AF" w:rsidRDefault="006D55A5">
      <w:pPr>
        <w:spacing w:after="160" w:line="300" w:lineRule="auto"/>
      </w:pPr>
      <w:r>
        <w:rPr>
          <w:sz w:val="22"/>
          <w:szCs w:val="22"/>
        </w:rPr>
        <w:t>Olist là một sàn thương mại điện tử (marketplace) tại Brazil, kết nối các nhà bán hàng nhỏ lẻ với người tiêu dùng thông qua các kênh bán hàng lớn. Dữ liệu công khai của Olist (Brazilian E-Commerce Public Dataset) ghi nhận khoảng 100.000 đơn hàng phát sinh trong giai đoạn 09/2016 – 10/2018, bao gồm thông tin về khách hàng, người bán, sản phẩm, thanh toán, vận chuyển và đánh giá của khách hàng sau khi nhận hàng.</w:t>
      </w:r>
    </w:p>
    <w:p w:rsidR="00DE78AF" w:rsidRDefault="006D55A5">
      <w:pPr>
        <w:spacing w:after="160" w:line="300" w:lineRule="auto"/>
      </w:pPr>
      <w:r>
        <w:rPr>
          <w:sz w:val="22"/>
          <w:szCs w:val="22"/>
        </w:rPr>
        <w:t>Dữ liệu được cung cấp dưới dạng 9 file CSV rời rạc, chưa qua xử lý, chưa có mô hình dữ liệu (data model) rõ ràng, và chưa có công cụ trực quan hóa để phục vụ việc ra quyết định. Đây là bối cảnh phổ biến mà một Data Analyst thường gặp phải trong môi trường doanh nghiệp thực tế: nhận một tập dữ liệu thô và cần tự xây dựng toàn bộ quy trình từ làm sạch, mô hình hóa, đến phân tích và trình bày insight.</w:t>
      </w:r>
    </w:p>
    <w:p w:rsidR="00DE78AF" w:rsidRDefault="006D55A5">
      <w:pPr>
        <w:pStyle w:val="Heading1"/>
        <w:pBdr>
          <w:bottom w:val="single" w:sz="6" w:space="4" w:color="2E5EAA"/>
        </w:pBdr>
        <w:spacing w:before="320" w:after="160"/>
      </w:pPr>
      <w:r>
        <w:rPr>
          <w:b/>
          <w:bCs/>
          <w:color w:val="1F3864"/>
          <w:sz w:val="30"/>
          <w:szCs w:val="30"/>
        </w:rPr>
        <w:t>2. Vấn đề cần giải quyết</w:t>
      </w:r>
    </w:p>
    <w:p w:rsidR="00DE78AF" w:rsidRDefault="006D55A5">
      <w:pPr>
        <w:spacing w:after="160" w:line="300" w:lineRule="auto"/>
      </w:pPr>
      <w:r>
        <w:rPr>
          <w:sz w:val="22"/>
          <w:szCs w:val="22"/>
        </w:rPr>
        <w:t>Đứng trên vai trò một Data Analyst được giao nhiệm vụ hỗ trợ Ban lãnh đạo Olist hiểu rõ tình hình vận hành sàn thương mại điện tử, dự án này cần trả lời câu hỏi cốt lõi:</w:t>
      </w:r>
    </w:p>
    <w:p w:rsidR="00DE78AF" w:rsidRDefault="006D55A5">
      <w:pPr>
        <w:spacing w:after="200"/>
        <w:jc w:val="center"/>
      </w:pPr>
      <w:r>
        <w:rPr>
          <w:b/>
          <w:bCs/>
          <w:i/>
          <w:iCs/>
          <w:color w:val="2E5EAA"/>
          <w:sz w:val="22"/>
          <w:szCs w:val="22"/>
        </w:rPr>
        <w:t>“Điều gì đang thực sự diễn ra trên sàn Olist, và đâu là những vấn đề then chốt ảnh hưởng đến doanh thu cũng như sự hài lòng của khách hàng, để từ đó đề xuất hành động cải thiện cụ thể cho từng bộ phận liên quan?”</w:t>
      </w:r>
    </w:p>
    <w:p w:rsidR="00DE78AF" w:rsidRDefault="006D55A5">
      <w:pPr>
        <w:spacing w:after="160" w:line="300" w:lineRule="auto"/>
      </w:pPr>
      <w:r>
        <w:rPr>
          <w:sz w:val="22"/>
          <w:szCs w:val="22"/>
        </w:rPr>
        <w:t>Cụ thể, bài toán được chia nhỏ thành các nhóm vấn đề cần làm rõ:</w:t>
      </w:r>
    </w:p>
    <w:p w:rsidR="00DE78AF" w:rsidRDefault="006D55A5">
      <w:pPr>
        <w:pStyle w:val="ListParagraph"/>
        <w:numPr>
          <w:ilvl w:val="0"/>
          <w:numId w:val="2"/>
        </w:numPr>
        <w:spacing w:after="80" w:line="280" w:lineRule="auto"/>
      </w:pPr>
      <w:r>
        <w:rPr>
          <w:sz w:val="22"/>
          <w:szCs w:val="22"/>
        </w:rPr>
        <w:t>Doanh thu (Revenue) đang tăng trưởng hay suy giảm theo thời gian? Cơ cấu đóng góp doanh thu theo ngành hàng như thế nào?</w:t>
      </w:r>
    </w:p>
    <w:p w:rsidR="00DE78AF" w:rsidRDefault="006D55A5">
      <w:pPr>
        <w:pStyle w:val="ListParagraph"/>
        <w:numPr>
          <w:ilvl w:val="0"/>
          <w:numId w:val="2"/>
        </w:numPr>
        <w:spacing w:after="80" w:line="280" w:lineRule="auto"/>
      </w:pPr>
      <w:r>
        <w:rPr>
          <w:sz w:val="22"/>
          <w:szCs w:val="22"/>
        </w:rPr>
        <w:t>Hành vi khách hàng (Customer) ra sao — khách hàng phân bố ở đâu, có quay lại mua tiếp hay không, nhóm khách nào mang lại giá trị cao nhất?</w:t>
      </w:r>
    </w:p>
    <w:p w:rsidR="00DE78AF" w:rsidRDefault="006D55A5">
      <w:pPr>
        <w:pStyle w:val="ListParagraph"/>
        <w:numPr>
          <w:ilvl w:val="0"/>
          <w:numId w:val="2"/>
        </w:numPr>
        <w:spacing w:after="80" w:line="280" w:lineRule="auto"/>
      </w:pPr>
      <w:r>
        <w:rPr>
          <w:sz w:val="22"/>
          <w:szCs w:val="22"/>
        </w:rPr>
        <w:t>Vận hành giao nhận (Logistics) có đang là điểm nghẽn ảnh hưởng đến trải nghiệm khách hàng hay không?</w:t>
      </w:r>
    </w:p>
    <w:p w:rsidR="00DE78AF" w:rsidRDefault="006D55A5">
      <w:pPr>
        <w:pStyle w:val="ListParagraph"/>
        <w:numPr>
          <w:ilvl w:val="0"/>
          <w:numId w:val="2"/>
        </w:numPr>
        <w:spacing w:after="80" w:line="280" w:lineRule="auto"/>
      </w:pPr>
      <w:r>
        <w:rPr>
          <w:sz w:val="22"/>
          <w:szCs w:val="22"/>
        </w:rPr>
        <w:t>Sự hài lòng của khách hàng (Satisfaction) bị chi phối bởi yếu tố nào — giá cả, sản phẩm, hay tốc độ giao hàng?</w:t>
      </w:r>
    </w:p>
    <w:p w:rsidR="00DE78AF" w:rsidRDefault="006D55A5">
      <w:pPr>
        <w:pStyle w:val="ListParagraph"/>
        <w:numPr>
          <w:ilvl w:val="0"/>
          <w:numId w:val="2"/>
        </w:numPr>
        <w:spacing w:after="80" w:line="280" w:lineRule="auto"/>
      </w:pPr>
      <w:r>
        <w:rPr>
          <w:sz w:val="22"/>
          <w:szCs w:val="22"/>
        </w:rPr>
        <w:t>Hành vi thanh toán (Payment) của khách hàng có đặc điểm gì đáng chú ý, có liên hệ gì với sự hài lòng không?</w:t>
      </w:r>
    </w:p>
    <w:p w:rsidR="00DE78AF" w:rsidRDefault="006D55A5">
      <w:pPr>
        <w:pStyle w:val="Heading1"/>
        <w:pBdr>
          <w:bottom w:val="single" w:sz="6" w:space="4" w:color="2E5EAA"/>
        </w:pBdr>
        <w:spacing w:before="320" w:after="160"/>
      </w:pPr>
      <w:r>
        <w:rPr>
          <w:b/>
          <w:bCs/>
          <w:color w:val="1F3864"/>
          <w:sz w:val="30"/>
          <w:szCs w:val="30"/>
        </w:rPr>
        <w:t>3. Mục tiêu dự án</w:t>
      </w:r>
    </w:p>
    <w:p w:rsidR="00DE78AF" w:rsidRDefault="006D55A5">
      <w:pPr>
        <w:pStyle w:val="ListParagraph"/>
        <w:numPr>
          <w:ilvl w:val="0"/>
          <w:numId w:val="2"/>
        </w:numPr>
        <w:spacing w:after="80" w:line="280" w:lineRule="auto"/>
      </w:pPr>
      <w:r>
        <w:rPr>
          <w:sz w:val="22"/>
          <w:szCs w:val="22"/>
        </w:rPr>
        <w:t>Xây dựng một Data Pipeline hoàn chỉnh: từ dữ liệu thô (9 file CSV) → xử lý và làm sạch trên BigQuery → mô hình hóa theo chuẩn Star Schema (Dimension/Fact) → nạp vào Power BI.</w:t>
      </w:r>
    </w:p>
    <w:p w:rsidR="00DE78AF" w:rsidRDefault="006D55A5">
      <w:pPr>
        <w:pStyle w:val="ListParagraph"/>
        <w:numPr>
          <w:ilvl w:val="0"/>
          <w:numId w:val="2"/>
        </w:numPr>
        <w:spacing w:after="80" w:line="280" w:lineRule="auto"/>
      </w:pPr>
      <w:r>
        <w:rPr>
          <w:sz w:val="22"/>
          <w:szCs w:val="22"/>
        </w:rPr>
        <w:t>Xây dựng Dashboard Power BI tương tác gồm 6 trang, bao phủ đầy đủ các nhóm vấn đề nêu ở Mục 2, có khả năng trả lời câu hỏi kinh doanh bằng số liệu trực quan, có insight và đề xuất hành động cụ thể.</w:t>
      </w:r>
    </w:p>
    <w:p w:rsidR="00DE78AF" w:rsidRPr="001B303B" w:rsidRDefault="006D55A5">
      <w:pPr>
        <w:pStyle w:val="ListParagraph"/>
        <w:numPr>
          <w:ilvl w:val="0"/>
          <w:numId w:val="2"/>
        </w:numPr>
        <w:spacing w:after="80" w:line="280" w:lineRule="auto"/>
      </w:pPr>
      <w:r w:rsidRPr="001B303B">
        <w:rPr>
          <w:sz w:val="22"/>
          <w:szCs w:val="22"/>
        </w:rPr>
        <w:t>Thiết lập cơ chế cập nhật dữ liệu tự động (Scheduled Refresh) để hệ thống báo cáo có khả năng vận hành liên tục như một sản phẩm thực tế, không chỉ là báo cáo tĩnh một lần.</w:t>
      </w:r>
    </w:p>
    <w:p w:rsidR="00DE78AF" w:rsidRDefault="006D55A5">
      <w:pPr>
        <w:pStyle w:val="ListParagraph"/>
        <w:numPr>
          <w:ilvl w:val="0"/>
          <w:numId w:val="2"/>
        </w:numPr>
        <w:spacing w:after="80" w:line="280" w:lineRule="auto"/>
      </w:pPr>
      <w:r>
        <w:rPr>
          <w:sz w:val="22"/>
          <w:szCs w:val="22"/>
        </w:rPr>
        <w:t>Rèn luyện và thể hiện tư duy phân tích của một Data Analyst: biết đặt câu hỏi đúng, biết kiểm định độ tin cậy của số liệu, biết nhận diện giới hạn của phương pháp và dữ liệu, và biết chuyển hóa insight thành đề xuất hành động cho từng phòng ban cụ thể.</w:t>
      </w:r>
    </w:p>
    <w:p w:rsidR="00DE78AF" w:rsidRDefault="006D55A5">
      <w:pPr>
        <w:pStyle w:val="Heading1"/>
        <w:pBdr>
          <w:bottom w:val="single" w:sz="6" w:space="4" w:color="2E5EAA"/>
        </w:pBdr>
        <w:spacing w:before="320" w:after="160"/>
      </w:pPr>
      <w:r>
        <w:rPr>
          <w:b/>
          <w:bCs/>
          <w:color w:val="1F3864"/>
          <w:sz w:val="30"/>
          <w:szCs w:val="30"/>
        </w:rPr>
        <w:lastRenderedPageBreak/>
        <w:t>4. Phạm vi dự án (Scope)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50"/>
        <w:gridCol w:w="3650"/>
      </w:tblGrid>
      <w:tr w:rsidR="00DE78AF">
        <w:tc>
          <w:tcPr>
            <w:tcW w:w="2200" w:type="dxa"/>
            <w:shd w:val="clear" w:color="auto" w:fill="2E5EAA"/>
            <w:tcMar>
              <w:top w:w="100" w:type="dxa"/>
              <w:left w:w="120" w:type="dxa"/>
              <w:bottom w:w="100" w:type="dxa"/>
              <w:right w:w="120" w:type="dxa"/>
            </w:tcMar>
          </w:tcPr>
          <w:p w:rsidR="00DE78AF" w:rsidRDefault="006D55A5">
            <w:r>
              <w:rPr>
                <w:b/>
                <w:bCs/>
                <w:color w:val="FFFFFF"/>
              </w:rPr>
              <w:t>Hạng mục</w:t>
            </w:r>
          </w:p>
        </w:tc>
        <w:tc>
          <w:tcPr>
            <w:tcW w:w="3650" w:type="dxa"/>
            <w:shd w:val="clear" w:color="auto" w:fill="2E5EAA"/>
            <w:tcMar>
              <w:top w:w="100" w:type="dxa"/>
              <w:left w:w="120" w:type="dxa"/>
              <w:bottom w:w="100" w:type="dxa"/>
              <w:right w:w="120" w:type="dxa"/>
            </w:tcMar>
          </w:tcPr>
          <w:p w:rsidR="00DE78AF" w:rsidRDefault="006D55A5">
            <w:r>
              <w:rPr>
                <w:b/>
                <w:bCs/>
                <w:color w:val="FFFFFF"/>
              </w:rPr>
              <w:t>Trong phạm vi (In-scope)</w:t>
            </w:r>
          </w:p>
        </w:tc>
        <w:tc>
          <w:tcPr>
            <w:tcW w:w="3650" w:type="dxa"/>
            <w:shd w:val="clear" w:color="auto" w:fill="2E5EAA"/>
            <w:tcMar>
              <w:top w:w="100" w:type="dxa"/>
              <w:left w:w="120" w:type="dxa"/>
              <w:bottom w:w="100" w:type="dxa"/>
              <w:right w:w="120" w:type="dxa"/>
            </w:tcMar>
          </w:tcPr>
          <w:p w:rsidR="00DE78AF" w:rsidRDefault="006D55A5">
            <w:r>
              <w:rPr>
                <w:b/>
                <w:bCs/>
                <w:color w:val="FFFFFF"/>
              </w:rPr>
              <w:t>Ngoài phạm vi (Out-of-scope)</w:t>
            </w:r>
          </w:p>
        </w:tc>
      </w:tr>
      <w:tr w:rsidR="00DE78AF">
        <w:tc>
          <w:tcPr>
            <w:tcW w:w="2200" w:type="dxa"/>
            <w:tcMar>
              <w:top w:w="100" w:type="dxa"/>
              <w:left w:w="120" w:type="dxa"/>
              <w:bottom w:w="100" w:type="dxa"/>
              <w:right w:w="120" w:type="dxa"/>
            </w:tcMar>
          </w:tcPr>
          <w:p w:rsidR="00DE78AF" w:rsidRDefault="006D55A5">
            <w:r>
              <w:rPr>
                <w:color w:val="000000"/>
              </w:rPr>
              <w:t>Dữ liệu</w:t>
            </w:r>
          </w:p>
        </w:tc>
        <w:tc>
          <w:tcPr>
            <w:tcW w:w="3650" w:type="dxa"/>
            <w:tcMar>
              <w:top w:w="100" w:type="dxa"/>
              <w:left w:w="120" w:type="dxa"/>
              <w:bottom w:w="100" w:type="dxa"/>
              <w:right w:w="120" w:type="dxa"/>
            </w:tcMar>
          </w:tcPr>
          <w:p w:rsidR="00DE78AF" w:rsidRDefault="006D55A5">
            <w:r>
              <w:rPr>
                <w:color w:val="000000"/>
              </w:rPr>
              <w:t>9 dataset Olist: customers, orders, order_items, payments, reviews, products, sellers, geolocation, category translation</w:t>
            </w:r>
          </w:p>
        </w:tc>
        <w:tc>
          <w:tcPr>
            <w:tcW w:w="3650" w:type="dxa"/>
            <w:tcMar>
              <w:top w:w="100" w:type="dxa"/>
              <w:left w:w="120" w:type="dxa"/>
              <w:bottom w:w="100" w:type="dxa"/>
              <w:right w:w="120" w:type="dxa"/>
            </w:tcMar>
          </w:tcPr>
          <w:p w:rsidR="00DE78AF" w:rsidRDefault="006D55A5">
            <w:r>
              <w:rPr>
                <w:color w:val="000000"/>
              </w:rPr>
              <w:t>Dữ liệu traffic/session, chi phí marketing, giá vốn hàng bán (COGS) — không có sẵn trong bộ dữ liệu gốc</w:t>
            </w:r>
          </w:p>
        </w:tc>
      </w:tr>
      <w:tr w:rsidR="00DE78AF">
        <w:tc>
          <w:tcPr>
            <w:tcW w:w="2200" w:type="dxa"/>
            <w:tcMar>
              <w:top w:w="100" w:type="dxa"/>
              <w:left w:w="120" w:type="dxa"/>
              <w:bottom w:w="100" w:type="dxa"/>
              <w:right w:w="120" w:type="dxa"/>
            </w:tcMar>
          </w:tcPr>
          <w:p w:rsidR="00DE78AF" w:rsidRDefault="006D55A5">
            <w:r>
              <w:rPr>
                <w:color w:val="000000"/>
              </w:rPr>
              <w:t>Phân tích</w:t>
            </w:r>
          </w:p>
        </w:tc>
        <w:tc>
          <w:tcPr>
            <w:tcW w:w="3650" w:type="dxa"/>
            <w:tcMar>
              <w:top w:w="100" w:type="dxa"/>
              <w:left w:w="120" w:type="dxa"/>
              <w:bottom w:w="100" w:type="dxa"/>
              <w:right w:w="120" w:type="dxa"/>
            </w:tcMar>
          </w:tcPr>
          <w:p w:rsidR="00DE78AF" w:rsidRDefault="006D55A5">
            <w:r>
              <w:rPr>
                <w:color w:val="000000"/>
              </w:rPr>
              <w:t>Revenue, Customer, Product, Logistics, Satisfaction, Payment — theo khung 6 trang dashboard</w:t>
            </w:r>
          </w:p>
        </w:tc>
        <w:tc>
          <w:tcPr>
            <w:tcW w:w="3650" w:type="dxa"/>
            <w:tcMar>
              <w:top w:w="100" w:type="dxa"/>
              <w:left w:w="120" w:type="dxa"/>
              <w:bottom w:w="100" w:type="dxa"/>
              <w:right w:w="120" w:type="dxa"/>
            </w:tcMar>
          </w:tcPr>
          <w:p w:rsidR="00DE78AF" w:rsidRDefault="006D55A5">
            <w:r>
              <w:rPr>
                <w:color w:val="000000"/>
              </w:rPr>
              <w:t>Phân tích funnel chuyển đổi (Awareness → Conversion), tính CAC, phân tích lợi nhuận gộp thực tế</w:t>
            </w:r>
          </w:p>
        </w:tc>
      </w:tr>
      <w:tr w:rsidR="00DE78AF">
        <w:tc>
          <w:tcPr>
            <w:tcW w:w="2200" w:type="dxa"/>
            <w:tcMar>
              <w:top w:w="100" w:type="dxa"/>
              <w:left w:w="120" w:type="dxa"/>
              <w:bottom w:w="100" w:type="dxa"/>
              <w:right w:w="120" w:type="dxa"/>
            </w:tcMar>
          </w:tcPr>
          <w:p w:rsidR="00DE78AF" w:rsidRDefault="006D55A5">
            <w:r>
              <w:rPr>
                <w:color w:val="000000"/>
              </w:rPr>
              <w:t>Công cụ</w:t>
            </w:r>
          </w:p>
        </w:tc>
        <w:tc>
          <w:tcPr>
            <w:tcW w:w="3650" w:type="dxa"/>
            <w:tcMar>
              <w:top w:w="100" w:type="dxa"/>
              <w:left w:w="120" w:type="dxa"/>
              <w:bottom w:w="100" w:type="dxa"/>
              <w:right w:w="120" w:type="dxa"/>
            </w:tcMar>
          </w:tcPr>
          <w:p w:rsidR="00DE78AF" w:rsidRDefault="006D55A5" w:rsidP="006D55A5">
            <w:r>
              <w:rPr>
                <w:color w:val="000000"/>
              </w:rPr>
              <w:t>Python (xây dựng data pipeline đẩy dữ liệu lên BigQuery), BigQuery (ETL chính thức, làm sạch dữ liệu), Power BI (mô hình hóa, DAX, Dashboard)</w:t>
            </w:r>
          </w:p>
        </w:tc>
        <w:tc>
          <w:tcPr>
            <w:tcW w:w="3650" w:type="dxa"/>
            <w:tcMar>
              <w:top w:w="100" w:type="dxa"/>
              <w:left w:w="120" w:type="dxa"/>
              <w:bottom w:w="100" w:type="dxa"/>
              <w:right w:w="120" w:type="dxa"/>
            </w:tcMar>
          </w:tcPr>
          <w:p w:rsidR="00DE78AF" w:rsidRDefault="006D55A5">
            <w:r>
              <w:rPr>
                <w:color w:val="000000"/>
              </w:rPr>
              <w:t>Xây dựng mô hình Machine Learning/dự báo chuyên sâu, ứng dụng NLP nâng cao cho phân tích văn bản</w:t>
            </w:r>
          </w:p>
        </w:tc>
      </w:tr>
      <w:tr w:rsidR="00DE78AF">
        <w:tc>
          <w:tcPr>
            <w:tcW w:w="2200" w:type="dxa"/>
            <w:tcMar>
              <w:top w:w="100" w:type="dxa"/>
              <w:left w:w="120" w:type="dxa"/>
              <w:bottom w:w="100" w:type="dxa"/>
              <w:right w:w="120" w:type="dxa"/>
            </w:tcMar>
          </w:tcPr>
          <w:p w:rsidR="00DE78AF" w:rsidRDefault="006D55A5">
            <w:r>
              <w:rPr>
                <w:color w:val="000000"/>
              </w:rPr>
              <w:t>Thời gian dữ liệu</w:t>
            </w:r>
          </w:p>
        </w:tc>
        <w:tc>
          <w:tcPr>
            <w:tcW w:w="3650" w:type="dxa"/>
            <w:tcMar>
              <w:top w:w="100" w:type="dxa"/>
              <w:left w:w="120" w:type="dxa"/>
              <w:bottom w:w="100" w:type="dxa"/>
              <w:right w:w="120" w:type="dxa"/>
            </w:tcMar>
          </w:tcPr>
          <w:p w:rsidR="00DE78AF" w:rsidRDefault="006D55A5">
            <w:r>
              <w:rPr>
                <w:color w:val="000000"/>
              </w:rPr>
              <w:t>09/2016 – 10/2018 (theo đúng dữ liệu gốc)</w:t>
            </w:r>
          </w:p>
        </w:tc>
        <w:tc>
          <w:tcPr>
            <w:tcW w:w="3650" w:type="dxa"/>
            <w:tcMar>
              <w:top w:w="100" w:type="dxa"/>
              <w:left w:w="120" w:type="dxa"/>
              <w:bottom w:w="100" w:type="dxa"/>
              <w:right w:w="120" w:type="dxa"/>
            </w:tcMar>
          </w:tcPr>
          <w:p w:rsidR="00DE78AF" w:rsidRDefault="006D55A5">
            <w:r>
              <w:rPr>
                <w:color w:val="000000"/>
              </w:rPr>
              <w:t>Không cập nhật dữ liệu ngoài giai đoạn này; 2 tháng cuối kỳ dữ liệu không đầy đủ, được ghi chú rõ khi phân tích</w:t>
            </w:r>
          </w:p>
        </w:tc>
      </w:tr>
    </w:tbl>
    <w:p w:rsidR="00DE78AF" w:rsidRDefault="006D55A5">
      <w:pPr>
        <w:pStyle w:val="Heading1"/>
        <w:pBdr>
          <w:bottom w:val="single" w:sz="6" w:space="4" w:color="2E5EAA"/>
        </w:pBdr>
        <w:spacing w:before="320" w:after="160"/>
      </w:pPr>
      <w:r>
        <w:rPr>
          <w:b/>
          <w:bCs/>
          <w:color w:val="1F3864"/>
          <w:sz w:val="30"/>
          <w:szCs w:val="30"/>
        </w:rPr>
        <w:t>5. Đối tượng sử dụng đầu ra (Stakeholders)</w:t>
      </w:r>
    </w:p>
    <w:p w:rsidR="00DE78AF" w:rsidRDefault="006D55A5">
      <w:pPr>
        <w:pStyle w:val="ListParagraph"/>
        <w:numPr>
          <w:ilvl w:val="0"/>
          <w:numId w:val="2"/>
        </w:numPr>
        <w:spacing w:after="80" w:line="280" w:lineRule="auto"/>
      </w:pPr>
      <w:r>
        <w:rPr>
          <w:sz w:val="22"/>
          <w:szCs w:val="22"/>
        </w:rPr>
        <w:t>Ban lãnh đạo (CEO/CFO): cần bức tranh tổng quan về sức khỏe kinh doanh và các rủi ro/cơ hội chính.</w:t>
      </w:r>
    </w:p>
    <w:p w:rsidR="00DE78AF" w:rsidRDefault="006D55A5">
      <w:pPr>
        <w:pStyle w:val="ListParagraph"/>
        <w:numPr>
          <w:ilvl w:val="0"/>
          <w:numId w:val="2"/>
        </w:numPr>
        <w:spacing w:after="80" w:line="280" w:lineRule="auto"/>
      </w:pPr>
      <w:r>
        <w:rPr>
          <w:sz w:val="22"/>
          <w:szCs w:val="22"/>
        </w:rPr>
        <w:t>Bộ phận Logistics/Vận hành: cần biết khu vực/quy trình nào đang gây ra tỷ lệ giao trễ cao.</w:t>
      </w:r>
    </w:p>
    <w:p w:rsidR="00DE78AF" w:rsidRDefault="006D55A5">
      <w:pPr>
        <w:pStyle w:val="ListParagraph"/>
        <w:numPr>
          <w:ilvl w:val="0"/>
          <w:numId w:val="2"/>
        </w:numPr>
        <w:spacing w:after="80" w:line="280" w:lineRule="auto"/>
      </w:pPr>
      <w:r>
        <w:rPr>
          <w:sz w:val="22"/>
          <w:szCs w:val="22"/>
        </w:rPr>
        <w:t>Bộ phận Merchandising/Product: cần biết ngành hàng nào đang đóng góp doanh thu chính, ngành hàng nào có tiềm năng.</w:t>
      </w:r>
    </w:p>
    <w:p w:rsidR="00DE78AF" w:rsidRDefault="006D55A5">
      <w:pPr>
        <w:pStyle w:val="ListParagraph"/>
        <w:numPr>
          <w:ilvl w:val="0"/>
          <w:numId w:val="2"/>
        </w:numPr>
        <w:spacing w:after="80" w:line="280" w:lineRule="auto"/>
      </w:pPr>
      <w:r>
        <w:rPr>
          <w:sz w:val="22"/>
          <w:szCs w:val="22"/>
        </w:rPr>
        <w:t>Bộ phận CRM/Marketing: cần biết phân khúc khách hàng nào cần được chăm sóc, giữ chân hoặc thu hút mới.</w:t>
      </w:r>
    </w:p>
    <w:p w:rsidR="00DE78AF" w:rsidRDefault="006D55A5">
      <w:pPr>
        <w:pStyle w:val="ListParagraph"/>
        <w:numPr>
          <w:ilvl w:val="0"/>
          <w:numId w:val="2"/>
        </w:numPr>
        <w:spacing w:after="80" w:line="280" w:lineRule="auto"/>
      </w:pPr>
      <w:r>
        <w:rPr>
          <w:sz w:val="22"/>
          <w:szCs w:val="22"/>
        </w:rPr>
        <w:t>Bộ phận Tài chính/Vận hành thanh toán: cần biết các bất thường trong dòng tiền giao dịch thanh toán</w:t>
      </w:r>
      <w:r w:rsidR="008B49E2">
        <w:rPr>
          <w:sz w:val="22"/>
          <w:szCs w:val="22"/>
          <w:lang w:val="vi-VN"/>
        </w:rPr>
        <w:t xml:space="preserve"> và số lượng chu kỳ trả góp phổ biến để cân đối dòng tiền cho doanh nghiệp</w:t>
      </w:r>
      <w:r>
        <w:rPr>
          <w:sz w:val="22"/>
          <w:szCs w:val="22"/>
        </w:rPr>
        <w:t>.</w:t>
      </w:r>
    </w:p>
    <w:p w:rsidR="00DE78AF" w:rsidRDefault="006D55A5">
      <w:pPr>
        <w:pStyle w:val="Heading1"/>
        <w:pBdr>
          <w:bottom w:val="single" w:sz="6" w:space="4" w:color="2E5EAA"/>
        </w:pBdr>
        <w:spacing w:before="320" w:after="160"/>
      </w:pPr>
      <w:r>
        <w:rPr>
          <w:b/>
          <w:bCs/>
          <w:color w:val="1F3864"/>
          <w:sz w:val="30"/>
          <w:szCs w:val="30"/>
        </w:rPr>
        <w:t>6. Tiêu chí thành công (Success Criteria)</w:t>
      </w:r>
    </w:p>
    <w:p w:rsidR="00DE78AF" w:rsidRDefault="006D55A5">
      <w:pPr>
        <w:pStyle w:val="ListParagraph"/>
        <w:numPr>
          <w:ilvl w:val="0"/>
          <w:numId w:val="2"/>
        </w:numPr>
        <w:spacing w:after="80" w:line="280" w:lineRule="auto"/>
      </w:pPr>
      <w:r>
        <w:rPr>
          <w:sz w:val="22"/>
          <w:szCs w:val="22"/>
        </w:rPr>
        <w:t>Data pipeline chạy được từ đầu đến cuối (từ khai báo key API, tìm file data, load data, đẩy data lưu trữ lên Bigquery), có thể tái lập (reproducible), có ghi chú rõ các bước làm sạch dữ liệu và lý do thực hiện.</w:t>
      </w:r>
    </w:p>
    <w:p w:rsidR="00DE78AF" w:rsidRDefault="006D55A5">
      <w:pPr>
        <w:pStyle w:val="ListParagraph"/>
        <w:numPr>
          <w:ilvl w:val="0"/>
          <w:numId w:val="2"/>
        </w:numPr>
        <w:spacing w:after="80" w:line="280" w:lineRule="auto"/>
      </w:pPr>
      <w:r>
        <w:rPr>
          <w:sz w:val="22"/>
          <w:szCs w:val="22"/>
        </w:rPr>
        <w:t>Mô hình dữ liệu (star schema) không có lỗi tham chiếu (referential integrity), các bảng Fact/Dimension được phân loại đúng chuẩn.</w:t>
      </w:r>
    </w:p>
    <w:p w:rsidR="00DE78AF" w:rsidRDefault="006D55A5">
      <w:pPr>
        <w:pStyle w:val="ListParagraph"/>
        <w:numPr>
          <w:ilvl w:val="0"/>
          <w:numId w:val="2"/>
        </w:numPr>
        <w:spacing w:after="80" w:line="280" w:lineRule="auto"/>
      </w:pPr>
      <w:r>
        <w:rPr>
          <w:sz w:val="22"/>
          <w:szCs w:val="22"/>
        </w:rPr>
        <w:t xml:space="preserve">Dashboard Power BI chạy mượt, số liệu giữa các trang nhất quán, đã qua kiểm định chéo với phân tích </w:t>
      </w:r>
      <w:r w:rsidR="009408D2">
        <w:rPr>
          <w:sz w:val="22"/>
          <w:szCs w:val="22"/>
        </w:rPr>
        <w:t xml:space="preserve">SQL </w:t>
      </w:r>
      <w:r>
        <w:rPr>
          <w:sz w:val="22"/>
          <w:szCs w:val="22"/>
        </w:rPr>
        <w:t>ban đầu.</w:t>
      </w:r>
      <w:bookmarkStart w:id="0" w:name="_GoBack"/>
      <w:bookmarkEnd w:id="0"/>
    </w:p>
    <w:p w:rsidR="00DE78AF" w:rsidRDefault="006D55A5">
      <w:pPr>
        <w:pStyle w:val="ListParagraph"/>
        <w:numPr>
          <w:ilvl w:val="0"/>
          <w:numId w:val="2"/>
        </w:numPr>
        <w:spacing w:after="80" w:line="280" w:lineRule="auto"/>
      </w:pPr>
      <w:r>
        <w:rPr>
          <w:sz w:val="22"/>
          <w:szCs w:val="22"/>
        </w:rPr>
        <w:t>Mỗi trang dashboard có tối thiểu 1 insight cụ thể, có bằng chứng số liệu, và có đề xuất hành động liên quan.</w:t>
      </w:r>
    </w:p>
    <w:p w:rsidR="00DE78AF" w:rsidRDefault="006D55A5">
      <w:pPr>
        <w:pStyle w:val="ListParagraph"/>
        <w:numPr>
          <w:ilvl w:val="0"/>
          <w:numId w:val="2"/>
        </w:numPr>
        <w:spacing w:after="80" w:line="280" w:lineRule="auto"/>
      </w:pPr>
      <w:r>
        <w:rPr>
          <w:sz w:val="22"/>
          <w:szCs w:val="22"/>
        </w:rPr>
        <w:t>Dashboard có khả năng tự động cập nhật dữ liệu định kỳ (Scheduled Refresh) mà không cần can thiệp thủ công.</w:t>
      </w:r>
    </w:p>
    <w:sectPr w:rsidR="00DE78AF">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184C"/>
    <w:multiLevelType w:val="hybridMultilevel"/>
    <w:tmpl w:val="B956BDA4"/>
    <w:lvl w:ilvl="0" w:tplc="B0067BCA">
      <w:start w:val="1"/>
      <w:numFmt w:val="bullet"/>
      <w:lvlText w:val="•"/>
      <w:lvlJc w:val="left"/>
      <w:pPr>
        <w:ind w:left="431" w:hanging="259"/>
      </w:pPr>
    </w:lvl>
    <w:lvl w:ilvl="1" w:tplc="7472D49C">
      <w:start w:val="1"/>
      <w:numFmt w:val="bullet"/>
      <w:lvlText w:val="◦"/>
      <w:lvlJc w:val="left"/>
      <w:pPr>
        <w:ind w:left="863" w:hanging="259"/>
      </w:pPr>
    </w:lvl>
    <w:lvl w:ilvl="2" w:tplc="0B3C7C0C">
      <w:numFmt w:val="decimal"/>
      <w:lvlText w:val=""/>
      <w:lvlJc w:val="left"/>
    </w:lvl>
    <w:lvl w:ilvl="3" w:tplc="65E46A4C">
      <w:numFmt w:val="decimal"/>
      <w:lvlText w:val=""/>
      <w:lvlJc w:val="left"/>
    </w:lvl>
    <w:lvl w:ilvl="4" w:tplc="4C885C48">
      <w:numFmt w:val="decimal"/>
      <w:lvlText w:val=""/>
      <w:lvlJc w:val="left"/>
    </w:lvl>
    <w:lvl w:ilvl="5" w:tplc="D1F88ECC">
      <w:numFmt w:val="decimal"/>
      <w:lvlText w:val=""/>
      <w:lvlJc w:val="left"/>
    </w:lvl>
    <w:lvl w:ilvl="6" w:tplc="D382A838">
      <w:numFmt w:val="decimal"/>
      <w:lvlText w:val=""/>
      <w:lvlJc w:val="left"/>
    </w:lvl>
    <w:lvl w:ilvl="7" w:tplc="1CF43254">
      <w:numFmt w:val="decimal"/>
      <w:lvlText w:val=""/>
      <w:lvlJc w:val="left"/>
    </w:lvl>
    <w:lvl w:ilvl="8" w:tplc="1B0C04AA">
      <w:numFmt w:val="decimal"/>
      <w:lvlText w:val=""/>
      <w:lvlJc w:val="left"/>
    </w:lvl>
  </w:abstractNum>
  <w:abstractNum w:abstractNumId="1" w15:restartNumberingAfterBreak="0">
    <w:nsid w:val="68C647E3"/>
    <w:multiLevelType w:val="hybridMultilevel"/>
    <w:tmpl w:val="2E88A79E"/>
    <w:lvl w:ilvl="0" w:tplc="07F82E58">
      <w:start w:val="1"/>
      <w:numFmt w:val="bullet"/>
      <w:lvlText w:val="●"/>
      <w:lvlJc w:val="left"/>
      <w:pPr>
        <w:ind w:left="720" w:hanging="360"/>
      </w:pPr>
    </w:lvl>
    <w:lvl w:ilvl="1" w:tplc="6EB234C6">
      <w:start w:val="1"/>
      <w:numFmt w:val="bullet"/>
      <w:lvlText w:val="○"/>
      <w:lvlJc w:val="left"/>
      <w:pPr>
        <w:ind w:left="1440" w:hanging="360"/>
      </w:pPr>
    </w:lvl>
    <w:lvl w:ilvl="2" w:tplc="0C5A172A">
      <w:start w:val="1"/>
      <w:numFmt w:val="bullet"/>
      <w:lvlText w:val="■"/>
      <w:lvlJc w:val="left"/>
      <w:pPr>
        <w:ind w:left="2160" w:hanging="360"/>
      </w:pPr>
    </w:lvl>
    <w:lvl w:ilvl="3" w:tplc="285EE66E">
      <w:start w:val="1"/>
      <w:numFmt w:val="bullet"/>
      <w:lvlText w:val="●"/>
      <w:lvlJc w:val="left"/>
      <w:pPr>
        <w:ind w:left="2880" w:hanging="360"/>
      </w:pPr>
    </w:lvl>
    <w:lvl w:ilvl="4" w:tplc="8C6C97F0">
      <w:start w:val="1"/>
      <w:numFmt w:val="bullet"/>
      <w:lvlText w:val="○"/>
      <w:lvlJc w:val="left"/>
      <w:pPr>
        <w:ind w:left="3600" w:hanging="360"/>
      </w:pPr>
    </w:lvl>
    <w:lvl w:ilvl="5" w:tplc="7E2E0B38">
      <w:start w:val="1"/>
      <w:numFmt w:val="bullet"/>
      <w:lvlText w:val="■"/>
      <w:lvlJc w:val="left"/>
      <w:pPr>
        <w:ind w:left="4320" w:hanging="360"/>
      </w:pPr>
    </w:lvl>
    <w:lvl w:ilvl="6" w:tplc="ADBCAAEC">
      <w:start w:val="1"/>
      <w:numFmt w:val="bullet"/>
      <w:lvlText w:val="●"/>
      <w:lvlJc w:val="left"/>
      <w:pPr>
        <w:ind w:left="5040" w:hanging="360"/>
      </w:pPr>
    </w:lvl>
    <w:lvl w:ilvl="7" w:tplc="BB08CB52">
      <w:start w:val="1"/>
      <w:numFmt w:val="bullet"/>
      <w:lvlText w:val="●"/>
      <w:lvlJc w:val="left"/>
      <w:pPr>
        <w:ind w:left="5760" w:hanging="360"/>
      </w:pPr>
    </w:lvl>
    <w:lvl w:ilvl="8" w:tplc="B7D2ABE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8AF"/>
    <w:rsid w:val="001B303B"/>
    <w:rsid w:val="005A2EE2"/>
    <w:rsid w:val="006D55A5"/>
    <w:rsid w:val="008B49E2"/>
    <w:rsid w:val="009408D2"/>
    <w:rsid w:val="00DE7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D64EA1-7031-4C23-8C48-F47CC432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2</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Viet Anh</cp:lastModifiedBy>
  <cp:revision>4</cp:revision>
  <dcterms:created xsi:type="dcterms:W3CDTF">2026-08-20T04:47:00Z</dcterms:created>
  <dcterms:modified xsi:type="dcterms:W3CDTF">2026-08-26T07:51:00Z</dcterms:modified>
</cp:coreProperties>
</file>