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524"/>
      </w:tblGrid>
      <w:tr>
        <w:trPr>
          <w:cantSplit w:val="1"/>
        </w:trPr>
        <w:tc>
          <w:tcPr>
            <w:tcW w:type="dxa" w:w="9524"/>
            <w:shd w:fill="17324D" w:val="clear"/>
            <w:tcMar>
              <w:top w:w="520" w:type="dxa"/>
              <w:start w:w="500" w:type="dxa"/>
              <w:bottom w:w="520" w:type="dxa"/>
              <w:end w:w="500" w:type="dxa"/>
            </w:tcMar>
            <w:tcBorders>
              <w:top w:val="single" w:sz="0" w:space="0" w:color="17324D"/>
              <w:left w:val="single" w:sz="0" w:space="0" w:color="17324D"/>
              <w:bottom w:val="single" w:sz="0" w:space="0" w:color="17324D"/>
              <w:right w:val="single" w:sz="0" w:space="0" w:color="17324D"/>
            </w:tcBorders>
          </w:tcPr>
          <w:p>
            <w:pPr>
              <w:pStyle w:val="CoverSubtitle"/>
              <w:jc w:val="left"/>
            </w:pPr>
            <w:r>
              <w:rPr>
                <w:rFonts w:ascii="Noto Sans CJK SC" w:hAnsi="Noto Sans CJK SC" w:eastAsia="Noto Sans CJK SC"/>
                <w:b/>
                <w:i w:val="0"/>
                <w:color w:val="A7D6D2"/>
                <w:sz w:val="21"/>
              </w:rPr>
              <w:t>PRODUCT REQUIREMENTS ANALYSIS</w:t>
            </w:r>
          </w:p>
          <w:p>
            <w:pPr>
              <w:pStyle w:val="CoverTitle"/>
              <w:jc w:val="left"/>
            </w:pPr>
            <w:r>
              <w:rPr>
                <w:rFonts w:ascii="Noto Serif CJK SC" w:hAnsi="Noto Serif CJK SC" w:eastAsia="Noto Serif CJK SC"/>
                <w:b/>
                <w:i w:val="0"/>
                <w:color w:val="FFFFFF"/>
                <w:sz w:val="58"/>
              </w:rPr>
              <w:t>AI自主互动小说平台</w:t>
            </w:r>
          </w:p>
          <w:p>
            <w:pPr>
              <w:pStyle w:val="CoverTitle"/>
              <w:jc w:val="left"/>
            </w:pPr>
            <w:r>
              <w:rPr>
                <w:rFonts w:ascii="Noto Serif CJK SC" w:hAnsi="Noto Serif CJK SC" w:eastAsia="Noto Serif CJK SC"/>
                <w:b/>
                <w:i w:val="0"/>
                <w:color w:val="FFFFFF"/>
                <w:sz w:val="58"/>
              </w:rPr>
              <w:t>需求分析报告</w:t>
            </w:r>
          </w:p>
          <w:p>
            <w:pPr>
              <w:pStyle w:val="CoverSubtitle"/>
              <w:jc w:val="left"/>
            </w:pPr>
            <w:r>
              <w:rPr>
                <w:rFonts w:ascii="Noto Sans CJK SC" w:hAnsi="Noto Sans CJK SC" w:eastAsia="Noto Sans CJK SC"/>
                <w:b w:val="0"/>
                <w:i w:val="0"/>
                <w:color w:val="DDEAF1"/>
                <w:sz w:val="28"/>
              </w:rPr>
              <w:t>AI 自动连载 · 读者正史否决 · 最小化剧情修复</w:t>
            </w:r>
          </w:p>
        </w:tc>
      </w:tr>
    </w:tbl>
    <w:p>
      <w:pPr>
        <w:widowControl/>
      </w:pPr>
    </w:p>
    <w:p>
      <w:pPr>
        <w:widowControl/>
      </w:pPr>
    </w:p>
    <w:p>
      <w:pPr>
        <w:widowControl/>
      </w:pPr>
    </w:p>
    <w:p>
      <w:pPr>
        <w:widowControl/>
        <w:spacing w:before="300" w:after="360"/>
        <w:jc w:val="center"/>
      </w:pPr>
      <w:r>
        <w:rPr>
          <w:rFonts w:ascii="Noto Serif CJK SC" w:hAnsi="Noto Serif CJK SC" w:eastAsia="Noto Serif CJK SC"/>
          <w:b/>
          <w:i w:val="0"/>
          <w:color w:val="17324D"/>
          <w:sz w:val="30"/>
        </w:rPr>
        <w:t>“AI 负责提出故事、解决故事和继续故事；</w:t>
        <w:br/>
        <w:t>读者只负责喜欢、不喜欢以及否决。”</w:t>
      </w:r>
    </w:p>
    <w:tbl>
      <w:tblPr>
        <w:tblW w:type="auto" w:w="0"/>
        <w:jc w:val="center"/>
        <w:tblLayout w:type="fixed"/>
        <w:tblLook w:firstColumn="1" w:firstRow="1" w:lastColumn="0" w:lastRow="0" w:noHBand="0" w:noVBand="1" w:val="04A0"/>
      </w:tblPr>
      <w:tblGrid>
        <w:gridCol w:w="4762"/>
        <w:gridCol w:w="4762"/>
      </w:tblGrid>
      <w:tr>
        <w:trPr>
          <w:cantSplit w:val="1"/>
        </w:trPr>
        <w:tc>
          <w:tcPr>
            <w:tcW w:type="dxa" w:w="2268"/>
            <w:shd w:fill="EAF2F7" w:val="clear"/>
            <w:tcMar>
              <w:top w:w="100" w:type="dxa"/>
              <w:start w:w="140" w:type="dxa"/>
              <w:bottom w:w="100" w:type="dxa"/>
              <w:end w:w="140" w:type="dxa"/>
            </w:tcMar>
            <w:tcBorders>
              <w:top w:val="single" w:sz="4" w:space="0" w:color="D9E0E5"/>
              <w:left w:val="single" w:sz="4" w:space="0" w:color="D9E0E5"/>
              <w:bottom w:val="single" w:sz="4" w:space="0" w:color="D9E0E5"/>
              <w:right w:val="single" w:sz="4" w:space="0" w:color="D9E0E5"/>
            </w:tcBorders>
          </w:tcPr>
          <w:p>
            <w:pPr>
              <w:spacing w:after="0"/>
            </w:pPr>
            <w:r>
              <w:rPr>
                <w:rFonts w:ascii="Noto Sans CJK SC" w:hAnsi="Noto Sans CJK SC" w:eastAsia="Noto Sans CJK SC"/>
                <w:b/>
                <w:i w:val="0"/>
                <w:color w:val="17324D"/>
                <w:sz w:val="19"/>
              </w:rPr>
              <w:t>文档版本</w:t>
            </w:r>
          </w:p>
        </w:tc>
        <w:tc>
          <w:tcPr>
            <w:tcW w:type="dxa" w:w="7257"/>
            <w:shd w:fill="FFFFFF" w:val="clear"/>
            <w:tcMar>
              <w:top w:w="100" w:type="dxa"/>
              <w:start w:w="140" w:type="dxa"/>
              <w:bottom w:w="100" w:type="dxa"/>
              <w:end w:w="140" w:type="dxa"/>
            </w:tcMar>
            <w:tcBorders>
              <w:top w:val="single" w:sz="4" w:space="0" w:color="D9E0E5"/>
              <w:left w:val="single" w:sz="4" w:space="0" w:color="D9E0E5"/>
              <w:bottom w:val="single" w:sz="4" w:space="0" w:color="D9E0E5"/>
              <w:right w:val="single" w:sz="4" w:space="0" w:color="D9E0E5"/>
            </w:tcBorders>
          </w:tcPr>
          <w:p>
            <w:pPr>
              <w:spacing w:after="0"/>
            </w:pPr>
            <w:r>
              <w:rPr>
                <w:rFonts w:ascii="Noto Sans CJK SC" w:hAnsi="Noto Sans CJK SC" w:eastAsia="Noto Sans CJK SC"/>
                <w:b w:val="0"/>
                <w:i w:val="0"/>
                <w:sz w:val="19"/>
              </w:rPr>
              <w:t>V0.1</w:t>
            </w:r>
          </w:p>
        </w:tc>
      </w:tr>
      <w:tr>
        <w:trPr>
          <w:cantSplit w:val="1"/>
        </w:trPr>
        <w:tc>
          <w:tcPr>
            <w:tcW w:type="dxa" w:w="2268"/>
            <w:shd w:fill="EAF2F7" w:val="clear"/>
            <w:tcMar>
              <w:top w:w="100" w:type="dxa"/>
              <w:start w:w="140" w:type="dxa"/>
              <w:bottom w:w="100" w:type="dxa"/>
              <w:end w:w="140" w:type="dxa"/>
            </w:tcMar>
            <w:tcBorders>
              <w:top w:val="single" w:sz="4" w:space="0" w:color="D9E0E5"/>
              <w:left w:val="single" w:sz="4" w:space="0" w:color="D9E0E5"/>
              <w:bottom w:val="single" w:sz="4" w:space="0" w:color="D9E0E5"/>
              <w:right w:val="single" w:sz="4" w:space="0" w:color="D9E0E5"/>
            </w:tcBorders>
          </w:tcPr>
          <w:p>
            <w:pPr>
              <w:spacing w:after="0"/>
            </w:pPr>
            <w:r>
              <w:rPr>
                <w:rFonts w:ascii="Noto Sans CJK SC" w:hAnsi="Noto Sans CJK SC" w:eastAsia="Noto Sans CJK SC"/>
                <w:b/>
                <w:i w:val="0"/>
                <w:color w:val="17324D"/>
                <w:sz w:val="19"/>
              </w:rPr>
              <w:t>文档状态</w:t>
            </w:r>
          </w:p>
        </w:tc>
        <w:tc>
          <w:tcPr>
            <w:tcW w:type="dxa" w:w="7257"/>
            <w:shd w:fill="FFFFFF" w:val="clear"/>
            <w:tcMar>
              <w:top w:w="100" w:type="dxa"/>
              <w:start w:w="140" w:type="dxa"/>
              <w:bottom w:w="100" w:type="dxa"/>
              <w:end w:w="140" w:type="dxa"/>
            </w:tcMar>
            <w:tcBorders>
              <w:top w:val="single" w:sz="4" w:space="0" w:color="D9E0E5"/>
              <w:left w:val="single" w:sz="4" w:space="0" w:color="D9E0E5"/>
              <w:bottom w:val="single" w:sz="4" w:space="0" w:color="D9E0E5"/>
              <w:right w:val="single" w:sz="4" w:space="0" w:color="D9E0E5"/>
            </w:tcBorders>
          </w:tcPr>
          <w:p>
            <w:pPr>
              <w:spacing w:after="0"/>
            </w:pPr>
            <w:r>
              <w:rPr>
                <w:rFonts w:ascii="Noto Sans CJK SC" w:hAnsi="Noto Sans CJK SC" w:eastAsia="Noto Sans CJK SC"/>
                <w:b w:val="0"/>
                <w:i w:val="0"/>
                <w:sz w:val="19"/>
              </w:rPr>
              <w:t>立项草案 / 产品与技术评审基线</w:t>
            </w:r>
          </w:p>
        </w:tc>
      </w:tr>
      <w:tr>
        <w:trPr>
          <w:cantSplit w:val="1"/>
        </w:trPr>
        <w:tc>
          <w:tcPr>
            <w:tcW w:type="dxa" w:w="2268"/>
            <w:shd w:fill="EAF2F7" w:val="clear"/>
            <w:tcMar>
              <w:top w:w="100" w:type="dxa"/>
              <w:start w:w="140" w:type="dxa"/>
              <w:bottom w:w="100" w:type="dxa"/>
              <w:end w:w="140" w:type="dxa"/>
            </w:tcMar>
            <w:tcBorders>
              <w:top w:val="single" w:sz="4" w:space="0" w:color="D9E0E5"/>
              <w:left w:val="single" w:sz="4" w:space="0" w:color="D9E0E5"/>
              <w:bottom w:val="single" w:sz="4" w:space="0" w:color="D9E0E5"/>
              <w:right w:val="single" w:sz="4" w:space="0" w:color="D9E0E5"/>
            </w:tcBorders>
          </w:tcPr>
          <w:p>
            <w:pPr>
              <w:spacing w:after="0"/>
            </w:pPr>
            <w:r>
              <w:rPr>
                <w:rFonts w:ascii="Noto Sans CJK SC" w:hAnsi="Noto Sans CJK SC" w:eastAsia="Noto Sans CJK SC"/>
                <w:b/>
                <w:i w:val="0"/>
                <w:color w:val="17324D"/>
                <w:sz w:val="19"/>
              </w:rPr>
              <w:t>适用阶段</w:t>
            </w:r>
          </w:p>
        </w:tc>
        <w:tc>
          <w:tcPr>
            <w:tcW w:type="dxa" w:w="7257"/>
            <w:shd w:fill="FFFFFF" w:val="clear"/>
            <w:tcMar>
              <w:top w:w="100" w:type="dxa"/>
              <w:start w:w="140" w:type="dxa"/>
              <w:bottom w:w="100" w:type="dxa"/>
              <w:end w:w="140" w:type="dxa"/>
            </w:tcMar>
            <w:tcBorders>
              <w:top w:val="single" w:sz="4" w:space="0" w:color="D9E0E5"/>
              <w:left w:val="single" w:sz="4" w:space="0" w:color="D9E0E5"/>
              <w:bottom w:val="single" w:sz="4" w:space="0" w:color="D9E0E5"/>
              <w:right w:val="single" w:sz="4" w:space="0" w:color="D9E0E5"/>
            </w:tcBorders>
          </w:tcPr>
          <w:p>
            <w:pPr>
              <w:spacing w:after="0"/>
            </w:pPr>
            <w:r>
              <w:rPr>
                <w:rFonts w:ascii="Noto Sans CJK SC" w:hAnsi="Noto Sans CJK SC" w:eastAsia="Noto Sans CJK SC"/>
                <w:b w:val="0"/>
                <w:i w:val="0"/>
                <w:sz w:val="19"/>
              </w:rPr>
              <w:t>产品定义、原型设计、MVP 研发拆解</w:t>
            </w:r>
          </w:p>
        </w:tc>
      </w:tr>
      <w:tr>
        <w:trPr>
          <w:cantSplit w:val="1"/>
        </w:trPr>
        <w:tc>
          <w:tcPr>
            <w:tcW w:type="dxa" w:w="2268"/>
            <w:shd w:fill="EAF2F7" w:val="clear"/>
            <w:tcMar>
              <w:top w:w="100" w:type="dxa"/>
              <w:start w:w="140" w:type="dxa"/>
              <w:bottom w:w="100" w:type="dxa"/>
              <w:end w:w="140" w:type="dxa"/>
            </w:tcMar>
            <w:tcBorders>
              <w:top w:val="single" w:sz="4" w:space="0" w:color="D9E0E5"/>
              <w:left w:val="single" w:sz="4" w:space="0" w:color="D9E0E5"/>
              <w:bottom w:val="single" w:sz="4" w:space="0" w:color="D9E0E5"/>
              <w:right w:val="single" w:sz="4" w:space="0" w:color="D9E0E5"/>
            </w:tcBorders>
          </w:tcPr>
          <w:p>
            <w:pPr>
              <w:spacing w:after="0"/>
            </w:pPr>
            <w:r>
              <w:rPr>
                <w:rFonts w:ascii="Noto Sans CJK SC" w:hAnsi="Noto Sans CJK SC" w:eastAsia="Noto Sans CJK SC"/>
                <w:b/>
                <w:i w:val="0"/>
                <w:color w:val="17324D"/>
                <w:sz w:val="19"/>
              </w:rPr>
              <w:t>编制日期</w:t>
            </w:r>
          </w:p>
        </w:tc>
        <w:tc>
          <w:tcPr>
            <w:tcW w:type="dxa" w:w="7257"/>
            <w:shd w:fill="FFFFFF" w:val="clear"/>
            <w:tcMar>
              <w:top w:w="100" w:type="dxa"/>
              <w:start w:w="140" w:type="dxa"/>
              <w:bottom w:w="100" w:type="dxa"/>
              <w:end w:w="140" w:type="dxa"/>
            </w:tcMar>
            <w:tcBorders>
              <w:top w:val="single" w:sz="4" w:space="0" w:color="D9E0E5"/>
              <w:left w:val="single" w:sz="4" w:space="0" w:color="D9E0E5"/>
              <w:bottom w:val="single" w:sz="4" w:space="0" w:color="D9E0E5"/>
              <w:right w:val="single" w:sz="4" w:space="0" w:color="D9E0E5"/>
            </w:tcBorders>
          </w:tcPr>
          <w:p>
            <w:pPr>
              <w:spacing w:after="0"/>
            </w:pPr>
            <w:r>
              <w:rPr>
                <w:rFonts w:ascii="Noto Sans CJK SC" w:hAnsi="Noto Sans CJK SC" w:eastAsia="Noto Sans CJK SC"/>
                <w:b w:val="0"/>
                <w:i w:val="0"/>
                <w:sz w:val="19"/>
              </w:rPr>
              <w:t>2026 年 7 月 14 日</w:t>
            </w:r>
          </w:p>
        </w:tc>
      </w:tr>
    </w:tbl>
    <w:p>
      <w:pPr>
        <w:pStyle w:val="SmallNote"/>
        <w:spacing w:before="320"/>
        <w:jc w:val="center"/>
      </w:pPr>
      <w:r>
        <w:rPr>
          <w:rFonts w:ascii="Noto Sans CJK SC" w:hAnsi="Noto Sans CJK SC" w:eastAsia="Noto Sans CJK SC"/>
          <w:b w:val="0"/>
          <w:i w:val="0"/>
          <w:color w:val="3F4A54"/>
          <w:sz w:val="17"/>
        </w:rPr>
        <w:t>本报告聚焦文本型中文 Web 产品。商业模式、具体模型供应商与社区发布功能不在本版本中锁定。</w:t>
      </w:r>
    </w:p>
    <w:p>
      <w:pPr>
        <w:widowControl/>
      </w:pPr>
      <w:r>
        <w:rPr>
          <w:rFonts w:ascii="Noto Sans CJK SC" w:hAnsi="Noto Sans CJK SC" w:eastAsia="Noto Sans CJK SC"/>
        </w:rPr>
        <w:br w:type="page"/>
      </w:r>
    </w:p>
    <w:p>
      <w:pPr>
        <w:pStyle w:val="Heading1"/>
        <w:keepNext w:val="1"/>
        <w:keepLines w:val="1"/>
      </w:pPr>
      <w:r>
        <w:rPr>
          <w:rFonts w:ascii="Noto Sans CJK SC" w:hAnsi="Noto Sans CJK SC" w:eastAsia="Noto Sans CJK SC"/>
          <w:b/>
          <w:i w:val="0"/>
          <w:color w:val="17324D"/>
          <w:sz w:val="36"/>
        </w:rPr>
        <w:t>文档说明</w:t>
      </w:r>
    </w:p>
    <w:p>
      <w:pPr>
        <w:widowControl/>
      </w:pPr>
      <w:r>
        <w:rPr>
          <w:rFonts w:ascii="Noto Sans CJK SC" w:hAnsi="Noto Sans CJK SC" w:eastAsia="Noto Sans CJK SC"/>
          <w:b w:val="0"/>
          <w:i w:val="0"/>
        </w:rPr>
        <w:t>本报告将此前讨论中的产品构想转化为可评审、可拆解、可验收的需求基线。核心假设是：用户首先是读者，而不是作者；系统应在尽量少打断阅读的前提下自主生成故事，并在用户否决某个情节事实时，自动完成因果修复、前文补丁和后续重规划。</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181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项</w:t>
            </w:r>
          </w:p>
        </w:tc>
        <w:tc>
          <w:tcPr>
            <w:tcW w:type="dxa" w:w="771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约定</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产品暂名</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AI自主互动小说平台；正式品牌名称待定。</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核心模式</w:t>
            </w:r>
          </w:p>
        </w:tc>
        <w:tc>
          <w:tcPr>
            <w:tcW w:type="dxa" w:w="771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Reader-in-the-loop：AI 自主创作，读者拥有有限但强效的正史否决权。</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主要终端</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桌面与移动 Web；移动原生应用不属于 MVP 必选项。</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主要语言</w:t>
            </w:r>
          </w:p>
        </w:tc>
        <w:tc>
          <w:tcPr>
            <w:tcW w:type="dxa" w:w="771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简体中文；底层数据结构应支持多语言扩展。</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故事归属</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MVP 中每位用户拥有自己的私有故事实例与独立正史。</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术语规则</w:t>
            </w:r>
          </w:p>
        </w:tc>
        <w:tc>
          <w:tcPr>
            <w:tcW w:type="dxa" w:w="771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“正史”指当前有效分支中的已接受事实；“修史”指对历史章节作可追溯修改。</w:t>
            </w:r>
          </w:p>
        </w:tc>
      </w:tr>
    </w:tbl>
    <w:p>
      <w:pPr>
        <w:widowControl/>
        <w:spacing w:after="0"/>
      </w:pPr>
    </w:p>
    <w:p>
      <w:pPr>
        <w:pStyle w:val="Heading1"/>
        <w:keepNext w:val="1"/>
        <w:keepLines w:val="1"/>
      </w:pPr>
      <w:r>
        <w:rPr>
          <w:rFonts w:ascii="Noto Sans CJK SC" w:hAnsi="Noto Sans CJK SC" w:eastAsia="Noto Sans CJK SC"/>
          <w:b/>
          <w:i w:val="0"/>
          <w:color w:val="17324D"/>
          <w:sz w:val="36"/>
        </w:rPr>
        <w:t>目录</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130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编号</w:t>
            </w:r>
          </w:p>
        </w:tc>
        <w:tc>
          <w:tcPr>
            <w:tcW w:type="dxa" w:w="822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章节</w:t>
            </w:r>
          </w:p>
        </w:tc>
      </w:tr>
      <w:tr>
        <w:trPr>
          <w:cantSplit w:val="1"/>
        </w:trPr>
        <w:tc>
          <w:tcPr>
            <w:tcW w:type="dxa" w:w="130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0</w:t>
            </w:r>
          </w:p>
        </w:tc>
        <w:tc>
          <w:tcPr>
            <w:tcW w:type="dxa" w:w="822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管理摘要</w:t>
            </w:r>
          </w:p>
        </w:tc>
      </w:tr>
      <w:tr>
        <w:trPr>
          <w:cantSplit w:val="1"/>
        </w:trPr>
        <w:tc>
          <w:tcPr>
            <w:tcW w:type="dxa" w:w="130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1</w:t>
            </w:r>
          </w:p>
        </w:tc>
        <w:tc>
          <w:tcPr>
            <w:tcW w:type="dxa" w:w="822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项目背景与产品定位</w:t>
            </w:r>
          </w:p>
        </w:tc>
      </w:tr>
      <w:tr>
        <w:trPr>
          <w:cantSplit w:val="1"/>
        </w:trPr>
        <w:tc>
          <w:tcPr>
            <w:tcW w:type="dxa" w:w="130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2</w:t>
            </w:r>
          </w:p>
        </w:tc>
        <w:tc>
          <w:tcPr>
            <w:tcW w:type="dxa" w:w="822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目标用户、需求与关键场景</w:t>
            </w:r>
          </w:p>
        </w:tc>
      </w:tr>
      <w:tr>
        <w:trPr>
          <w:cantSplit w:val="1"/>
        </w:trPr>
        <w:tc>
          <w:tcPr>
            <w:tcW w:type="dxa" w:w="130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3</w:t>
            </w:r>
          </w:p>
        </w:tc>
        <w:tc>
          <w:tcPr>
            <w:tcW w:type="dxa" w:w="822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产品目标、指标与边界</w:t>
            </w:r>
          </w:p>
        </w:tc>
      </w:tr>
      <w:tr>
        <w:trPr>
          <w:cantSplit w:val="1"/>
        </w:trPr>
        <w:tc>
          <w:tcPr>
            <w:tcW w:type="dxa" w:w="130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4</w:t>
            </w:r>
          </w:p>
        </w:tc>
        <w:tc>
          <w:tcPr>
            <w:tcW w:type="dxa" w:w="822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产品范围与信息架构</w:t>
            </w:r>
          </w:p>
        </w:tc>
      </w:tr>
      <w:tr>
        <w:trPr>
          <w:cantSplit w:val="1"/>
        </w:trPr>
        <w:tc>
          <w:tcPr>
            <w:tcW w:type="dxa" w:w="130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5</w:t>
            </w:r>
          </w:p>
        </w:tc>
        <w:tc>
          <w:tcPr>
            <w:tcW w:type="dxa" w:w="822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功能需求</w:t>
            </w:r>
          </w:p>
        </w:tc>
      </w:tr>
      <w:tr>
        <w:trPr>
          <w:cantSplit w:val="1"/>
        </w:trPr>
        <w:tc>
          <w:tcPr>
            <w:tcW w:type="dxa" w:w="130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6</w:t>
            </w:r>
          </w:p>
        </w:tc>
        <w:tc>
          <w:tcPr>
            <w:tcW w:type="dxa" w:w="822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AI 叙事生成与多样性工作流</w:t>
            </w:r>
          </w:p>
        </w:tc>
      </w:tr>
      <w:tr>
        <w:trPr>
          <w:cantSplit w:val="1"/>
        </w:trPr>
        <w:tc>
          <w:tcPr>
            <w:tcW w:type="dxa" w:w="130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7</w:t>
            </w:r>
          </w:p>
        </w:tc>
        <w:tc>
          <w:tcPr>
            <w:tcW w:type="dxa" w:w="822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读者介入与正史修复机制</w:t>
            </w:r>
          </w:p>
        </w:tc>
      </w:tr>
      <w:tr>
        <w:trPr>
          <w:cantSplit w:val="1"/>
        </w:trPr>
        <w:tc>
          <w:tcPr>
            <w:tcW w:type="dxa" w:w="130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8</w:t>
            </w:r>
          </w:p>
        </w:tc>
        <w:tc>
          <w:tcPr>
            <w:tcW w:type="dxa" w:w="822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数据模型与版本体系</w:t>
            </w:r>
          </w:p>
        </w:tc>
      </w:tr>
      <w:tr>
        <w:trPr>
          <w:cantSplit w:val="1"/>
        </w:trPr>
        <w:tc>
          <w:tcPr>
            <w:tcW w:type="dxa" w:w="130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9</w:t>
            </w:r>
          </w:p>
        </w:tc>
        <w:tc>
          <w:tcPr>
            <w:tcW w:type="dxa" w:w="822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非功能需求</w:t>
            </w:r>
          </w:p>
        </w:tc>
      </w:tr>
      <w:tr>
        <w:trPr>
          <w:cantSplit w:val="1"/>
        </w:trPr>
        <w:tc>
          <w:tcPr>
            <w:tcW w:type="dxa" w:w="130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10</w:t>
            </w:r>
          </w:p>
        </w:tc>
        <w:tc>
          <w:tcPr>
            <w:tcW w:type="dxa" w:w="822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Token 与成本控制策略</w:t>
            </w:r>
          </w:p>
        </w:tc>
      </w:tr>
      <w:tr>
        <w:trPr>
          <w:cantSplit w:val="1"/>
        </w:trPr>
        <w:tc>
          <w:tcPr>
            <w:tcW w:type="dxa" w:w="130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11</w:t>
            </w:r>
          </w:p>
        </w:tc>
        <w:tc>
          <w:tcPr>
            <w:tcW w:type="dxa" w:w="822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内容安全、隐私与版权风险控制</w:t>
            </w:r>
          </w:p>
        </w:tc>
      </w:tr>
      <w:tr>
        <w:trPr>
          <w:cantSplit w:val="1"/>
        </w:trPr>
        <w:tc>
          <w:tcPr>
            <w:tcW w:type="dxa" w:w="130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12</w:t>
            </w:r>
          </w:p>
        </w:tc>
        <w:tc>
          <w:tcPr>
            <w:tcW w:type="dxa" w:w="822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数据分析与实验体系</w:t>
            </w:r>
          </w:p>
        </w:tc>
      </w:tr>
      <w:tr>
        <w:trPr>
          <w:cantSplit w:val="1"/>
        </w:trPr>
        <w:tc>
          <w:tcPr>
            <w:tcW w:type="dxa" w:w="130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13</w:t>
            </w:r>
          </w:p>
        </w:tc>
        <w:tc>
          <w:tcPr>
            <w:tcW w:type="dxa" w:w="822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MVP 范围与演进路线</w:t>
            </w:r>
          </w:p>
        </w:tc>
      </w:tr>
      <w:tr>
        <w:trPr>
          <w:cantSplit w:val="1"/>
        </w:trPr>
        <w:tc>
          <w:tcPr>
            <w:tcW w:type="dxa" w:w="130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14</w:t>
            </w:r>
          </w:p>
        </w:tc>
        <w:tc>
          <w:tcPr>
            <w:tcW w:type="dxa" w:w="822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验收场景与测试基线</w:t>
            </w:r>
          </w:p>
        </w:tc>
      </w:tr>
      <w:tr>
        <w:trPr>
          <w:cantSplit w:val="1"/>
        </w:trPr>
        <w:tc>
          <w:tcPr>
            <w:tcW w:type="dxa" w:w="130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15</w:t>
            </w:r>
          </w:p>
        </w:tc>
        <w:tc>
          <w:tcPr>
            <w:tcW w:type="dxa" w:w="822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主要风险与缓解措施</w:t>
            </w:r>
          </w:p>
        </w:tc>
      </w:tr>
      <w:tr>
        <w:trPr>
          <w:cantSplit w:val="1"/>
        </w:trPr>
        <w:tc>
          <w:tcPr>
            <w:tcW w:type="dxa" w:w="130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16</w:t>
            </w:r>
          </w:p>
        </w:tc>
        <w:tc>
          <w:tcPr>
            <w:tcW w:type="dxa" w:w="822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建议系统架构与模块边界</w:t>
            </w:r>
          </w:p>
        </w:tc>
      </w:tr>
      <w:tr>
        <w:trPr>
          <w:cantSplit w:val="1"/>
        </w:trPr>
        <w:tc>
          <w:tcPr>
            <w:tcW w:type="dxa" w:w="130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17</w:t>
            </w:r>
          </w:p>
        </w:tc>
        <w:tc>
          <w:tcPr>
            <w:tcW w:type="dxa" w:w="822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阶段性交付物与评审门槛</w:t>
            </w:r>
          </w:p>
        </w:tc>
      </w:tr>
      <w:tr>
        <w:trPr>
          <w:cantSplit w:val="1"/>
        </w:trPr>
        <w:tc>
          <w:tcPr>
            <w:tcW w:type="dxa" w:w="130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18</w:t>
            </w:r>
          </w:p>
        </w:tc>
        <w:tc>
          <w:tcPr>
            <w:tcW w:type="dxa" w:w="822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待决策事项</w:t>
            </w:r>
          </w:p>
        </w:tc>
      </w:tr>
      <w:tr>
        <w:trPr>
          <w:cantSplit w:val="1"/>
        </w:trPr>
        <w:tc>
          <w:tcPr>
            <w:tcW w:type="dxa" w:w="130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9"/>
              </w:rPr>
              <w:t>附录</w:t>
            </w:r>
          </w:p>
        </w:tc>
        <w:tc>
          <w:tcPr>
            <w:tcW w:type="dxa" w:w="822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9"/>
              </w:rPr>
              <w:t>术语表、示例数据结构与需求优先级说明</w:t>
            </w:r>
          </w:p>
        </w:tc>
      </w:tr>
    </w:tbl>
    <w:p>
      <w:pPr>
        <w:widowControl/>
        <w:spacing w:after="0"/>
      </w:pPr>
    </w:p>
    <w:p>
      <w:pPr>
        <w:pStyle w:val="Heading1"/>
        <w:keepNext w:val="1"/>
        <w:keepLines w:val="1"/>
      </w:pPr>
      <w:r>
        <w:rPr>
          <w:rFonts w:ascii="Noto Sans CJK SC" w:hAnsi="Noto Sans CJK SC" w:eastAsia="Noto Sans CJK SC"/>
          <w:b/>
          <w:i w:val="0"/>
          <w:color w:val="17324D"/>
          <w:sz w:val="36"/>
        </w:rPr>
        <w:t>0. 管理摘要</w:t>
      </w:r>
    </w:p>
    <w:tbl>
      <w:tblPr>
        <w:tblW w:type="auto" w:w="0"/>
        <w:jc w:val="center"/>
        <w:tblLayout w:type="fixed"/>
        <w:tblLook w:firstColumn="1" w:firstRow="1" w:lastColumn="0" w:lastRow="0" w:noHBand="0" w:noVBand="1" w:val="04A0"/>
      </w:tblPr>
      <w:tblGrid>
        <w:gridCol w:w="9524"/>
      </w:tblGrid>
      <w:tr>
        <w:trPr>
          <w:cantSplit w:val="1"/>
        </w:trPr>
        <w:tc>
          <w:tcPr>
            <w:tcW w:type="dxa" w:w="9411"/>
            <w:shd w:fill="E7F3F1" w:val="clear"/>
            <w:tcMar>
              <w:top w:w="150" w:type="dxa"/>
              <w:start w:w="220" w:type="dxa"/>
              <w:bottom w:w="150" w:type="dxa"/>
              <w:end w:w="220" w:type="dxa"/>
            </w:tcMar>
            <w:tcBorders>
              <w:top w:val="single" w:sz="4" w:space="0" w:color="D9E0E5"/>
              <w:left w:val="single" w:sz="22" w:space="0" w:color="2B7A78"/>
              <w:bottom w:val="single" w:sz="4" w:space="0" w:color="D9E0E5"/>
              <w:right w:val="single" w:sz="4" w:space="0" w:color="D9E0E5"/>
            </w:tcBorders>
          </w:tcPr>
          <w:p>
            <w:pPr>
              <w:spacing w:after="80"/>
            </w:pPr>
            <w:r>
              <w:rPr>
                <w:rFonts w:ascii="Noto Sans CJK SC" w:hAnsi="Noto Sans CJK SC" w:eastAsia="Noto Sans CJK SC"/>
                <w:b/>
                <w:i w:val="0"/>
                <w:color w:val="2B7A78"/>
                <w:sz w:val="23"/>
              </w:rPr>
              <w:t>产品一句话定义</w:t>
            </w:r>
          </w:p>
          <w:p>
            <w:pPr>
              <w:spacing w:after="0" w:line="300" w:lineRule="auto"/>
            </w:pPr>
            <w:r>
              <w:rPr>
                <w:rFonts w:ascii="Noto Sans CJK SC" w:hAnsi="Noto Sans CJK SC" w:eastAsia="Noto Sans CJK SC"/>
                <w:b w:val="0"/>
                <w:i w:val="0"/>
                <w:sz w:val="20"/>
              </w:rPr>
              <w:t>一个由 AI 自主连载的小说阅读平台：用户无需承担写作任务，只需阅读；当关键剧情不符合其意愿时，可用一句自然语言否决该事件，系统自动修正当前章节、必要前置伏笔和后续大纲，并保留完整版本历史。</w:t>
            </w:r>
          </w:p>
        </w:tc>
      </w:tr>
    </w:tbl>
    <w:p>
      <w:pPr>
        <w:widowControl/>
        <w:spacing w:after="0"/>
      </w:pPr>
    </w:p>
    <w:p>
      <w:pPr>
        <w:widowControl/>
      </w:pPr>
      <w:r>
        <w:rPr>
          <w:rFonts w:ascii="Noto Sans CJK SC" w:hAnsi="Noto Sans CJK SC" w:eastAsia="Noto Sans CJK SC"/>
          <w:b w:val="0"/>
          <w:i w:val="0"/>
        </w:rPr>
        <w:t>该产品与传统“互动小说”或“AI 共创写作工具”的根本差异，不在于提供更多剧情选项，而在于把创作复杂度隐藏在后台：用户不需要选择每一章的分支，不需要写提示词，也不需要解释如何改。系统负责持续规划、生成、校验和修复；用户只在情绪或价值判断明显不满意时介入。</w:t>
      </w:r>
    </w:p>
    <w:p>
      <w:pPr>
        <w:pStyle w:val="Heading2"/>
        <w:keepNext w:val="1"/>
        <w:keepLines w:val="1"/>
      </w:pPr>
      <w:r>
        <w:rPr>
          <w:rFonts w:ascii="Noto Sans CJK SC" w:hAnsi="Noto Sans CJK SC" w:eastAsia="Noto Sans CJK SC"/>
          <w:b/>
          <w:i w:val="0"/>
          <w:color w:val="2B7A78"/>
          <w:sz w:val="27"/>
        </w:rPr>
        <w:t>0.1 核心产品判断</w:t>
      </w:r>
    </w:p>
    <w:p>
      <w:pPr>
        <w:pStyle w:val="ListBullet"/>
        <w:spacing w:after="60" w:line="300" w:lineRule="auto"/>
      </w:pPr>
      <w:r>
        <w:rPr>
          <w:rFonts w:ascii="Noto Sans CJK SC" w:hAnsi="Noto Sans CJK SC" w:eastAsia="Noto Sans CJK SC"/>
          <w:b w:val="0"/>
          <w:i w:val="0"/>
        </w:rPr>
        <w:t>用户定位：以沉浸阅读为主，干预频率应低；“每章都让用户做选择”不符合本产品方向。</w:t>
      </w:r>
    </w:p>
    <w:p>
      <w:pPr>
        <w:pStyle w:val="ListBullet"/>
        <w:spacing w:after="60" w:line="300" w:lineRule="auto"/>
      </w:pPr>
      <w:r>
        <w:rPr>
          <w:rFonts w:ascii="Noto Sans CJK SC" w:hAnsi="Noto Sans CJK SC" w:eastAsia="Noto Sans CJK SC"/>
          <w:b w:val="0"/>
          <w:i w:val="0"/>
        </w:rPr>
        <w:t>核心交互：自然语言否决或偏好反馈，例如“不，我不希望她死”“这段感情发展太快”“不要把这个反派洗白”。</w:t>
      </w:r>
    </w:p>
    <w:p>
      <w:pPr>
        <w:pStyle w:val="ListBullet"/>
        <w:spacing w:after="60" w:line="300" w:lineRule="auto"/>
      </w:pPr>
      <w:r>
        <w:rPr>
          <w:rFonts w:ascii="Noto Sans CJK SC" w:hAnsi="Noto Sans CJK SC" w:eastAsia="Noto Sans CJK SC"/>
          <w:b w:val="0"/>
          <w:i w:val="0"/>
        </w:rPr>
        <w:t>核心技术能力：结构化正史、事件依赖图、读者约束账本、章节版本树、最小化修史和后台多候选筛选。</w:t>
      </w:r>
    </w:p>
    <w:p>
      <w:pPr>
        <w:pStyle w:val="ListBullet"/>
        <w:spacing w:after="60" w:line="300" w:lineRule="auto"/>
      </w:pPr>
      <w:r>
        <w:rPr>
          <w:rFonts w:ascii="Noto Sans CJK SC" w:hAnsi="Noto Sans CJK SC" w:eastAsia="Noto Sans CJK SC"/>
          <w:b w:val="0"/>
          <w:i w:val="0"/>
        </w:rPr>
        <w:t>核心成本策略：后台只生成多个短剧情骨架，经过过滤后仅扩写一个完整章节；每章使用固定上下文预算，不重复输入整本小说。</w:t>
      </w:r>
    </w:p>
    <w:p>
      <w:pPr>
        <w:pStyle w:val="ListBullet"/>
        <w:spacing w:after="60" w:line="300" w:lineRule="auto"/>
      </w:pPr>
      <w:r>
        <w:rPr>
          <w:rFonts w:ascii="Noto Sans CJK SC" w:hAnsi="Noto Sans CJK SC" w:eastAsia="Noto Sans CJK SC"/>
          <w:b w:val="0"/>
          <w:i w:val="0"/>
        </w:rPr>
        <w:t>核心信任原则：已读章节可以被系统修改，但绝不能悄悄修改；每次变化都必须有 Revision、原因和可查看差异。</w:t>
      </w:r>
    </w:p>
    <w:p>
      <w:pPr>
        <w:pStyle w:val="Heading2"/>
        <w:keepNext w:val="1"/>
        <w:keepLines w:val="1"/>
      </w:pPr>
      <w:r>
        <w:rPr>
          <w:rFonts w:ascii="Noto Sans CJK SC" w:hAnsi="Noto Sans CJK SC" w:eastAsia="Noto Sans CJK SC"/>
          <w:b/>
          <w:i w:val="0"/>
          <w:color w:val="2B7A78"/>
          <w:sz w:val="27"/>
        </w:rPr>
        <w:t>0.2 MVP 结论</w:t>
      </w:r>
    </w:p>
    <w:p>
      <w:pPr>
        <w:widowControl/>
      </w:pPr>
      <w:r>
        <w:rPr>
          <w:rFonts w:ascii="Noto Sans CJK SC" w:hAnsi="Noto Sans CJK SC" w:eastAsia="Noto Sans CJK SC"/>
          <w:b w:val="0"/>
          <w:i w:val="0"/>
        </w:rPr>
        <w:t>MVP 应优先验证三个闭环，而不是追求长篇、社交或复杂分支浏览：</w:t>
      </w:r>
    </w:p>
    <w:p>
      <w:pPr>
        <w:widowControl/>
        <w:spacing w:after="60" w:line="300" w:lineRule="auto"/>
        <w:ind w:firstLine="0" w:left="255"/>
      </w:pPr>
      <w:r>
        <w:rPr>
          <w:rFonts w:ascii="Noto Sans CJK SC" w:hAnsi="Noto Sans CJK SC" w:eastAsia="Noto Sans CJK SC"/>
          <w:b w:val="0"/>
          <w:i w:val="0"/>
        </w:rPr>
        <w:t>1.</w:t>
      </w:r>
      <w:r>
        <w:rPr>
          <w:rFonts w:ascii="Noto Sans CJK SC" w:hAnsi="Noto Sans CJK SC" w:eastAsia="Noto Sans CJK SC"/>
          <w:b w:val="0"/>
          <w:i w:val="0"/>
        </w:rPr>
        <w:t xml:space="preserve">  AI 能否在用户几乎不输入的情况下，连续生成具有基本一致性和可读性的章节。</w:t>
      </w:r>
    </w:p>
    <w:p>
      <w:pPr>
        <w:widowControl/>
        <w:spacing w:after="60" w:line="300" w:lineRule="auto"/>
        <w:ind w:firstLine="0" w:left="255"/>
      </w:pPr>
      <w:r>
        <w:rPr>
          <w:rFonts w:ascii="Noto Sans CJK SC" w:hAnsi="Noto Sans CJK SC" w:eastAsia="Noto Sans CJK SC"/>
          <w:b w:val="0"/>
          <w:i w:val="0"/>
        </w:rPr>
        <w:t>2.</w:t>
      </w:r>
      <w:r>
        <w:rPr>
          <w:rFonts w:ascii="Noto Sans CJK SC" w:hAnsi="Noto Sans CJK SC" w:eastAsia="Noto Sans CJK SC"/>
          <w:b w:val="0"/>
          <w:i w:val="0"/>
        </w:rPr>
        <w:t xml:space="preserve">  用户用一句话否决最新章节中的关键事件后，系统能否在不追问写法的情况下给出合理修复。</w:t>
      </w:r>
    </w:p>
    <w:p>
      <w:pPr>
        <w:widowControl/>
        <w:spacing w:after="60" w:line="300" w:lineRule="auto"/>
        <w:ind w:firstLine="0" w:left="255"/>
      </w:pPr>
      <w:r>
        <w:rPr>
          <w:rFonts w:ascii="Noto Sans CJK SC" w:hAnsi="Noto Sans CJK SC" w:eastAsia="Noto Sans CJK SC"/>
          <w:b w:val="0"/>
          <w:i w:val="0"/>
        </w:rPr>
        <w:t>3.</w:t>
      </w:r>
      <w:r>
        <w:rPr>
          <w:rFonts w:ascii="Noto Sans CJK SC" w:hAnsi="Noto Sans CJK SC" w:eastAsia="Noto Sans CJK SC"/>
          <w:b w:val="0"/>
          <w:i w:val="0"/>
        </w:rPr>
        <w:t xml:space="preserve">  修复是否可追溯、成本是否可控、用户是否愿意继续读，而不是因“被改过的历史”失去信任。</w:t>
      </w:r>
    </w:p>
    <w:tbl>
      <w:tblPr>
        <w:tblW w:type="auto" w:w="0"/>
        <w:jc w:val="center"/>
        <w:tblLayout w:type="fixed"/>
        <w:tblLook w:firstColumn="1" w:firstRow="1" w:lastColumn="0" w:lastRow="0" w:noHBand="0" w:noVBand="1" w:val="04A0"/>
      </w:tblPr>
      <w:tblGrid>
        <w:gridCol w:w="4762"/>
        <w:gridCol w:w="4762"/>
      </w:tblGrid>
      <w:tr>
        <w:trPr>
          <w:cantSplit w:val="1"/>
        </w:trPr>
        <w:tc>
          <w:tcPr>
            <w:tcW w:type="dxa" w:w="4762"/>
            <w:tcMar>
              <w:top w:w="130" w:type="dxa"/>
              <w:start w:w="160" w:type="dxa"/>
              <w:bottom w:w="130" w:type="dxa"/>
              <w:end w:w="160" w:type="dxa"/>
            </w:tcMar>
            <w:tcBorders>
              <w:top w:val="single" w:sz="5" w:space="0" w:color="D9E0E5"/>
              <w:left w:val="single" w:sz="5" w:space="0" w:color="D9E0E5"/>
              <w:bottom w:val="single" w:sz="5" w:space="0" w:color="D9E0E5"/>
              <w:right w:val="single" w:sz="5" w:space="0" w:color="D9E0E5"/>
            </w:tcBorders>
            <w:shd w:fill="EAF2F7" w:val="clear"/>
          </w:tcPr>
          <w:p>
            <w:r>
              <w:rPr>
                <w:rFonts w:ascii="Noto Sans CJK SC" w:hAnsi="Noto Sans CJK SC" w:eastAsia="Noto Sans CJK SC"/>
                <w:b/>
                <w:i w:val="0"/>
                <w:color w:val="17324D"/>
                <w:sz w:val="22"/>
              </w:rPr>
              <w:t>北极星指标</w:t>
            </w:r>
          </w:p>
          <w:p>
            <w:pPr>
              <w:spacing w:after="0"/>
            </w:pPr>
            <w:r>
              <w:rPr>
                <w:rFonts w:ascii="Noto Sans CJK SC" w:hAnsi="Noto Sans CJK SC" w:eastAsia="Noto Sans CJK SC"/>
                <w:b w:val="0"/>
                <w:i w:val="0"/>
                <w:sz w:val="18"/>
              </w:rPr>
              <w:t>每位周活跃读者完成并接受的“有效章节数”。有效章节指读者阅读后继续推进，且未立即要求重写。</w:t>
            </w:r>
          </w:p>
        </w:tc>
        <w:tc>
          <w:tcPr>
            <w:tcW w:type="dxa" w:w="4762"/>
            <w:tcMar>
              <w:top w:w="130" w:type="dxa"/>
              <w:start w:w="160" w:type="dxa"/>
              <w:bottom w:w="130" w:type="dxa"/>
              <w:end w:w="160" w:type="dxa"/>
            </w:tcMar>
            <w:tcBorders>
              <w:top w:val="single" w:sz="5" w:space="0" w:color="D9E0E5"/>
              <w:left w:val="single" w:sz="5" w:space="0" w:color="D9E0E5"/>
              <w:bottom w:val="single" w:sz="5" w:space="0" w:color="D9E0E5"/>
              <w:right w:val="single" w:sz="5" w:space="0" w:color="D9E0E5"/>
            </w:tcBorders>
            <w:shd w:fill="E7F3F1" w:val="clear"/>
          </w:tcPr>
          <w:p>
            <w:r>
              <w:rPr>
                <w:rFonts w:ascii="Noto Sans CJK SC" w:hAnsi="Noto Sans CJK SC" w:eastAsia="Noto Sans CJK SC"/>
                <w:b/>
                <w:i w:val="0"/>
                <w:color w:val="17324D"/>
                <w:sz w:val="22"/>
              </w:rPr>
              <w:t>产品护栏</w:t>
            </w:r>
          </w:p>
          <w:p>
            <w:pPr>
              <w:spacing w:after="0"/>
            </w:pPr>
            <w:r>
              <w:rPr>
                <w:rFonts w:ascii="Noto Sans CJK SC" w:hAnsi="Noto Sans CJK SC" w:eastAsia="Noto Sans CJK SC"/>
                <w:b w:val="0"/>
                <w:i w:val="0"/>
                <w:sz w:val="18"/>
              </w:rPr>
              <w:t>平均每个有效章节所需的用户创作性输入应极低，避免产品逐渐退化为写作工具。</w:t>
            </w:r>
          </w:p>
        </w:tc>
      </w:tr>
      <w:tr>
        <w:trPr>
          <w:cantSplit w:val="1"/>
        </w:trPr>
        <w:tc>
          <w:tcPr>
            <w:tcW w:type="dxa" w:w="4762"/>
            <w:tcMar>
              <w:top w:w="130" w:type="dxa"/>
              <w:start w:w="160" w:type="dxa"/>
              <w:bottom w:w="130" w:type="dxa"/>
              <w:end w:w="160" w:type="dxa"/>
            </w:tcMar>
            <w:tcBorders>
              <w:top w:val="single" w:sz="5" w:space="0" w:color="D9E0E5"/>
              <w:left w:val="single" w:sz="5" w:space="0" w:color="D9E0E5"/>
              <w:bottom w:val="single" w:sz="5" w:space="0" w:color="D9E0E5"/>
              <w:right w:val="single" w:sz="5" w:space="0" w:color="D9E0E5"/>
            </w:tcBorders>
            <w:shd w:fill="E7F3F1" w:val="clear"/>
          </w:tcPr>
          <w:p>
            <w:r>
              <w:rPr>
                <w:rFonts w:ascii="Noto Sans CJK SC" w:hAnsi="Noto Sans CJK SC" w:eastAsia="Noto Sans CJK SC"/>
                <w:b/>
                <w:i w:val="0"/>
                <w:color w:val="17324D"/>
                <w:sz w:val="22"/>
              </w:rPr>
              <w:t>质量核心</w:t>
            </w:r>
          </w:p>
          <w:p>
            <w:pPr>
              <w:spacing w:after="0"/>
            </w:pPr>
            <w:r>
              <w:rPr>
                <w:rFonts w:ascii="Noto Sans CJK SC" w:hAnsi="Noto Sans CJK SC" w:eastAsia="Noto Sans CJK SC"/>
                <w:b w:val="0"/>
                <w:i w:val="0"/>
                <w:sz w:val="18"/>
              </w:rPr>
              <w:t>章节直接接受率、修史一次成功率、正史硬冲突率与连续阅读率。</w:t>
            </w:r>
          </w:p>
        </w:tc>
        <w:tc>
          <w:tcPr>
            <w:tcW w:type="dxa" w:w="4762"/>
            <w:tcMar>
              <w:top w:w="130" w:type="dxa"/>
              <w:start w:w="160" w:type="dxa"/>
              <w:bottom w:w="130" w:type="dxa"/>
              <w:end w:w="160" w:type="dxa"/>
            </w:tcMar>
            <w:tcBorders>
              <w:top w:val="single" w:sz="5" w:space="0" w:color="D9E0E5"/>
              <w:left w:val="single" w:sz="5" w:space="0" w:color="D9E0E5"/>
              <w:bottom w:val="single" w:sz="5" w:space="0" w:color="D9E0E5"/>
              <w:right w:val="single" w:sz="5" w:space="0" w:color="D9E0E5"/>
            </w:tcBorders>
            <w:shd w:fill="EAF2F7" w:val="clear"/>
          </w:tcPr>
          <w:p>
            <w:r>
              <w:rPr>
                <w:rFonts w:ascii="Noto Sans CJK SC" w:hAnsi="Noto Sans CJK SC" w:eastAsia="Noto Sans CJK SC"/>
                <w:b/>
                <w:i w:val="0"/>
                <w:color w:val="17324D"/>
                <w:sz w:val="22"/>
              </w:rPr>
              <w:t>成本核心</w:t>
            </w:r>
          </w:p>
          <w:p>
            <w:pPr>
              <w:spacing w:after="0"/>
            </w:pPr>
            <w:r>
              <w:rPr>
                <w:rFonts w:ascii="Noto Sans CJK SC" w:hAnsi="Noto Sans CJK SC" w:eastAsia="Noto Sans CJK SC"/>
                <w:b w:val="0"/>
                <w:i w:val="0"/>
                <w:sz w:val="18"/>
              </w:rPr>
              <w:t>每个“被接受章节”的综合模型成本，而非单次 API 调用成本。</w:t>
            </w:r>
          </w:p>
        </w:tc>
      </w:tr>
    </w:tbl>
    <w:p>
      <w:pPr>
        <w:widowControl/>
        <w:spacing w:after="0"/>
      </w:pPr>
    </w:p>
    <w:p>
      <w:pPr>
        <w:pStyle w:val="Heading1"/>
        <w:keepNext w:val="1"/>
        <w:keepLines w:val="1"/>
      </w:pPr>
      <w:r>
        <w:rPr>
          <w:rFonts w:ascii="Noto Sans CJK SC" w:hAnsi="Noto Sans CJK SC" w:eastAsia="Noto Sans CJK SC"/>
          <w:b/>
          <w:i w:val="0"/>
          <w:color w:val="17324D"/>
          <w:sz w:val="36"/>
        </w:rPr>
        <w:t>1. 项目背景与产品定位</w:t>
      </w:r>
    </w:p>
    <w:p>
      <w:pPr>
        <w:pStyle w:val="Heading2"/>
        <w:keepNext w:val="1"/>
        <w:keepLines w:val="1"/>
      </w:pPr>
      <w:r>
        <w:rPr>
          <w:rFonts w:ascii="Noto Sans CJK SC" w:hAnsi="Noto Sans CJK SC" w:eastAsia="Noto Sans CJK SC"/>
          <w:b/>
          <w:i w:val="0"/>
          <w:color w:val="2B7A78"/>
          <w:sz w:val="27"/>
        </w:rPr>
        <w:t>1.1 用户问题</w:t>
      </w:r>
    </w:p>
    <w:p>
      <w:pPr>
        <w:widowControl/>
      </w:pPr>
      <w:r>
        <w:rPr>
          <w:rFonts w:ascii="Noto Sans CJK SC" w:hAnsi="Noto Sans CJK SC" w:eastAsia="Noto Sans CJK SC"/>
          <w:b w:val="0"/>
          <w:i w:val="0"/>
        </w:rPr>
        <w:t>大量小说阅读者愿意长期追随角色和世界，但传统连载存在质量波动、角色行为失真、支线膨胀和结局失控等问题。现有 AI 小说工具通常又要求用户持续提供情节指令、选择分支或亲自编辑文本，导致用户从“读者”转变为“兼职作者”，破坏沉浸感。</w:t>
      </w:r>
    </w:p>
    <w:p>
      <w:pPr>
        <w:widowControl/>
      </w:pPr>
      <w:r>
        <w:rPr>
          <w:rFonts w:ascii="Noto Sans CJK SC" w:hAnsi="Noto Sans CJK SC" w:eastAsia="Noto Sans CJK SC"/>
          <w:b w:val="0"/>
          <w:i w:val="0"/>
        </w:rPr>
        <w:t>本产品拟解决的不是“如何让用户更方便地写小说”，而是“如何让用户拥有一部持续为自己生成、又不会在关键情感节点彻底背离自己的小说”。</w:t>
      </w:r>
    </w:p>
    <w:p>
      <w:pPr>
        <w:pStyle w:val="Heading2"/>
        <w:keepNext w:val="1"/>
        <w:keepLines w:val="1"/>
      </w:pPr>
      <w:r>
        <w:rPr>
          <w:rFonts w:ascii="Noto Sans CJK SC" w:hAnsi="Noto Sans CJK SC" w:eastAsia="Noto Sans CJK SC"/>
          <w:b/>
          <w:i w:val="0"/>
          <w:color w:val="2B7A78"/>
          <w:sz w:val="27"/>
        </w:rPr>
        <w:t>1.2 产品定位</w:t>
      </w:r>
    </w:p>
    <w:tbl>
      <w:tblPr>
        <w:tblW w:type="auto" w:w="0"/>
        <w:jc w:val="center"/>
        <w:tblLayout w:type="fixed"/>
        <w:tblLook w:firstColumn="1" w:firstRow="1" w:lastColumn="0" w:lastRow="0" w:noHBand="0" w:noVBand="1" w:val="04A0"/>
      </w:tblPr>
      <w:tblGrid>
        <w:gridCol w:w="9524"/>
      </w:tblGrid>
      <w:tr>
        <w:trPr>
          <w:cantSplit w:val="1"/>
        </w:trPr>
        <w:tc>
          <w:tcPr>
            <w:tcW w:type="dxa" w:w="9411"/>
            <w:shd w:fill="EAF2F7" w:val="clear"/>
            <w:tcMar>
              <w:top w:w="150" w:type="dxa"/>
              <w:start w:w="220" w:type="dxa"/>
              <w:bottom w:w="150" w:type="dxa"/>
              <w:end w:w="220" w:type="dxa"/>
            </w:tcMar>
            <w:tcBorders>
              <w:top w:val="single" w:sz="4" w:space="0" w:color="D9E0E5"/>
              <w:left w:val="single" w:sz="22" w:space="0" w:color="3C6E91"/>
              <w:bottom w:val="single" w:sz="4" w:space="0" w:color="D9E0E5"/>
              <w:right w:val="single" w:sz="4" w:space="0" w:color="D9E0E5"/>
            </w:tcBorders>
          </w:tcPr>
          <w:p>
            <w:pPr>
              <w:spacing w:after="80"/>
            </w:pPr>
            <w:r>
              <w:rPr>
                <w:rFonts w:ascii="Noto Sans CJK SC" w:hAnsi="Noto Sans CJK SC" w:eastAsia="Noto Sans CJK SC"/>
                <w:b/>
                <w:i w:val="0"/>
                <w:color w:val="3C6E91"/>
                <w:sz w:val="23"/>
              </w:rPr>
              <w:t>定位表达</w:t>
            </w:r>
          </w:p>
          <w:p>
            <w:pPr>
              <w:spacing w:after="0" w:line="300" w:lineRule="auto"/>
            </w:pPr>
            <w:r>
              <w:rPr>
                <w:rFonts w:ascii="Noto Sans CJK SC" w:hAnsi="Noto Sans CJK SC" w:eastAsia="Noto Sans CJK SC"/>
                <w:b w:val="0"/>
                <w:i w:val="0"/>
                <w:sz w:val="20"/>
              </w:rPr>
              <w:t>AI 自动连载 + 读者正史否决机制。系统是作者与编辑部，用户是读者兼最终正史裁决者。</w:t>
            </w:r>
          </w:p>
        </w:tc>
      </w:tr>
    </w:tbl>
    <w:p>
      <w:pPr>
        <w:widowControl/>
        <w:spacing w:after="0"/>
      </w:pPr>
    </w:p>
    <w:p>
      <w:pPr>
        <w:pStyle w:val="Heading2"/>
        <w:keepNext w:val="1"/>
        <w:keepLines w:val="1"/>
      </w:pPr>
      <w:r>
        <w:rPr>
          <w:rFonts w:ascii="Noto Sans CJK SC" w:hAnsi="Noto Sans CJK SC" w:eastAsia="Noto Sans CJK SC"/>
          <w:b/>
          <w:i w:val="0"/>
          <w:color w:val="2B7A78"/>
          <w:sz w:val="27"/>
        </w:rPr>
        <w:t>1.3 与相邻产品的区别</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val="1"/>
        </w:trPr>
        <w:tc>
          <w:tcPr>
            <w:tcW w:type="dxa" w:w="170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产品形态</w:t>
            </w:r>
          </w:p>
        </w:tc>
        <w:tc>
          <w:tcPr>
            <w:tcW w:type="dxa" w:w="238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典型交互</w:t>
            </w:r>
          </w:p>
        </w:tc>
        <w:tc>
          <w:tcPr>
            <w:tcW w:type="dxa" w:w="192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用户负担</w:t>
            </w:r>
          </w:p>
        </w:tc>
        <w:tc>
          <w:tcPr>
            <w:tcW w:type="dxa" w:w="3515"/>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本产品态度</w:t>
            </w:r>
          </w:p>
        </w:tc>
      </w:tr>
      <w:tr>
        <w:trPr>
          <w:cantSplit w:val="1"/>
        </w:trPr>
        <w:tc>
          <w:tcPr>
            <w:tcW w:type="dxa" w:w="170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传统小说</w:t>
            </w:r>
          </w:p>
        </w:tc>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只读，由作者决定一切</w:t>
            </w:r>
          </w:p>
        </w:tc>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最低，但不可干预</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保留沉浸感，引入有限正史否决。</w:t>
            </w:r>
          </w:p>
        </w:tc>
      </w:tr>
      <w:tr>
        <w:trPr>
          <w:cantSplit w:val="1"/>
        </w:trPr>
        <w:tc>
          <w:tcPr>
            <w:tcW w:type="dxa" w:w="170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分支互动小说</w:t>
            </w:r>
          </w:p>
        </w:tc>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高频选择 A/B/C</w:t>
            </w:r>
          </w:p>
        </w:tc>
        <w:tc>
          <w:tcPr>
            <w:tcW w:type="dxa" w:w="192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中等，持续决策</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不要求逐章选择，默认 AI 自主推进。</w:t>
            </w:r>
          </w:p>
        </w:tc>
      </w:tr>
      <w:tr>
        <w:trPr>
          <w:cantSplit w:val="1"/>
        </w:trPr>
        <w:tc>
          <w:tcPr>
            <w:tcW w:type="dxa" w:w="170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AI 写作工具</w:t>
            </w:r>
          </w:p>
        </w:tc>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用户写提示词、改大纲、编辑正文</w:t>
            </w:r>
          </w:p>
        </w:tc>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高，用户承担作者职责</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明确不以专业写作者为主要对象。</w:t>
            </w:r>
          </w:p>
        </w:tc>
      </w:tr>
      <w:tr>
        <w:trPr>
          <w:cantSplit w:val="1"/>
        </w:trPr>
        <w:tc>
          <w:tcPr>
            <w:tcW w:type="dxa" w:w="170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聊天式角色扮演</w:t>
            </w:r>
          </w:p>
        </w:tc>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连续对话推动剧情</w:t>
            </w:r>
          </w:p>
        </w:tc>
        <w:tc>
          <w:tcPr>
            <w:tcW w:type="dxa" w:w="192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高频输入，叙事结构弱</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以完整章节和长期因果为核心。</w:t>
            </w:r>
          </w:p>
        </w:tc>
      </w:tr>
      <w:tr>
        <w:trPr>
          <w:cantSplit w:val="1"/>
        </w:trPr>
        <w:tc>
          <w:tcPr>
            <w:tcW w:type="dxa" w:w="170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本产品</w:t>
            </w:r>
          </w:p>
        </w:tc>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阅读为主，关键时刻一句话否决</w:t>
            </w:r>
          </w:p>
        </w:tc>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低，干预稀疏但有效</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后台自动完成方案发散、修史与重规划。</w:t>
            </w:r>
          </w:p>
        </w:tc>
      </w:tr>
    </w:tbl>
    <w:p>
      <w:pPr>
        <w:widowControl/>
        <w:spacing w:after="0"/>
      </w:pPr>
    </w:p>
    <w:p>
      <w:pPr>
        <w:pStyle w:val="Heading2"/>
        <w:keepNext w:val="1"/>
        <w:keepLines w:val="1"/>
      </w:pPr>
      <w:r>
        <w:rPr>
          <w:rFonts w:ascii="Noto Sans CJK SC" w:hAnsi="Noto Sans CJK SC" w:eastAsia="Noto Sans CJK SC"/>
          <w:b/>
          <w:i w:val="0"/>
          <w:color w:val="2B7A78"/>
          <w:sz w:val="27"/>
        </w:rPr>
        <w:t>1.4 产品愿景</w:t>
      </w:r>
    </w:p>
    <w:p>
      <w:pPr>
        <w:widowControl/>
      </w:pPr>
      <w:r>
        <w:rPr>
          <w:rFonts w:ascii="Noto Sans CJK SC" w:hAnsi="Noto Sans CJK SC" w:eastAsia="Noto Sans CJK SC"/>
          <w:b w:val="0"/>
          <w:i w:val="0"/>
        </w:rPr>
        <w:t>让每位读者都能拥有一部真正“属于自己”的连载小说：故事保持自主性、意外感和代价感，但不会因为一次模型的随意决定而永久破坏读者与角色之间的情感关系。</w:t>
      </w:r>
    </w:p>
    <w:p>
      <w:pPr>
        <w:pStyle w:val="Heading2"/>
        <w:keepNext w:val="1"/>
        <w:keepLines w:val="1"/>
      </w:pPr>
      <w:r>
        <w:rPr>
          <w:rFonts w:ascii="Noto Sans CJK SC" w:hAnsi="Noto Sans CJK SC" w:eastAsia="Noto Sans CJK SC"/>
          <w:b/>
          <w:i w:val="0"/>
          <w:color w:val="2B7A78"/>
          <w:sz w:val="27"/>
        </w:rPr>
        <w:t>1.5 设计原则</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181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原则</w:t>
            </w:r>
          </w:p>
        </w:tc>
        <w:tc>
          <w:tcPr>
            <w:tcW w:type="dxa" w:w="771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说明</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阅读优先</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首页、阅读页和章节推进必须像小说产品，而不是像提示词工作台。</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AI 自主</w:t>
            </w:r>
          </w:p>
        </w:tc>
        <w:tc>
          <w:tcPr>
            <w:tcW w:type="dxa" w:w="771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默认情况下，世界观、主题、情节、人物弧和章节写法均由系统完成。</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少量介入</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用户介入是异常路径而非常规步骤；不以每章对话次数作为活跃指标。</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约束而非代写</w:t>
            </w:r>
          </w:p>
        </w:tc>
        <w:tc>
          <w:tcPr>
            <w:tcW w:type="dxa" w:w="771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用户表达“不接受什么”或“偏好什么”，系统自行决定如何写。</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最小修史</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优先修改最少的章节、场景和事实，同时维持因果与情绪功能。</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历史透明</w:t>
            </w:r>
          </w:p>
        </w:tc>
        <w:tc>
          <w:tcPr>
            <w:tcW w:type="dxa" w:w="771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任何已读内容的变化都保留版本、差异与修改原因。</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保留代价</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否决角色死亡不等于让角色毫发无损；系统需替换原事件承担的叙事功能。</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后台多样性</w:t>
            </w:r>
          </w:p>
        </w:tc>
        <w:tc>
          <w:tcPr>
            <w:tcW w:type="dxa" w:w="771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多候选、随机种子和相似度过滤隐藏在后台，不把创作会议转嫁给读者。</w:t>
            </w:r>
          </w:p>
        </w:tc>
      </w:tr>
    </w:tbl>
    <w:p>
      <w:pPr>
        <w:widowControl/>
        <w:spacing w:after="0"/>
      </w:pPr>
    </w:p>
    <w:p>
      <w:pPr>
        <w:pStyle w:val="Heading2"/>
        <w:keepNext w:val="1"/>
        <w:keepLines w:val="1"/>
      </w:pPr>
      <w:r>
        <w:rPr>
          <w:rFonts w:ascii="Noto Sans CJK SC" w:hAnsi="Noto Sans CJK SC" w:eastAsia="Noto Sans CJK SC"/>
          <w:b/>
          <w:i w:val="0"/>
          <w:color w:val="2B7A78"/>
          <w:sz w:val="27"/>
        </w:rPr>
        <w:t>1.6 前置假设</w:t>
      </w:r>
    </w:p>
    <w:p>
      <w:pPr>
        <w:pStyle w:val="ListBullet"/>
        <w:spacing w:after="60" w:line="300" w:lineRule="auto"/>
      </w:pPr>
      <w:r>
        <w:rPr>
          <w:rFonts w:ascii="Noto Sans CJK SC" w:hAnsi="Noto Sans CJK SC" w:eastAsia="Noto Sans CJK SC"/>
          <w:b w:val="0"/>
          <w:i w:val="0"/>
        </w:rPr>
        <w:t>MVP 以单人、私有故事为主，每个用户对同一故事拥有独立正史。</w:t>
      </w:r>
    </w:p>
    <w:p>
      <w:pPr>
        <w:pStyle w:val="ListBullet"/>
        <w:spacing w:after="60" w:line="300" w:lineRule="auto"/>
      </w:pPr>
      <w:r>
        <w:rPr>
          <w:rFonts w:ascii="Noto Sans CJK SC" w:hAnsi="Noto Sans CJK SC" w:eastAsia="Noto Sans CJK SC"/>
          <w:b w:val="0"/>
          <w:i w:val="0"/>
        </w:rPr>
        <w:t>文本是唯一必需媒介；封面、插图、音频和视频均为后续能力。</w:t>
      </w:r>
    </w:p>
    <w:p>
      <w:pPr>
        <w:pStyle w:val="ListBullet"/>
        <w:spacing w:after="60" w:line="300" w:lineRule="auto"/>
      </w:pPr>
      <w:r>
        <w:rPr>
          <w:rFonts w:ascii="Noto Sans CJK SC" w:hAnsi="Noto Sans CJK SC" w:eastAsia="Noto Sans CJK SC"/>
          <w:b w:val="0"/>
          <w:i w:val="0"/>
        </w:rPr>
        <w:t>系统允许修正已生成章节，但不要求用户重新通读所有修改内容。</w:t>
      </w:r>
    </w:p>
    <w:p>
      <w:pPr>
        <w:pStyle w:val="ListBullet"/>
        <w:spacing w:after="60" w:line="300" w:lineRule="auto"/>
      </w:pPr>
      <w:r>
        <w:rPr>
          <w:rFonts w:ascii="Noto Sans CJK SC" w:hAnsi="Noto Sans CJK SC" w:eastAsia="Noto Sans CJK SC"/>
          <w:b w:val="0"/>
          <w:i w:val="0"/>
        </w:rPr>
        <w:t>底层模型供应商可替换，正史、偏好、版本和成本数据必须由平台掌控。</w:t>
      </w:r>
    </w:p>
    <w:p>
      <w:pPr>
        <w:pStyle w:val="ListBullet"/>
        <w:spacing w:after="60" w:line="300" w:lineRule="auto"/>
      </w:pPr>
      <w:r>
        <w:rPr>
          <w:rFonts w:ascii="Noto Sans CJK SC" w:hAnsi="Noto Sans CJK SC" w:eastAsia="Noto Sans CJK SC"/>
          <w:b w:val="0"/>
          <w:i w:val="0"/>
        </w:rPr>
        <w:t>MVP 优先聚焦有限题材与中等长度故事，以验证闭环，而非直接承诺百万字稳定连载。</w:t>
      </w:r>
    </w:p>
    <w:p>
      <w:pPr>
        <w:pStyle w:val="Heading1"/>
        <w:keepNext w:val="1"/>
        <w:keepLines w:val="1"/>
      </w:pPr>
      <w:r>
        <w:rPr>
          <w:rFonts w:ascii="Noto Sans CJK SC" w:hAnsi="Noto Sans CJK SC" w:eastAsia="Noto Sans CJK SC"/>
          <w:b/>
          <w:i w:val="0"/>
          <w:color w:val="17324D"/>
          <w:sz w:val="36"/>
        </w:rPr>
        <w:t>2. 目标用户、需求与关键场景</w:t>
      </w:r>
    </w:p>
    <w:p>
      <w:pPr>
        <w:pStyle w:val="Heading2"/>
        <w:keepNext w:val="1"/>
        <w:keepLines w:val="1"/>
      </w:pPr>
      <w:r>
        <w:rPr>
          <w:rFonts w:ascii="Noto Sans CJK SC" w:hAnsi="Noto Sans CJK SC" w:eastAsia="Noto Sans CJK SC"/>
          <w:b/>
          <w:i w:val="0"/>
          <w:color w:val="2B7A78"/>
          <w:sz w:val="27"/>
        </w:rPr>
        <w:t>2.1 主要用户画像</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val="1"/>
        </w:trPr>
        <w:tc>
          <w:tcPr>
            <w:tcW w:type="dxa" w:w="181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画像</w:t>
            </w:r>
          </w:p>
        </w:tc>
        <w:tc>
          <w:tcPr>
            <w:tcW w:type="dxa" w:w="2665"/>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特征</w:t>
            </w:r>
          </w:p>
        </w:tc>
        <w:tc>
          <w:tcPr>
            <w:tcW w:type="dxa" w:w="255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核心诉求</w:t>
            </w:r>
          </w:p>
        </w:tc>
        <w:tc>
          <w:tcPr>
            <w:tcW w:type="dxa" w:w="249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产品风险</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沉浸型读者（主用户）</w:t>
            </w:r>
          </w:p>
        </w:tc>
        <w:tc>
          <w:tcPr>
            <w:tcW w:type="dxa" w:w="266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喜欢追角色和连续剧情，不想研究提示词</w:t>
            </w:r>
          </w:p>
        </w:tc>
        <w:tc>
          <w:tcPr>
            <w:tcW w:type="dxa" w:w="255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一键开书、稳定更新、少打断</w:t>
            </w:r>
          </w:p>
        </w:tc>
        <w:tc>
          <w:tcPr>
            <w:tcW w:type="dxa" w:w="249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互动过多会直接流失。</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情感依恋型读者</w:t>
            </w:r>
          </w:p>
        </w:tc>
        <w:tc>
          <w:tcPr>
            <w:tcW w:type="dxa" w:w="266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对特定角色、关系或价值立场投入很深</w:t>
            </w:r>
          </w:p>
        </w:tc>
        <w:tc>
          <w:tcPr>
            <w:tcW w:type="dxa" w:w="255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关键角色与关系可被保护</w:t>
            </w:r>
          </w:p>
        </w:tc>
        <w:tc>
          <w:tcPr>
            <w:tcW w:type="dxa" w:w="249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保护过度会让故事失去风险。</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探索型读者</w:t>
            </w:r>
          </w:p>
        </w:tc>
        <w:tc>
          <w:tcPr>
            <w:tcW w:type="dxa" w:w="266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希望看到陌生世界、意外叙事与非套路发展</w:t>
            </w:r>
          </w:p>
        </w:tc>
        <w:tc>
          <w:tcPr>
            <w:tcW w:type="dxa" w:w="255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高新颖度、低同源感</w:t>
            </w:r>
          </w:p>
        </w:tc>
        <w:tc>
          <w:tcPr>
            <w:tcW w:type="dxa" w:w="249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纯随机会牺牲因果和可读性。</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轻度控制型读者</w:t>
            </w:r>
          </w:p>
        </w:tc>
        <w:tc>
          <w:tcPr>
            <w:tcW w:type="dxa" w:w="266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只在少数节点表达不满，不愿给具体方案</w:t>
            </w:r>
          </w:p>
        </w:tc>
        <w:tc>
          <w:tcPr>
            <w:tcW w:type="dxa" w:w="255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一句话即可修正方向</w:t>
            </w:r>
          </w:p>
        </w:tc>
        <w:tc>
          <w:tcPr>
            <w:tcW w:type="dxa" w:w="249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系统频繁追问会使其变成作者。</w:t>
            </w:r>
          </w:p>
        </w:tc>
      </w:tr>
    </w:tbl>
    <w:p>
      <w:pPr>
        <w:widowControl/>
        <w:spacing w:after="0"/>
      </w:pPr>
    </w:p>
    <w:p>
      <w:pPr>
        <w:pStyle w:val="Heading2"/>
        <w:keepNext w:val="1"/>
        <w:keepLines w:val="1"/>
      </w:pPr>
      <w:r>
        <w:rPr>
          <w:rFonts w:ascii="Noto Sans CJK SC" w:hAnsi="Noto Sans CJK SC" w:eastAsia="Noto Sans CJK SC"/>
          <w:b/>
          <w:i w:val="0"/>
          <w:color w:val="2B7A78"/>
          <w:sz w:val="27"/>
        </w:rPr>
        <w:t>2.2 用户核心任务（Jobs to Be Done）</w:t>
      </w:r>
    </w:p>
    <w:p>
      <w:pPr>
        <w:pStyle w:val="ListBullet"/>
        <w:spacing w:after="60" w:line="300" w:lineRule="auto"/>
      </w:pPr>
      <w:r>
        <w:rPr>
          <w:rFonts w:ascii="Noto Sans CJK SC" w:hAnsi="Noto Sans CJK SC" w:eastAsia="Noto Sans CJK SC"/>
          <w:b w:val="0"/>
          <w:i w:val="0"/>
        </w:rPr>
        <w:t>当我想看一部符合大致口味的新小说时，我希望只提供极少信息即可开始阅读。</w:t>
      </w:r>
    </w:p>
    <w:p>
      <w:pPr>
        <w:pStyle w:val="ListBullet"/>
        <w:spacing w:after="60" w:line="300" w:lineRule="auto"/>
      </w:pPr>
      <w:r>
        <w:rPr>
          <w:rFonts w:ascii="Noto Sans CJK SC" w:hAnsi="Noto Sans CJK SC" w:eastAsia="Noto Sans CJK SC"/>
          <w:b w:val="0"/>
          <w:i w:val="0"/>
        </w:rPr>
        <w:t>当一章结束时，我希望只点击“继续阅读”，系统自行决定合理且有惊喜的下一章。</w:t>
      </w:r>
    </w:p>
    <w:p>
      <w:pPr>
        <w:pStyle w:val="ListBullet"/>
        <w:spacing w:after="60" w:line="300" w:lineRule="auto"/>
      </w:pPr>
      <w:r>
        <w:rPr>
          <w:rFonts w:ascii="Noto Sans CJK SC" w:hAnsi="Noto Sans CJK SC" w:eastAsia="Noto Sans CJK SC"/>
          <w:b w:val="0"/>
          <w:i w:val="0"/>
        </w:rPr>
        <w:t>当某个关键事件让我无法接受时，我希望直接说“不”，而不必设计替代情节。</w:t>
      </w:r>
    </w:p>
    <w:p>
      <w:pPr>
        <w:pStyle w:val="ListBullet"/>
        <w:spacing w:after="60" w:line="300" w:lineRule="auto"/>
      </w:pPr>
      <w:r>
        <w:rPr>
          <w:rFonts w:ascii="Noto Sans CJK SC" w:hAnsi="Noto Sans CJK SC" w:eastAsia="Noto Sans CJK SC"/>
          <w:b w:val="0"/>
          <w:i w:val="0"/>
        </w:rPr>
        <w:t>当系统修改了过去时，我希望明确知道改了哪里，并且能恢复旧版本。</w:t>
      </w:r>
    </w:p>
    <w:p>
      <w:pPr>
        <w:pStyle w:val="ListBullet"/>
        <w:spacing w:after="60" w:line="300" w:lineRule="auto"/>
      </w:pPr>
      <w:r>
        <w:rPr>
          <w:rFonts w:ascii="Noto Sans CJK SC" w:hAnsi="Noto Sans CJK SC" w:eastAsia="Noto Sans CJK SC"/>
          <w:b w:val="0"/>
          <w:i w:val="0"/>
        </w:rPr>
        <w:t>当我多次表达偏好后，我希望系统逐渐理解我的边界，但不要把故事写成毫无风险的愿望清单。</w:t>
      </w:r>
    </w:p>
    <w:p>
      <w:pPr>
        <w:pStyle w:val="Heading2"/>
        <w:keepNext w:val="1"/>
        <w:keepLines w:val="1"/>
      </w:pPr>
      <w:r>
        <w:rPr>
          <w:rFonts w:ascii="Noto Sans CJK SC" w:hAnsi="Noto Sans CJK SC" w:eastAsia="Noto Sans CJK SC"/>
          <w:b/>
          <w:i w:val="0"/>
          <w:color w:val="2B7A78"/>
          <w:sz w:val="27"/>
        </w:rPr>
        <w:t>2.3 关键用户故事</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113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ID</w:t>
            </w:r>
          </w:p>
        </w:tc>
        <w:tc>
          <w:tcPr>
            <w:tcW w:type="dxa" w:w="7483"/>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用户故事</w:t>
            </w:r>
          </w:p>
        </w:tc>
        <w:tc>
          <w:tcPr>
            <w:tcW w:type="dxa" w:w="90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优先级</w:t>
            </w:r>
          </w:p>
        </w:tc>
      </w:tr>
      <w:tr>
        <w:trPr>
          <w:cantSplit w:val="1"/>
        </w:trPr>
        <w:tc>
          <w:tcPr>
            <w:tcW w:type="dxa" w:w="113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US-001</w:t>
            </w:r>
          </w:p>
        </w:tc>
        <w:tc>
          <w:tcPr>
            <w:tcW w:type="dxa" w:w="748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作为读者，我希望通过题材、氛围和一句可选描述开始一部小说，以便无需创作准备即可阅读。</w:t>
            </w:r>
          </w:p>
        </w:tc>
        <w:tc>
          <w:tcPr>
            <w:tcW w:type="dxa" w:w="907"/>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P0</w:t>
            </w:r>
          </w:p>
        </w:tc>
      </w:tr>
      <w:tr>
        <w:trPr>
          <w:cantSplit w:val="1"/>
        </w:trPr>
        <w:tc>
          <w:tcPr>
            <w:tcW w:type="dxa" w:w="113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US-002</w:t>
            </w:r>
          </w:p>
        </w:tc>
        <w:tc>
          <w:tcPr>
            <w:tcW w:type="dxa" w:w="748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作为读者，我希望章节结束后可以一键生成下一章，不需要每次输入剧情要求。</w:t>
            </w:r>
          </w:p>
        </w:tc>
        <w:tc>
          <w:tcPr>
            <w:tcW w:type="dxa" w:w="907"/>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P0</w:t>
            </w:r>
          </w:p>
        </w:tc>
      </w:tr>
      <w:tr>
        <w:trPr>
          <w:cantSplit w:val="1"/>
        </w:trPr>
        <w:tc>
          <w:tcPr>
            <w:tcW w:type="dxa" w:w="113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US-003</w:t>
            </w:r>
          </w:p>
        </w:tc>
        <w:tc>
          <w:tcPr>
            <w:tcW w:type="dxa" w:w="748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作为读者，我希望对刚发生的事件说“不，我不希望她死”，系统自行给出合理的新版本。</w:t>
            </w:r>
          </w:p>
        </w:tc>
        <w:tc>
          <w:tcPr>
            <w:tcW w:type="dxa" w:w="907"/>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P0</w:t>
            </w:r>
          </w:p>
        </w:tc>
      </w:tr>
      <w:tr>
        <w:trPr>
          <w:cantSplit w:val="1"/>
        </w:trPr>
        <w:tc>
          <w:tcPr>
            <w:tcW w:type="dxa" w:w="113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US-004</w:t>
            </w:r>
          </w:p>
        </w:tc>
        <w:tc>
          <w:tcPr>
            <w:tcW w:type="dxa" w:w="748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作为读者，我希望系统必要时补改前文，但清楚标记修改位置、原因和旧版本。</w:t>
            </w:r>
          </w:p>
        </w:tc>
        <w:tc>
          <w:tcPr>
            <w:tcW w:type="dxa" w:w="907"/>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P0</w:t>
            </w:r>
          </w:p>
        </w:tc>
      </w:tr>
      <w:tr>
        <w:trPr>
          <w:cantSplit w:val="1"/>
        </w:trPr>
        <w:tc>
          <w:tcPr>
            <w:tcW w:type="dxa" w:w="113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US-005</w:t>
            </w:r>
          </w:p>
        </w:tc>
        <w:tc>
          <w:tcPr>
            <w:tcW w:type="dxa" w:w="748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作为读者，我希望把喜欢的角色设为“保护角色”，避免系统再次随意安排其死亡。</w:t>
            </w:r>
          </w:p>
        </w:tc>
        <w:tc>
          <w:tcPr>
            <w:tcW w:type="dxa" w:w="907"/>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P1</w:t>
            </w:r>
          </w:p>
        </w:tc>
      </w:tr>
      <w:tr>
        <w:trPr>
          <w:cantSplit w:val="1"/>
        </w:trPr>
        <w:tc>
          <w:tcPr>
            <w:tcW w:type="dxa" w:w="113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US-006</w:t>
            </w:r>
          </w:p>
        </w:tc>
        <w:tc>
          <w:tcPr>
            <w:tcW w:type="dxa" w:w="748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作为读者，我希望在多章之后仍可否决早期事件，系统只替换真正受影响的场景。</w:t>
            </w:r>
          </w:p>
        </w:tc>
        <w:tc>
          <w:tcPr>
            <w:tcW w:type="dxa" w:w="907"/>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P1</w:t>
            </w:r>
          </w:p>
        </w:tc>
      </w:tr>
      <w:tr>
        <w:trPr>
          <w:cantSplit w:val="1"/>
        </w:trPr>
        <w:tc>
          <w:tcPr>
            <w:tcW w:type="dxa" w:w="113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US-007</w:t>
            </w:r>
          </w:p>
        </w:tc>
        <w:tc>
          <w:tcPr>
            <w:tcW w:type="dxa" w:w="748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作为读者，我希望撤销一次干预并恢复此前正史。</w:t>
            </w:r>
          </w:p>
        </w:tc>
        <w:tc>
          <w:tcPr>
            <w:tcW w:type="dxa" w:w="907"/>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P1</w:t>
            </w:r>
          </w:p>
        </w:tc>
      </w:tr>
      <w:tr>
        <w:trPr>
          <w:cantSplit w:val="1"/>
        </w:trPr>
        <w:tc>
          <w:tcPr>
            <w:tcW w:type="dxa" w:w="113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US-008</w:t>
            </w:r>
          </w:p>
        </w:tc>
        <w:tc>
          <w:tcPr>
            <w:tcW w:type="dxa" w:w="748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作为运营人员，我希望看到生成质量、干预原因、成本和一致性异常，以便迭代模型与策略。</w:t>
            </w:r>
          </w:p>
        </w:tc>
        <w:tc>
          <w:tcPr>
            <w:tcW w:type="dxa" w:w="907"/>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7"/>
              </w:rPr>
              <w:t>P0</w:t>
            </w:r>
          </w:p>
        </w:tc>
      </w:tr>
    </w:tbl>
    <w:p>
      <w:pPr>
        <w:widowControl/>
        <w:spacing w:after="0"/>
      </w:pPr>
    </w:p>
    <w:p>
      <w:pPr>
        <w:pStyle w:val="Heading2"/>
        <w:keepNext w:val="1"/>
        <w:keepLines w:val="1"/>
      </w:pPr>
      <w:r>
        <w:rPr>
          <w:rFonts w:ascii="Noto Sans CJK SC" w:hAnsi="Noto Sans CJK SC" w:eastAsia="Noto Sans CJK SC"/>
          <w:b/>
          <w:i w:val="0"/>
          <w:color w:val="2B7A78"/>
          <w:sz w:val="27"/>
        </w:rPr>
        <w:t>2.4 端到端关键场景</w:t>
      </w:r>
    </w:p>
    <w:p>
      <w:pPr>
        <w:pStyle w:val="Heading3"/>
        <w:keepNext w:val="1"/>
        <w:keepLines w:val="1"/>
      </w:pPr>
      <w:r>
        <w:rPr>
          <w:rFonts w:ascii="Noto Sans CJK SC" w:hAnsi="Noto Sans CJK SC" w:eastAsia="Noto Sans CJK SC"/>
          <w:b/>
          <w:i w:val="0"/>
          <w:color w:val="3F4A54"/>
          <w:sz w:val="23"/>
        </w:rPr>
        <w:t>场景 A：极简开书</w:t>
      </w:r>
    </w:p>
    <w:p>
      <w:pPr>
        <w:widowControl/>
      </w:pPr>
      <w:r>
        <w:rPr>
          <w:rFonts w:ascii="Noto Sans CJK SC" w:hAnsi="Noto Sans CJK SC" w:eastAsia="Noto Sans CJK SC"/>
          <w:b w:val="0"/>
          <w:i w:val="0"/>
        </w:rPr>
        <w:t>用户选择“悬疑”“偏温暖”“中篇”，可选输入一句“发生在海底城市”。系统后台生成故事基因、初始角色、世界规则、主要冲突和暂定结局契约，随后直接展示第一章。用户无需审核大纲。</w:t>
      </w:r>
    </w:p>
    <w:p>
      <w:pPr>
        <w:pStyle w:val="Heading3"/>
        <w:keepNext w:val="1"/>
        <w:keepLines w:val="1"/>
      </w:pPr>
      <w:r>
        <w:rPr>
          <w:rFonts w:ascii="Noto Sans CJK SC" w:hAnsi="Noto Sans CJK SC" w:eastAsia="Noto Sans CJK SC"/>
          <w:b/>
          <w:i w:val="0"/>
          <w:color w:val="3F4A54"/>
          <w:sz w:val="23"/>
        </w:rPr>
        <w:t>场景 B：无输入连续阅读</w:t>
      </w:r>
    </w:p>
    <w:p>
      <w:pPr>
        <w:widowControl/>
      </w:pPr>
      <w:r>
        <w:rPr>
          <w:rFonts w:ascii="Noto Sans CJK SC" w:hAnsi="Noto Sans CJK SC" w:eastAsia="Noto Sans CJK SC"/>
          <w:b w:val="0"/>
          <w:i w:val="0"/>
        </w:rPr>
        <w:t>用户读完章节后点击“下一章”。系统从当前正史、人物状态、未回收伏笔、读者偏好与最近正文中组装上下文，在后台产生若干短方案、自动过滤并扩写一个章节。用户只看到最终结果。</w:t>
      </w:r>
    </w:p>
    <w:p>
      <w:pPr>
        <w:pStyle w:val="Heading3"/>
        <w:keepNext w:val="1"/>
        <w:keepLines w:val="1"/>
      </w:pPr>
      <w:r>
        <w:rPr>
          <w:rFonts w:ascii="Noto Sans CJK SC" w:hAnsi="Noto Sans CJK SC" w:eastAsia="Noto Sans CJK SC"/>
          <w:b/>
          <w:i w:val="0"/>
          <w:color w:val="3F4A54"/>
          <w:sz w:val="23"/>
        </w:rPr>
        <w:t>场景 C：否决最新章节死亡事件</w:t>
      </w:r>
    </w:p>
    <w:p>
      <w:pPr>
        <w:widowControl/>
      </w:pPr>
      <w:r>
        <w:rPr>
          <w:rFonts w:ascii="Noto Sans CJK SC" w:hAnsi="Noto Sans CJK SC" w:eastAsia="Noto Sans CJK SC"/>
          <w:b w:val="0"/>
          <w:i w:val="0"/>
        </w:rPr>
        <w:t>用户读到角色死亡后输入“不，我不希望她死”。系统把该表达绑定到最新章节的死亡事件，默认只否决本次死亡，不推断角色永久免死；随后重写当前章，并在必要时补入最少的前置依据。</w:t>
      </w:r>
    </w:p>
    <w:p>
      <w:pPr>
        <w:pStyle w:val="Heading3"/>
        <w:keepNext w:val="1"/>
        <w:keepLines w:val="1"/>
      </w:pPr>
      <w:r>
        <w:rPr>
          <w:rFonts w:ascii="Noto Sans CJK SC" w:hAnsi="Noto Sans CJK SC" w:eastAsia="Noto Sans CJK SC"/>
          <w:b/>
          <w:i w:val="0"/>
          <w:color w:val="3F4A54"/>
          <w:sz w:val="23"/>
        </w:rPr>
        <w:t>场景 D：延迟否决已影响多章的事件</w:t>
      </w:r>
    </w:p>
    <w:p>
      <w:pPr>
        <w:widowControl/>
      </w:pPr>
      <w:r>
        <w:rPr>
          <w:rFonts w:ascii="Noto Sans CJK SC" w:hAnsi="Noto Sans CJK SC" w:eastAsia="Noto Sans CJK SC"/>
          <w:b w:val="0"/>
          <w:i w:val="0"/>
        </w:rPr>
        <w:t>角色在第 18 章死亡，用户读到第 22 章后才否决。系统创建新正史分支，保留第 19—22 章中不依赖死亡的场景，只替换葬礼、复仇动机、遗物线索等依赖节点，并更新当前人物状态和后续大纲。</w:t>
      </w:r>
    </w:p>
    <w:p>
      <w:pPr>
        <w:pStyle w:val="Heading3"/>
        <w:keepNext w:val="1"/>
        <w:keepLines w:val="1"/>
      </w:pPr>
      <w:r>
        <w:rPr>
          <w:rFonts w:ascii="Noto Sans CJK SC" w:hAnsi="Noto Sans CJK SC" w:eastAsia="Noto Sans CJK SC"/>
          <w:b/>
          <w:i w:val="0"/>
          <w:color w:val="3F4A54"/>
          <w:sz w:val="23"/>
        </w:rPr>
        <w:t>场景 E：偏好反馈而非事件否决</w:t>
      </w:r>
    </w:p>
    <w:p>
      <w:pPr>
        <w:widowControl/>
      </w:pPr>
      <w:r>
        <w:rPr>
          <w:rFonts w:ascii="Noto Sans CJK SC" w:hAnsi="Noto Sans CJK SC" w:eastAsia="Noto Sans CJK SC"/>
          <w:b w:val="0"/>
          <w:i w:val="0"/>
        </w:rPr>
        <w:t>用户表示“感情发展太快”。系统将其解析为关系节奏偏好和当前关系状态回调，不要求用户说明如何放慢；下一版章节降低关系确认程度，并将该偏好以软约束写入账本。</w:t>
      </w:r>
    </w:p>
    <w:p>
      <w:pPr>
        <w:pStyle w:val="Heading1"/>
        <w:keepNext w:val="1"/>
        <w:keepLines w:val="1"/>
      </w:pPr>
      <w:r>
        <w:rPr>
          <w:rFonts w:ascii="Noto Sans CJK SC" w:hAnsi="Noto Sans CJK SC" w:eastAsia="Noto Sans CJK SC"/>
          <w:b/>
          <w:i w:val="0"/>
          <w:color w:val="17324D"/>
          <w:sz w:val="36"/>
        </w:rPr>
        <w:t>3. 产品目标、指标与边界</w:t>
      </w:r>
    </w:p>
    <w:p>
      <w:pPr>
        <w:pStyle w:val="Heading2"/>
        <w:keepNext w:val="1"/>
        <w:keepLines w:val="1"/>
      </w:pPr>
      <w:r>
        <w:rPr>
          <w:rFonts w:ascii="Noto Sans CJK SC" w:hAnsi="Noto Sans CJK SC" w:eastAsia="Noto Sans CJK SC"/>
          <w:b/>
          <w:i w:val="0"/>
          <w:color w:val="2B7A78"/>
          <w:sz w:val="27"/>
        </w:rPr>
        <w:t>3.1 产品目标</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124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目标编号</w:t>
            </w:r>
          </w:p>
        </w:tc>
        <w:tc>
          <w:tcPr>
            <w:tcW w:type="dxa" w:w="827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目标说明</w:t>
            </w:r>
          </w:p>
        </w:tc>
      </w:tr>
      <w:tr>
        <w:trPr>
          <w:cantSplit w:val="1"/>
        </w:trPr>
        <w:tc>
          <w:tcPr>
            <w:tcW w:type="dxa" w:w="124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G1</w:t>
            </w:r>
          </w:p>
        </w:tc>
        <w:tc>
          <w:tcPr>
            <w:tcW w:type="dxa" w:w="827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验证“低交互自主连载”是否能形成持续阅读。</w:t>
            </w:r>
          </w:p>
        </w:tc>
      </w:tr>
      <w:tr>
        <w:trPr>
          <w:cantSplit w:val="1"/>
        </w:trPr>
        <w:tc>
          <w:tcPr>
            <w:tcW w:type="dxa" w:w="124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G2</w:t>
            </w:r>
          </w:p>
        </w:tc>
        <w:tc>
          <w:tcPr>
            <w:tcW w:type="dxa" w:w="827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验证读者一句话否决能否被自动转化为可接受的正史修复。</w:t>
            </w:r>
          </w:p>
        </w:tc>
      </w:tr>
      <w:tr>
        <w:trPr>
          <w:cantSplit w:val="1"/>
        </w:trPr>
        <w:tc>
          <w:tcPr>
            <w:tcW w:type="dxa" w:w="124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G3</w:t>
            </w:r>
          </w:p>
        </w:tc>
        <w:tc>
          <w:tcPr>
            <w:tcW w:type="dxa" w:w="827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建立可扩展的故事状态、版本和依赖底座，避免长篇上下文线性膨胀。</w:t>
            </w:r>
          </w:p>
        </w:tc>
      </w:tr>
      <w:tr>
        <w:trPr>
          <w:cantSplit w:val="1"/>
        </w:trPr>
        <w:tc>
          <w:tcPr>
            <w:tcW w:type="dxa" w:w="124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G4</w:t>
            </w:r>
          </w:p>
        </w:tc>
        <w:tc>
          <w:tcPr>
            <w:tcW w:type="dxa" w:w="827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通过后台多候选与结构差异控制，降低不同故事的同源感。</w:t>
            </w:r>
          </w:p>
        </w:tc>
      </w:tr>
      <w:tr>
        <w:trPr>
          <w:cantSplit w:val="1"/>
        </w:trPr>
        <w:tc>
          <w:tcPr>
            <w:tcW w:type="dxa" w:w="124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G5</w:t>
            </w:r>
          </w:p>
        </w:tc>
        <w:tc>
          <w:tcPr>
            <w:tcW w:type="dxa" w:w="827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建立按“被接受章节”核算的成本与质量闭环。</w:t>
            </w:r>
          </w:p>
        </w:tc>
      </w:tr>
    </w:tbl>
    <w:p>
      <w:pPr>
        <w:widowControl/>
        <w:spacing w:after="0"/>
      </w:pPr>
    </w:p>
    <w:p>
      <w:pPr>
        <w:pStyle w:val="Heading2"/>
        <w:keepNext w:val="1"/>
        <w:keepLines w:val="1"/>
      </w:pPr>
      <w:r>
        <w:rPr>
          <w:rFonts w:ascii="Noto Sans CJK SC" w:hAnsi="Noto Sans CJK SC" w:eastAsia="Noto Sans CJK SC"/>
          <w:b/>
          <w:i w:val="0"/>
          <w:color w:val="2B7A78"/>
          <w:sz w:val="27"/>
        </w:rPr>
        <w:t>3.2 建议北极星指标</w:t>
      </w:r>
    </w:p>
    <w:tbl>
      <w:tblPr>
        <w:tblW w:type="auto" w:w="0"/>
        <w:jc w:val="center"/>
        <w:tblLayout w:type="fixed"/>
        <w:tblLook w:firstColumn="1" w:firstRow="1" w:lastColumn="0" w:lastRow="0" w:noHBand="0" w:noVBand="1" w:val="04A0"/>
      </w:tblPr>
      <w:tblGrid>
        <w:gridCol w:w="9524"/>
      </w:tblGrid>
      <w:tr>
        <w:trPr>
          <w:cantSplit w:val="1"/>
        </w:trPr>
        <w:tc>
          <w:tcPr>
            <w:tcW w:type="dxa" w:w="9411"/>
            <w:shd w:fill="E7F3F1" w:val="clear"/>
            <w:tcMar>
              <w:top w:w="150" w:type="dxa"/>
              <w:start w:w="220" w:type="dxa"/>
              <w:bottom w:w="150" w:type="dxa"/>
              <w:end w:w="220" w:type="dxa"/>
            </w:tcMar>
            <w:tcBorders>
              <w:top w:val="single" w:sz="4" w:space="0" w:color="D9E0E5"/>
              <w:left w:val="single" w:sz="22" w:space="0" w:color="2B7A78"/>
              <w:bottom w:val="single" w:sz="4" w:space="0" w:color="D9E0E5"/>
              <w:right w:val="single" w:sz="4" w:space="0" w:color="D9E0E5"/>
            </w:tcBorders>
          </w:tcPr>
          <w:p>
            <w:pPr>
              <w:spacing w:after="80"/>
            </w:pPr>
            <w:r>
              <w:rPr>
                <w:rFonts w:ascii="Noto Sans CJK SC" w:hAnsi="Noto Sans CJK SC" w:eastAsia="Noto Sans CJK SC"/>
                <w:b/>
                <w:i w:val="0"/>
                <w:color w:val="2B7A78"/>
                <w:sz w:val="23"/>
              </w:rPr>
              <w:t>每位周活跃读者完成并接受的有效章节数</w:t>
            </w:r>
          </w:p>
          <w:p>
            <w:pPr>
              <w:spacing w:after="0" w:line="300" w:lineRule="auto"/>
            </w:pPr>
            <w:r>
              <w:rPr>
                <w:rFonts w:ascii="Noto Sans CJK SC" w:hAnsi="Noto Sans CJK SC" w:eastAsia="Noto Sans CJK SC"/>
                <w:b w:val="0"/>
                <w:i w:val="0"/>
                <w:sz w:val="20"/>
              </w:rPr>
              <w:t>“完成”指章节达到有效阅读阈值；“接受”指用户没有在短时间内重写或否决该章，并继续推进故事。该指标同时反映内容质量、阅读沉浸和低交互目标。</w:t>
            </w:r>
          </w:p>
        </w:tc>
      </w:tr>
    </w:tbl>
    <w:p>
      <w:pPr>
        <w:widowControl/>
        <w:spacing w:after="0"/>
      </w:pPr>
    </w:p>
    <w:p>
      <w:pPr>
        <w:pStyle w:val="Heading2"/>
        <w:keepNext w:val="1"/>
        <w:keepLines w:val="1"/>
      </w:pPr>
      <w:r>
        <w:rPr>
          <w:rFonts w:ascii="Noto Sans CJK SC" w:hAnsi="Noto Sans CJK SC" w:eastAsia="Noto Sans CJK SC"/>
          <w:b/>
          <w:i w:val="0"/>
          <w:color w:val="2B7A78"/>
          <w:sz w:val="27"/>
        </w:rPr>
        <w:t>3.3 质量与增长指标</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181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指标</w:t>
            </w:r>
          </w:p>
        </w:tc>
        <w:tc>
          <w:tcPr>
            <w:tcW w:type="dxa" w:w="4876"/>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定义</w:t>
            </w:r>
          </w:p>
        </w:tc>
        <w:tc>
          <w:tcPr>
            <w:tcW w:type="dxa" w:w="2835"/>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初始目标/原则</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章节直接接受率</w:t>
            </w:r>
          </w:p>
        </w:tc>
        <w:tc>
          <w:tcPr>
            <w:tcW w:type="dxa" w:w="487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生成后未触发重写/否决，并进入下一章的比例。</w:t>
            </w:r>
          </w:p>
        </w:tc>
        <w:tc>
          <w:tcPr>
            <w:tcW w:type="dxa" w:w="283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建议初始目标 ≥ 70%</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修史一次成功率</w:t>
            </w:r>
          </w:p>
        </w:tc>
        <w:tc>
          <w:tcPr>
            <w:tcW w:type="dxa" w:w="487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一次自动修复后，用户未再次针对同一事件介入的比例。</w:t>
            </w:r>
          </w:p>
        </w:tc>
        <w:tc>
          <w:tcPr>
            <w:tcW w:type="dxa" w:w="283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建议初始目标 ≥ 60%</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7 日故事续读率</w:t>
            </w:r>
          </w:p>
        </w:tc>
        <w:tc>
          <w:tcPr>
            <w:tcW w:type="dxa" w:w="487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开书后第 7 日仍阅读同一故事的用户比例。</w:t>
            </w:r>
          </w:p>
        </w:tc>
        <w:tc>
          <w:tcPr>
            <w:tcW w:type="dxa" w:w="283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通过内测建立基线</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平均干预密度</w:t>
            </w:r>
          </w:p>
        </w:tc>
        <w:tc>
          <w:tcPr>
            <w:tcW w:type="dxa" w:w="487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每 10 个有效章节发生的用户干预次数。</w:t>
            </w:r>
          </w:p>
        </w:tc>
        <w:tc>
          <w:tcPr>
            <w:tcW w:type="dxa" w:w="283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保持低但不以越低越好</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正史硬冲突率</w:t>
            </w:r>
          </w:p>
        </w:tc>
        <w:tc>
          <w:tcPr>
            <w:tcW w:type="dxa" w:w="487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抽检章节中违反明确事实或硬约束的比例。</w:t>
            </w:r>
          </w:p>
        </w:tc>
        <w:tc>
          <w:tcPr>
            <w:tcW w:type="dxa" w:w="283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建议初始目标 &lt; 1%</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被接受章节成本</w:t>
            </w:r>
          </w:p>
        </w:tc>
        <w:tc>
          <w:tcPr>
            <w:tcW w:type="dxa" w:w="487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规划、候选、正文、校验、修史与重试总成本 / 有效章节数。</w:t>
            </w:r>
          </w:p>
        </w:tc>
        <w:tc>
          <w:tcPr>
            <w:tcW w:type="dxa" w:w="283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持续下降，设置预算阈值</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首字延迟 P95</w:t>
            </w:r>
          </w:p>
        </w:tc>
        <w:tc>
          <w:tcPr>
            <w:tcW w:type="dxa" w:w="487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点击生成到开始展示正文的时间。</w:t>
            </w:r>
          </w:p>
        </w:tc>
        <w:tc>
          <w:tcPr>
            <w:tcW w:type="dxa" w:w="283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建议初始目标 ≤ 8 秒</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完整章节延迟 P95</w:t>
            </w:r>
          </w:p>
        </w:tc>
        <w:tc>
          <w:tcPr>
            <w:tcW w:type="dxa" w:w="487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中等篇幅章节完成生成的时间。</w:t>
            </w:r>
          </w:p>
        </w:tc>
        <w:tc>
          <w:tcPr>
            <w:tcW w:type="dxa" w:w="283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建议初始目标 ≤ 120 秒</w:t>
            </w:r>
          </w:p>
        </w:tc>
      </w:tr>
    </w:tbl>
    <w:p>
      <w:pPr>
        <w:widowControl/>
        <w:spacing w:after="0"/>
      </w:pPr>
    </w:p>
    <w:p>
      <w:pPr>
        <w:pStyle w:val="Heading2"/>
        <w:keepNext w:val="1"/>
        <w:keepLines w:val="1"/>
      </w:pPr>
      <w:r>
        <w:rPr>
          <w:rFonts w:ascii="Noto Sans CJK SC" w:hAnsi="Noto Sans CJK SC" w:eastAsia="Noto Sans CJK SC"/>
          <w:b/>
          <w:i w:val="0"/>
          <w:color w:val="2B7A78"/>
          <w:sz w:val="27"/>
        </w:rPr>
        <w:t>3.4 护栏指标</w:t>
      </w:r>
    </w:p>
    <w:p>
      <w:pPr>
        <w:pStyle w:val="ListBullet"/>
        <w:spacing w:after="60" w:line="300" w:lineRule="auto"/>
      </w:pPr>
      <w:r>
        <w:rPr>
          <w:rFonts w:ascii="Noto Sans CJK SC" w:hAnsi="Noto Sans CJK SC" w:eastAsia="Noto Sans CJK SC"/>
          <w:b w:val="0"/>
          <w:i w:val="0"/>
        </w:rPr>
        <w:t>平均每个有效章节的用户创作性输入字数：防止产品演变为提示词写作工具。</w:t>
      </w:r>
    </w:p>
    <w:p>
      <w:pPr>
        <w:pStyle w:val="ListBullet"/>
        <w:spacing w:after="60" w:line="300" w:lineRule="auto"/>
      </w:pPr>
      <w:r>
        <w:rPr>
          <w:rFonts w:ascii="Noto Sans CJK SC" w:hAnsi="Noto Sans CJK SC" w:eastAsia="Noto Sans CJK SC"/>
          <w:b w:val="0"/>
          <w:i w:val="0"/>
        </w:rPr>
        <w:t>保护角色“无风险化”比例：防止系统因偏好学习而消灭故事代价。</w:t>
      </w:r>
    </w:p>
    <w:p>
      <w:pPr>
        <w:pStyle w:val="ListBullet"/>
        <w:spacing w:after="60" w:line="300" w:lineRule="auto"/>
      </w:pPr>
      <w:r>
        <w:rPr>
          <w:rFonts w:ascii="Noto Sans CJK SC" w:hAnsi="Noto Sans CJK SC" w:eastAsia="Noto Sans CJK SC"/>
          <w:b w:val="0"/>
          <w:i w:val="0"/>
        </w:rPr>
        <w:t>已读章节静默修改率：必须为 0。</w:t>
      </w:r>
    </w:p>
    <w:p>
      <w:pPr>
        <w:pStyle w:val="ListBullet"/>
        <w:spacing w:after="60" w:line="300" w:lineRule="auto"/>
      </w:pPr>
      <w:r>
        <w:rPr>
          <w:rFonts w:ascii="Noto Sans CJK SC" w:hAnsi="Noto Sans CJK SC" w:eastAsia="Noto Sans CJK SC"/>
          <w:b w:val="0"/>
          <w:i w:val="0"/>
        </w:rPr>
        <w:t>高相似结构重复率：监控不同故事在主角原型、冲突机制、反转类型和结局形态上的重复。</w:t>
      </w:r>
    </w:p>
    <w:p>
      <w:pPr>
        <w:pStyle w:val="ListBullet"/>
        <w:spacing w:after="60" w:line="300" w:lineRule="auto"/>
      </w:pPr>
      <w:r>
        <w:rPr>
          <w:rFonts w:ascii="Noto Sans CJK SC" w:hAnsi="Noto Sans CJK SC" w:eastAsia="Noto Sans CJK SC"/>
          <w:b w:val="0"/>
          <w:i w:val="0"/>
        </w:rPr>
        <w:t>安全事件率与用户举报率：不能用更刺激的内容换取留存。</w:t>
      </w:r>
    </w:p>
    <w:p>
      <w:pPr>
        <w:pStyle w:val="Heading2"/>
        <w:keepNext w:val="1"/>
        <w:keepLines w:val="1"/>
      </w:pPr>
      <w:r>
        <w:rPr>
          <w:rFonts w:ascii="Noto Sans CJK SC" w:hAnsi="Noto Sans CJK SC" w:eastAsia="Noto Sans CJK SC"/>
          <w:b/>
          <w:i w:val="0"/>
          <w:color w:val="2B7A78"/>
          <w:sz w:val="27"/>
        </w:rPr>
        <w:t>3.5 非目标（当前版本不解决）</w:t>
      </w:r>
    </w:p>
    <w:p>
      <w:pPr>
        <w:pStyle w:val="ListBullet"/>
        <w:spacing w:after="60" w:line="300" w:lineRule="auto"/>
      </w:pPr>
      <w:r>
        <w:rPr>
          <w:rFonts w:ascii="Noto Sans CJK SC" w:hAnsi="Noto Sans CJK SC" w:eastAsia="Noto Sans CJK SC"/>
          <w:b w:val="0"/>
          <w:i w:val="0"/>
        </w:rPr>
        <w:t>不以专业作者的长篇写作工作台、协同编辑或出版排版为核心。</w:t>
      </w:r>
    </w:p>
    <w:p>
      <w:pPr>
        <w:pStyle w:val="ListBullet"/>
        <w:spacing w:after="60" w:line="300" w:lineRule="auto"/>
      </w:pPr>
      <w:r>
        <w:rPr>
          <w:rFonts w:ascii="Noto Sans CJK SC" w:hAnsi="Noto Sans CJK SC" w:eastAsia="Noto Sans CJK SC"/>
          <w:b w:val="0"/>
          <w:i w:val="0"/>
        </w:rPr>
        <w:t>不要求用户逐章选择分支，也不展示后台全部候选。</w:t>
      </w:r>
    </w:p>
    <w:p>
      <w:pPr>
        <w:pStyle w:val="ListBullet"/>
        <w:spacing w:after="60" w:line="300" w:lineRule="auto"/>
      </w:pPr>
      <w:r>
        <w:rPr>
          <w:rFonts w:ascii="Noto Sans CJK SC" w:hAnsi="Noto Sans CJK SC" w:eastAsia="Noto Sans CJK SC"/>
          <w:b w:val="0"/>
          <w:i w:val="0"/>
        </w:rPr>
        <w:t>不承诺任意题材、任意长度下都达到人类畅销作家的文学水准。</w:t>
      </w:r>
    </w:p>
    <w:p>
      <w:pPr>
        <w:pStyle w:val="ListBullet"/>
        <w:spacing w:after="60" w:line="300" w:lineRule="auto"/>
      </w:pPr>
      <w:r>
        <w:rPr>
          <w:rFonts w:ascii="Noto Sans CJK SC" w:hAnsi="Noto Sans CJK SC" w:eastAsia="Noto Sans CJK SC"/>
          <w:b w:val="0"/>
          <w:i w:val="0"/>
        </w:rPr>
        <w:t>不在 MVP 提供公开广场、打赏、作者签约、多人共读或公共正史投票。</w:t>
      </w:r>
    </w:p>
    <w:p>
      <w:pPr>
        <w:pStyle w:val="ListBullet"/>
        <w:spacing w:after="60" w:line="300" w:lineRule="auto"/>
      </w:pPr>
      <w:r>
        <w:rPr>
          <w:rFonts w:ascii="Noto Sans CJK SC" w:hAnsi="Noto Sans CJK SC" w:eastAsia="Noto Sans CJK SC"/>
          <w:b w:val="0"/>
          <w:i w:val="0"/>
        </w:rPr>
        <w:t>不在 MVP 进行模型微调作为必要前置；优先验证编排、状态和交互闭环。</w:t>
      </w:r>
    </w:p>
    <w:p>
      <w:pPr>
        <w:pStyle w:val="Heading1"/>
        <w:keepNext w:val="1"/>
        <w:keepLines w:val="1"/>
      </w:pPr>
      <w:r>
        <w:rPr>
          <w:rFonts w:ascii="Noto Sans CJK SC" w:hAnsi="Noto Sans CJK SC" w:eastAsia="Noto Sans CJK SC"/>
          <w:b/>
          <w:i w:val="0"/>
          <w:color w:val="17324D"/>
          <w:sz w:val="36"/>
        </w:rPr>
        <w:t>4. 产品范围与信息架构</w:t>
      </w:r>
    </w:p>
    <w:p>
      <w:pPr>
        <w:pStyle w:val="Heading2"/>
        <w:keepNext w:val="1"/>
        <w:keepLines w:val="1"/>
      </w:pPr>
      <w:r>
        <w:rPr>
          <w:rFonts w:ascii="Noto Sans CJK SC" w:hAnsi="Noto Sans CJK SC" w:eastAsia="Noto Sans CJK SC"/>
          <w:b/>
          <w:i w:val="0"/>
          <w:color w:val="2B7A78"/>
          <w:sz w:val="27"/>
        </w:rPr>
        <w:t>4.1 核心模块</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198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模块</w:t>
            </w:r>
          </w:p>
        </w:tc>
        <w:tc>
          <w:tcPr>
            <w:tcW w:type="dxa" w:w="754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职责</w:t>
            </w:r>
          </w:p>
        </w:tc>
      </w:tr>
      <w:tr>
        <w:trPr>
          <w:cantSplit w:val="1"/>
        </w:trPr>
        <w:tc>
          <w:tcPr>
            <w:tcW w:type="dxa" w:w="198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故事初始化</w:t>
            </w:r>
          </w:p>
        </w:tc>
        <w:tc>
          <w:tcPr>
            <w:tcW w:type="dxa" w:w="754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极简输入、随机开书、题材与氛围设置、内容边界。</w:t>
            </w:r>
          </w:p>
        </w:tc>
      </w:tr>
      <w:tr>
        <w:trPr>
          <w:cantSplit w:val="1"/>
        </w:trPr>
        <w:tc>
          <w:tcPr>
            <w:tcW w:type="dxa" w:w="198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自主叙事引擎</w:t>
            </w:r>
          </w:p>
        </w:tc>
        <w:tc>
          <w:tcPr>
            <w:tcW w:type="dxa" w:w="754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故事基因、暂定结局、章节规划、多样性路由、正文生成。</w:t>
            </w:r>
          </w:p>
        </w:tc>
      </w:tr>
      <w:tr>
        <w:trPr>
          <w:cantSplit w:val="1"/>
        </w:trPr>
        <w:tc>
          <w:tcPr>
            <w:tcW w:type="dxa" w:w="198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正史与记忆</w:t>
            </w:r>
          </w:p>
        </w:tc>
        <w:tc>
          <w:tcPr>
            <w:tcW w:type="dxa" w:w="754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世界观、人物状态、事件、伏笔、关系、摘要与检索。</w:t>
            </w:r>
          </w:p>
        </w:tc>
      </w:tr>
      <w:tr>
        <w:trPr>
          <w:cantSplit w:val="1"/>
        </w:trPr>
        <w:tc>
          <w:tcPr>
            <w:tcW w:type="dxa" w:w="198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读者介入</w:t>
            </w:r>
          </w:p>
        </w:tc>
        <w:tc>
          <w:tcPr>
            <w:tcW w:type="dxa" w:w="754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自然语言反馈、事件绑定、硬/软约束、保护角色。</w:t>
            </w:r>
          </w:p>
        </w:tc>
      </w:tr>
      <w:tr>
        <w:trPr>
          <w:cantSplit w:val="1"/>
        </w:trPr>
        <w:tc>
          <w:tcPr>
            <w:tcW w:type="dxa" w:w="198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修史引擎</w:t>
            </w:r>
          </w:p>
        </w:tc>
        <w:tc>
          <w:tcPr>
            <w:tcW w:type="dxa" w:w="754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影响分析、最小补丁、分支、版本、回滚和状态重算。</w:t>
            </w:r>
          </w:p>
        </w:tc>
      </w:tr>
      <w:tr>
        <w:trPr>
          <w:cantSplit w:val="1"/>
        </w:trPr>
        <w:tc>
          <w:tcPr>
            <w:tcW w:type="dxa" w:w="198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阅读体验</w:t>
            </w:r>
          </w:p>
        </w:tc>
        <w:tc>
          <w:tcPr>
            <w:tcW w:type="dxa" w:w="754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章节阅读、流式生成、继续阅读、变化提示、历史查看。</w:t>
            </w:r>
          </w:p>
        </w:tc>
      </w:tr>
      <w:tr>
        <w:trPr>
          <w:cantSplit w:val="1"/>
        </w:trPr>
        <w:tc>
          <w:tcPr>
            <w:tcW w:type="dxa" w:w="198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运营与治理</w:t>
            </w:r>
          </w:p>
        </w:tc>
        <w:tc>
          <w:tcPr>
            <w:tcW w:type="dxa" w:w="754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质量抽检、成本、提示词版本、模型路由、安全审核。</w:t>
            </w:r>
          </w:p>
        </w:tc>
      </w:tr>
    </w:tbl>
    <w:p>
      <w:pPr>
        <w:widowControl/>
        <w:spacing w:after="0"/>
      </w:pPr>
    </w:p>
    <w:p>
      <w:pPr>
        <w:pStyle w:val="Heading2"/>
        <w:keepNext w:val="1"/>
        <w:keepLines w:val="1"/>
      </w:pPr>
      <w:r>
        <w:rPr>
          <w:rFonts w:ascii="Noto Sans CJK SC" w:hAnsi="Noto Sans CJK SC" w:eastAsia="Noto Sans CJK SC"/>
          <w:b/>
          <w:i w:val="0"/>
          <w:color w:val="2B7A78"/>
          <w:sz w:val="27"/>
        </w:rPr>
        <w:t>4.2 信息架构</w:t>
      </w:r>
    </w:p>
    <w:tbl>
      <w:tblPr>
        <w:tblW w:type="auto" w:w="0"/>
        <w:jc w:val="center"/>
        <w:tblLayout w:type="fixed"/>
        <w:tblLook w:firstColumn="1" w:firstRow="1" w:lastColumn="0" w:lastRow="0" w:noHBand="0" w:noVBand="1" w:val="04A0"/>
      </w:tblPr>
      <w:tblGrid>
        <w:gridCol w:w="9524"/>
      </w:tblGrid>
      <w:tr>
        <w:trPr>
          <w:cantSplit w:val="1"/>
        </w:trPr>
        <w:tc>
          <w:tcPr>
            <w:tcW w:type="dxa" w:w="9524"/>
            <w:shd w:fill="F3F5F7" w:val="clear"/>
            <w:tcMar>
              <w:top w:w="120" w:type="dxa"/>
              <w:start w:w="180" w:type="dxa"/>
              <w:bottom w:w="120" w:type="dxa"/>
              <w:end w:w="180" w:type="dxa"/>
            </w:tcMar>
            <w:tcBorders>
              <w:top w:val="single" w:sz="4" w:space="0" w:color="D9E0E5"/>
              <w:left w:val="single" w:sz="4" w:space="0" w:color="D9E0E5"/>
              <w:bottom w:val="single" w:sz="4" w:space="0" w:color="D9E0E5"/>
              <w:right w:val="single" w:sz="4" w:space="0" w:color="D9E0E5"/>
            </w:tcBorders>
          </w:tcPr>
          <w:p>
            <w:pPr>
              <w:spacing w:after="0" w:line="252" w:lineRule="auto"/>
            </w:pPr>
            <w:r>
              <w:rPr>
                <w:rFonts w:ascii="Noto Sans Mono CJK SC" w:hAnsi="Noto Sans Mono CJK SC" w:eastAsia="Noto Sans Mono CJK SC"/>
                <w:b w:val="0"/>
                <w:i w:val="0"/>
                <w:color w:val="3F4A54"/>
                <w:sz w:val="17"/>
              </w:rPr>
              <w:t>首页 / 书架</w:t>
            </w:r>
            <w:r>
              <w:br/>
            </w:r>
            <w:r>
              <w:rPr>
                <w:rFonts w:ascii="Noto Sans Mono CJK SC" w:hAnsi="Noto Sans Mono CJK SC" w:eastAsia="Noto Sans Mono CJK SC"/>
                <w:b w:val="0"/>
                <w:i w:val="0"/>
                <w:color w:val="3F4A54"/>
                <w:sz w:val="17"/>
              </w:rPr>
              <w:t>├─ 新建故事</w:t>
            </w:r>
            <w:r>
              <w:br/>
            </w:r>
            <w:r>
              <w:rPr>
                <w:rFonts w:ascii="Noto Sans Mono CJK SC" w:hAnsi="Noto Sans Mono CJK SC" w:eastAsia="Noto Sans Mono CJK SC"/>
                <w:b w:val="0"/>
                <w:i w:val="0"/>
                <w:color w:val="3F4A54"/>
                <w:sz w:val="17"/>
              </w:rPr>
              <w:t>│  ├─ 题材（必选或随机）</w:t>
            </w:r>
            <w:r>
              <w:br/>
            </w:r>
            <w:r>
              <w:rPr>
                <w:rFonts w:ascii="Noto Sans Mono CJK SC" w:hAnsi="Noto Sans Mono CJK SC" w:eastAsia="Noto Sans Mono CJK SC"/>
                <w:b w:val="0"/>
                <w:i w:val="0"/>
                <w:color w:val="3F4A54"/>
                <w:sz w:val="17"/>
              </w:rPr>
              <w:t>│  ├─ 氛围（可选）</w:t>
            </w:r>
            <w:r>
              <w:br/>
            </w:r>
            <w:r>
              <w:rPr>
                <w:rFonts w:ascii="Noto Sans Mono CJK SC" w:hAnsi="Noto Sans Mono CJK SC" w:eastAsia="Noto Sans Mono CJK SC"/>
                <w:b w:val="0"/>
                <w:i w:val="0"/>
                <w:color w:val="3F4A54"/>
                <w:sz w:val="17"/>
              </w:rPr>
              <w:t>│  ├─ 篇幅（可选）</w:t>
            </w:r>
            <w:r>
              <w:br/>
            </w:r>
            <w:r>
              <w:rPr>
                <w:rFonts w:ascii="Noto Sans Mono CJK SC" w:hAnsi="Noto Sans Mono CJK SC" w:eastAsia="Noto Sans Mono CJK SC"/>
                <w:b w:val="0"/>
                <w:i w:val="0"/>
                <w:color w:val="3F4A54"/>
                <w:sz w:val="17"/>
              </w:rPr>
              <w:t>│  └─ 一句话灵感（可选）</w:t>
            </w:r>
            <w:r>
              <w:br/>
            </w:r>
            <w:r>
              <w:rPr>
                <w:rFonts w:ascii="Noto Sans Mono CJK SC" w:hAnsi="Noto Sans Mono CJK SC" w:eastAsia="Noto Sans Mono CJK SC"/>
                <w:b w:val="0"/>
                <w:i w:val="0"/>
                <w:color w:val="3F4A54"/>
                <w:sz w:val="17"/>
              </w:rPr>
              <w:t>├─ 故事阅读页</w:t>
            </w:r>
            <w:r>
              <w:br/>
            </w:r>
            <w:r>
              <w:rPr>
                <w:rFonts w:ascii="Noto Sans Mono CJK SC" w:hAnsi="Noto Sans Mono CJK SC" w:eastAsia="Noto Sans Mono CJK SC"/>
                <w:b w:val="0"/>
                <w:i w:val="0"/>
                <w:color w:val="3F4A54"/>
                <w:sz w:val="17"/>
              </w:rPr>
              <w:t>│  ├─ 当前章节正文</w:t>
            </w:r>
            <w:r>
              <w:br/>
            </w:r>
            <w:r>
              <w:rPr>
                <w:rFonts w:ascii="Noto Sans Mono CJK SC" w:hAnsi="Noto Sans Mono CJK SC" w:eastAsia="Noto Sans Mono CJK SC"/>
                <w:b w:val="0"/>
                <w:i w:val="0"/>
                <w:color w:val="3F4A54"/>
                <w:sz w:val="17"/>
              </w:rPr>
              <w:t>│  ├─ 下一章</w:t>
            </w:r>
            <w:r>
              <w:br/>
            </w:r>
            <w:r>
              <w:rPr>
                <w:rFonts w:ascii="Noto Sans Mono CJK SC" w:hAnsi="Noto Sans Mono CJK SC" w:eastAsia="Noto Sans Mono CJK SC"/>
                <w:b w:val="0"/>
                <w:i w:val="0"/>
                <w:color w:val="3F4A54"/>
                <w:sz w:val="17"/>
              </w:rPr>
              <w:t>│  ├─ 对本章说一句</w:t>
            </w:r>
            <w:r>
              <w:br/>
            </w:r>
            <w:r>
              <w:rPr>
                <w:rFonts w:ascii="Noto Sans Mono CJK SC" w:hAnsi="Noto Sans Mono CJK SC" w:eastAsia="Noto Sans Mono CJK SC"/>
                <w:b w:val="0"/>
                <w:i w:val="0"/>
                <w:color w:val="3F4A54"/>
                <w:sz w:val="17"/>
              </w:rPr>
              <w:t>│  ├─ 角色 / 世界信息（轻量）</w:t>
            </w:r>
            <w:r>
              <w:br/>
            </w:r>
            <w:r>
              <w:rPr>
                <w:rFonts w:ascii="Noto Sans Mono CJK SC" w:hAnsi="Noto Sans Mono CJK SC" w:eastAsia="Noto Sans Mono CJK SC"/>
                <w:b w:val="0"/>
                <w:i w:val="0"/>
                <w:color w:val="3F4A54"/>
                <w:sz w:val="17"/>
              </w:rPr>
              <w:t>│  └─ 正史变更提示</w:t>
            </w:r>
            <w:r>
              <w:br/>
            </w:r>
            <w:r>
              <w:rPr>
                <w:rFonts w:ascii="Noto Sans Mono CJK SC" w:hAnsi="Noto Sans Mono CJK SC" w:eastAsia="Noto Sans Mono CJK SC"/>
                <w:b w:val="0"/>
                <w:i w:val="0"/>
                <w:color w:val="3F4A54"/>
                <w:sz w:val="17"/>
              </w:rPr>
              <w:t>├─ 故事档案</w:t>
            </w:r>
            <w:r>
              <w:br/>
            </w:r>
            <w:r>
              <w:rPr>
                <w:rFonts w:ascii="Noto Sans Mono CJK SC" w:hAnsi="Noto Sans Mono CJK SC" w:eastAsia="Noto Sans Mono CJK SC"/>
                <w:b w:val="0"/>
                <w:i w:val="0"/>
                <w:color w:val="3F4A54"/>
                <w:sz w:val="17"/>
              </w:rPr>
              <w:t>│  ├─ 角色与关系</w:t>
            </w:r>
            <w:r>
              <w:br/>
            </w:r>
            <w:r>
              <w:rPr>
                <w:rFonts w:ascii="Noto Sans Mono CJK SC" w:hAnsi="Noto Sans Mono CJK SC" w:eastAsia="Noto Sans Mono CJK SC"/>
                <w:b w:val="0"/>
                <w:i w:val="0"/>
                <w:color w:val="3F4A54"/>
                <w:sz w:val="17"/>
              </w:rPr>
              <w:t>│  ├─ 已知世界规则</w:t>
            </w:r>
            <w:r>
              <w:br/>
            </w:r>
            <w:r>
              <w:rPr>
                <w:rFonts w:ascii="Noto Sans Mono CJK SC" w:hAnsi="Noto Sans Mono CJK SC" w:eastAsia="Noto Sans Mono CJK SC"/>
                <w:b w:val="0"/>
                <w:i w:val="0"/>
                <w:color w:val="3F4A54"/>
                <w:sz w:val="17"/>
              </w:rPr>
              <w:t>│  ├─ 未回收线索（可选择隐藏）</w:t>
            </w:r>
            <w:r>
              <w:br/>
            </w:r>
            <w:r>
              <w:rPr>
                <w:rFonts w:ascii="Noto Sans Mono CJK SC" w:hAnsi="Noto Sans Mono CJK SC" w:eastAsia="Noto Sans Mono CJK SC"/>
                <w:b w:val="0"/>
                <w:i w:val="0"/>
                <w:color w:val="3F4A54"/>
                <w:sz w:val="17"/>
              </w:rPr>
              <w:t>│  └─ 读者偏好与保护角色</w:t>
            </w:r>
            <w:r>
              <w:br/>
            </w:r>
            <w:r>
              <w:rPr>
                <w:rFonts w:ascii="Noto Sans Mono CJK SC" w:hAnsi="Noto Sans Mono CJK SC" w:eastAsia="Noto Sans Mono CJK SC"/>
                <w:b w:val="0"/>
                <w:i w:val="0"/>
                <w:color w:val="3F4A54"/>
                <w:sz w:val="17"/>
              </w:rPr>
              <w:t>└─ 版本历史</w:t>
            </w:r>
            <w:r>
              <w:br/>
            </w:r>
            <w:r>
              <w:rPr>
                <w:rFonts w:ascii="Noto Sans Mono CJK SC" w:hAnsi="Noto Sans Mono CJK SC" w:eastAsia="Noto Sans Mono CJK SC"/>
                <w:b w:val="0"/>
                <w:i w:val="0"/>
                <w:color w:val="3F4A54"/>
                <w:sz w:val="17"/>
              </w:rPr>
              <w:t xml:space="preserve">   ├─ 章节 Revision</w:t>
            </w:r>
            <w:r>
              <w:br/>
            </w:r>
            <w:r>
              <w:rPr>
                <w:rFonts w:ascii="Noto Sans Mono CJK SC" w:hAnsi="Noto Sans Mono CJK SC" w:eastAsia="Noto Sans Mono CJK SC"/>
                <w:b w:val="0"/>
                <w:i w:val="0"/>
                <w:color w:val="3F4A54"/>
                <w:sz w:val="17"/>
              </w:rPr>
              <w:t xml:space="preserve">   ├─ 修改原因与影响范围</w:t>
            </w:r>
            <w:r>
              <w:br/>
            </w:r>
            <w:r>
              <w:rPr>
                <w:rFonts w:ascii="Noto Sans Mono CJK SC" w:hAnsi="Noto Sans Mono CJK SC" w:eastAsia="Noto Sans Mono CJK SC"/>
                <w:b w:val="0"/>
                <w:i w:val="0"/>
                <w:color w:val="3F4A54"/>
                <w:sz w:val="17"/>
              </w:rPr>
              <w:t xml:space="preserve">   ├─ 文本差异</w:t>
            </w:r>
            <w:r>
              <w:br/>
            </w:r>
            <w:r>
              <w:rPr>
                <w:rFonts w:ascii="Noto Sans Mono CJK SC" w:hAnsi="Noto Sans Mono CJK SC" w:eastAsia="Noto Sans Mono CJK SC"/>
                <w:b w:val="0"/>
                <w:i w:val="0"/>
                <w:color w:val="3F4A54"/>
                <w:sz w:val="17"/>
              </w:rPr>
              <w:t xml:space="preserve">   └─ 回滚 / 恢复分支</w:t>
            </w:r>
          </w:p>
        </w:tc>
      </w:tr>
    </w:tbl>
    <w:p>
      <w:pPr>
        <w:widowControl/>
        <w:spacing w:after="0"/>
      </w:pPr>
    </w:p>
    <w:p>
      <w:pPr>
        <w:pStyle w:val="Heading2"/>
        <w:keepNext w:val="1"/>
        <w:keepLines w:val="1"/>
      </w:pPr>
      <w:r>
        <w:rPr>
          <w:rFonts w:ascii="Noto Sans CJK SC" w:hAnsi="Noto Sans CJK SC" w:eastAsia="Noto Sans CJK SC"/>
          <w:b/>
          <w:i w:val="0"/>
          <w:color w:val="2B7A78"/>
          <w:sz w:val="27"/>
        </w:rPr>
        <w:t>4.3 故事生命周期</w:t>
      </w:r>
    </w:p>
    <w:tbl>
      <w:tblPr>
        <w:tblW w:type="auto" w:w="0"/>
        <w:jc w:val="center"/>
        <w:tblLayout w:type="fixed"/>
        <w:tblLook w:firstColumn="1" w:firstRow="1" w:lastColumn="0" w:lastRow="0" w:noHBand="0" w:noVBand="1" w:val="04A0"/>
      </w:tblPr>
      <w:tblGrid>
        <w:gridCol w:w="9524"/>
      </w:tblGrid>
      <w:tr>
        <w:trPr>
          <w:cantSplit w:val="1"/>
        </w:trPr>
        <w:tc>
          <w:tcPr>
            <w:tcW w:type="dxa" w:w="9524"/>
            <w:shd w:fill="F3F5F7" w:val="clear"/>
            <w:tcMar>
              <w:top w:w="120" w:type="dxa"/>
              <w:start w:w="180" w:type="dxa"/>
              <w:bottom w:w="120" w:type="dxa"/>
              <w:end w:w="180" w:type="dxa"/>
            </w:tcMar>
            <w:tcBorders>
              <w:top w:val="single" w:sz="4" w:space="0" w:color="D9E0E5"/>
              <w:left w:val="single" w:sz="4" w:space="0" w:color="D9E0E5"/>
              <w:bottom w:val="single" w:sz="4" w:space="0" w:color="D9E0E5"/>
              <w:right w:val="single" w:sz="4" w:space="0" w:color="D9E0E5"/>
            </w:tcBorders>
          </w:tcPr>
          <w:p>
            <w:pPr>
              <w:spacing w:after="0" w:line="252" w:lineRule="auto"/>
            </w:pPr>
            <w:r>
              <w:rPr>
                <w:rFonts w:ascii="Noto Sans Mono CJK SC" w:hAnsi="Noto Sans Mono CJK SC" w:eastAsia="Noto Sans Mono CJK SC"/>
                <w:b w:val="0"/>
                <w:i w:val="0"/>
                <w:color w:val="3F4A54"/>
                <w:sz w:val="17"/>
              </w:rPr>
              <w:t>DRAFT（初始化）</w:t>
            </w:r>
            <w:r>
              <w:br/>
            </w:r>
            <w:r>
              <w:rPr>
                <w:rFonts w:ascii="Noto Sans Mono CJK SC" w:hAnsi="Noto Sans Mono CJK SC" w:eastAsia="Noto Sans Mono CJK SC"/>
                <w:b w:val="0"/>
                <w:i w:val="0"/>
                <w:color w:val="3F4A54"/>
                <w:sz w:val="17"/>
              </w:rPr>
              <w:t xml:space="preserve">  ↓ 第一章生成成功</w:t>
            </w:r>
            <w:r>
              <w:br/>
            </w:r>
            <w:r>
              <w:rPr>
                <w:rFonts w:ascii="Noto Sans Mono CJK SC" w:hAnsi="Noto Sans Mono CJK SC" w:eastAsia="Noto Sans Mono CJK SC"/>
                <w:b w:val="0"/>
                <w:i w:val="0"/>
                <w:color w:val="3F4A54"/>
                <w:sz w:val="17"/>
              </w:rPr>
              <w:t>ACTIVE（连载中）</w:t>
            </w:r>
            <w:r>
              <w:br/>
            </w:r>
            <w:r>
              <w:rPr>
                <w:rFonts w:ascii="Noto Sans Mono CJK SC" w:hAnsi="Noto Sans Mono CJK SC" w:eastAsia="Noto Sans Mono CJK SC"/>
                <w:b w:val="0"/>
                <w:i w:val="0"/>
                <w:color w:val="3F4A54"/>
                <w:sz w:val="17"/>
              </w:rPr>
              <w:t xml:space="preserve">  ├─ 继续生成 → ACTIVE</w:t>
            </w:r>
            <w:r>
              <w:br/>
            </w:r>
            <w:r>
              <w:rPr>
                <w:rFonts w:ascii="Noto Sans Mono CJK SC" w:hAnsi="Noto Sans Mono CJK SC" w:eastAsia="Noto Sans Mono CJK SC"/>
                <w:b w:val="0"/>
                <w:i w:val="0"/>
                <w:color w:val="3F4A54"/>
                <w:sz w:val="17"/>
              </w:rPr>
              <w:t xml:space="preserve">  ├─ 用户干预 → REPAIRING → ACTIVE</w:t>
            </w:r>
            <w:r>
              <w:br/>
            </w:r>
            <w:r>
              <w:rPr>
                <w:rFonts w:ascii="Noto Sans Mono CJK SC" w:hAnsi="Noto Sans Mono CJK SC" w:eastAsia="Noto Sans Mono CJK SC"/>
                <w:b w:val="0"/>
                <w:i w:val="0"/>
                <w:color w:val="3F4A54"/>
                <w:sz w:val="17"/>
              </w:rPr>
              <w:t xml:space="preserve">  ├─ 用户暂停 → PAUSED</w:t>
            </w:r>
            <w:r>
              <w:br/>
            </w:r>
            <w:r>
              <w:rPr>
                <w:rFonts w:ascii="Noto Sans Mono CJK SC" w:hAnsi="Noto Sans Mono CJK SC" w:eastAsia="Noto Sans Mono CJK SC"/>
                <w:b w:val="0"/>
                <w:i w:val="0"/>
                <w:color w:val="3F4A54"/>
                <w:sz w:val="17"/>
              </w:rPr>
              <w:t xml:space="preserve">  ├─ 达成结局 → COMPLETED</w:t>
            </w:r>
            <w:r>
              <w:br/>
            </w:r>
            <w:r>
              <w:rPr>
                <w:rFonts w:ascii="Noto Sans Mono CJK SC" w:hAnsi="Noto Sans Mono CJK SC" w:eastAsia="Noto Sans Mono CJK SC"/>
                <w:b w:val="0"/>
                <w:i w:val="0"/>
                <w:color w:val="3F4A54"/>
                <w:sz w:val="17"/>
              </w:rPr>
              <w:t xml:space="preserve">  └─ 用户删除 → ARCHIVED（软删除）</w:t>
            </w:r>
          </w:p>
        </w:tc>
      </w:tr>
    </w:tbl>
    <w:p>
      <w:pPr>
        <w:widowControl/>
        <w:spacing w:after="0"/>
      </w:pPr>
    </w:p>
    <w:p>
      <w:pPr>
        <w:pStyle w:val="Heading2"/>
        <w:keepNext w:val="1"/>
        <w:keepLines w:val="1"/>
      </w:pPr>
      <w:r>
        <w:rPr>
          <w:rFonts w:ascii="Noto Sans CJK SC" w:hAnsi="Noto Sans CJK SC" w:eastAsia="Noto Sans CJK SC"/>
          <w:b/>
          <w:i w:val="0"/>
          <w:color w:val="2B7A78"/>
          <w:sz w:val="27"/>
        </w:rPr>
        <w:t>4.4 MVP 范围边界</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158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范围</w:t>
            </w:r>
          </w:p>
        </w:tc>
        <w:tc>
          <w:tcPr>
            <w:tcW w:type="dxa" w:w="3969"/>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MVP 纳入</w:t>
            </w:r>
          </w:p>
        </w:tc>
        <w:tc>
          <w:tcPr>
            <w:tcW w:type="dxa" w:w="3969"/>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MVP 不纳入</w:t>
            </w:r>
          </w:p>
        </w:tc>
      </w:tr>
      <w:tr>
        <w:trPr>
          <w:cantSplit w:val="1"/>
        </w:trPr>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故事类型</w:t>
            </w:r>
          </w:p>
        </w:tc>
        <w:tc>
          <w:tcPr>
            <w:tcW w:type="dxa" w:w="396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优先支持若干主流文本题材；允许系统随机。</w:t>
            </w:r>
          </w:p>
        </w:tc>
        <w:tc>
          <w:tcPr>
            <w:tcW w:type="dxa" w:w="396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高度专业知识型、强事实约束型长篇全覆盖。</w:t>
            </w:r>
          </w:p>
        </w:tc>
      </w:tr>
      <w:tr>
        <w:trPr>
          <w:cantSplit w:val="1"/>
        </w:trPr>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交互</w:t>
            </w:r>
          </w:p>
        </w:tc>
        <w:tc>
          <w:tcPr>
            <w:tcW w:type="dxa" w:w="396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一键续章、自然语言介入、最新章修史、版本查看。</w:t>
            </w:r>
          </w:p>
        </w:tc>
        <w:tc>
          <w:tcPr>
            <w:tcW w:type="dxa" w:w="396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每章多选分支、复杂可视化剧情树。</w:t>
            </w:r>
          </w:p>
        </w:tc>
      </w:tr>
      <w:tr>
        <w:trPr>
          <w:cantSplit w:val="1"/>
        </w:trPr>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修史</w:t>
            </w:r>
          </w:p>
        </w:tc>
        <w:tc>
          <w:tcPr>
            <w:tcW w:type="dxa" w:w="396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当前章局部重写、少量前文补丁、基础依赖分析。</w:t>
            </w:r>
          </w:p>
        </w:tc>
        <w:tc>
          <w:tcPr>
            <w:tcW w:type="dxa" w:w="396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跨数十章的完全自动无损重构承诺。</w:t>
            </w:r>
          </w:p>
        </w:tc>
      </w:tr>
      <w:tr>
        <w:trPr>
          <w:cantSplit w:val="1"/>
        </w:trPr>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多样性</w:t>
            </w:r>
          </w:p>
        </w:tc>
        <w:tc>
          <w:tcPr>
            <w:tcW w:type="dxa" w:w="396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短候选、创意轴路由、基本相似度过滤。</w:t>
            </w:r>
          </w:p>
        </w:tc>
        <w:tc>
          <w:tcPr>
            <w:tcW w:type="dxa" w:w="396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全平台大规模版权语料对比与高级原创性证明。</w:t>
            </w:r>
          </w:p>
        </w:tc>
      </w:tr>
      <w:tr>
        <w:trPr>
          <w:cantSplit w:val="1"/>
        </w:trPr>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媒介</w:t>
            </w:r>
          </w:p>
        </w:tc>
        <w:tc>
          <w:tcPr>
            <w:tcW w:type="dxa" w:w="396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纯文本、基础封面占位。</w:t>
            </w:r>
          </w:p>
        </w:tc>
        <w:tc>
          <w:tcPr>
            <w:tcW w:type="dxa" w:w="396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插图、漫画、语音、视频。</w:t>
            </w:r>
          </w:p>
        </w:tc>
      </w:tr>
      <w:tr>
        <w:trPr>
          <w:cantSplit w:val="1"/>
        </w:trPr>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社交</w:t>
            </w:r>
          </w:p>
        </w:tc>
        <w:tc>
          <w:tcPr>
            <w:tcW w:type="dxa" w:w="396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私有故事与个人书架。</w:t>
            </w:r>
          </w:p>
        </w:tc>
        <w:tc>
          <w:tcPr>
            <w:tcW w:type="dxa" w:w="396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公开发布、评论社区、共创与付费分成。</w:t>
            </w:r>
          </w:p>
        </w:tc>
      </w:tr>
    </w:tbl>
    <w:p>
      <w:pPr>
        <w:widowControl/>
        <w:spacing w:after="0"/>
      </w:pPr>
    </w:p>
    <w:p>
      <w:pPr>
        <w:pStyle w:val="Heading1"/>
        <w:keepNext w:val="1"/>
        <w:keepLines w:val="1"/>
      </w:pPr>
      <w:r>
        <w:rPr>
          <w:rFonts w:ascii="Noto Sans CJK SC" w:hAnsi="Noto Sans CJK SC" w:eastAsia="Noto Sans CJK SC"/>
          <w:b/>
          <w:i w:val="0"/>
          <w:color w:val="17324D"/>
          <w:sz w:val="36"/>
        </w:rPr>
        <w:t>5. 功能需求</w:t>
      </w:r>
    </w:p>
    <w:p>
      <w:pPr>
        <w:widowControl/>
      </w:pPr>
      <w:r>
        <w:rPr>
          <w:rFonts w:ascii="Noto Sans CJK SC" w:hAnsi="Noto Sans CJK SC" w:eastAsia="Noto Sans CJK SC"/>
          <w:b w:val="0"/>
          <w:i w:val="0"/>
        </w:rPr>
        <w:t>优先级采用 P0（MVP 必须）、P1（首轮增强）、P2（后续演进）。验收要点为产品级基线，详细接口与测试数据应在系统设计阶段继续拆分。</w:t>
      </w:r>
    </w:p>
    <w:p>
      <w:pPr>
        <w:pStyle w:val="Heading2"/>
        <w:keepNext w:val="1"/>
        <w:keepLines w:val="1"/>
      </w:pPr>
      <w:r>
        <w:rPr>
          <w:rFonts w:ascii="Noto Sans CJK SC" w:hAnsi="Noto Sans CJK SC" w:eastAsia="Noto Sans CJK SC"/>
          <w:b/>
          <w:i w:val="0"/>
          <w:color w:val="2B7A78"/>
          <w:sz w:val="27"/>
        </w:rPr>
        <w:t>5.1 故事初始化与自主规划</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val="1"/>
        </w:trPr>
        <w:tc>
          <w:tcPr>
            <w:tcW w:type="dxa" w:w="102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ID</w:t>
            </w:r>
          </w:p>
        </w:tc>
        <w:tc>
          <w:tcPr>
            <w:tcW w:type="dxa" w:w="141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需求</w:t>
            </w:r>
          </w:p>
        </w:tc>
        <w:tc>
          <w:tcPr>
            <w:tcW w:type="dxa" w:w="68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级别</w:t>
            </w:r>
          </w:p>
        </w:tc>
        <w:tc>
          <w:tcPr>
            <w:tcW w:type="dxa" w:w="3515"/>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需求说明</w:t>
            </w:r>
          </w:p>
        </w:tc>
        <w:tc>
          <w:tcPr>
            <w:tcW w:type="dxa" w:w="289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验收要点</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FR-001</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极简开书</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用户只需选择题材；氛围、篇幅和一句话灵感均可跳过。</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不超过一个轻量页面即可开始；缺省值由系统自动补全。</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FR-002</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故事基因</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系统生成结构化主角位置、可见目标、隐藏需求、世界规则、冲突引擎、代价与结局形态。</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字段可追踪、可版本化，并用于后续多样性与一致性判断。</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FR-003</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暂定结局契约</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后台维护可调整的结局、角色弧与必要前置条件，但默认不向读者剧透。</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每次重大修史后重新评估结局是否成立。</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FR-004</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第一章生成</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自动完成初始化规划并生成第一章。</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用户无需确认大纲；失败可安全重试，不产生重复章节。</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FR-005</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一键续章</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用户点击“下一章”后，系统自主规划并生成。</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不弹出必填创作问题；正文支持流式展示。</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FR-006</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章节长度控制</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根据故事篇幅、节奏和终端设置目标长度。</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章节不过短、不过长；超预算时优先完整收束场景。</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FR-007</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故事暂停与恢复</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P1</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用户可暂停，之后继续当前正史。</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恢复时加载最新状态，不因模型或提示词升级破坏历史。</w:t>
            </w:r>
          </w:p>
        </w:tc>
      </w:tr>
    </w:tbl>
    <w:p>
      <w:pPr>
        <w:widowControl/>
        <w:spacing w:after="0"/>
      </w:pPr>
    </w:p>
    <w:p>
      <w:pPr>
        <w:pStyle w:val="Heading2"/>
        <w:keepNext w:val="1"/>
        <w:keepLines w:val="1"/>
      </w:pPr>
      <w:r>
        <w:rPr>
          <w:rFonts w:ascii="Noto Sans CJK SC" w:hAnsi="Noto Sans CJK SC" w:eastAsia="Noto Sans CJK SC"/>
          <w:b/>
          <w:i w:val="0"/>
          <w:color w:val="2B7A78"/>
          <w:sz w:val="27"/>
        </w:rPr>
        <w:t>5.2 多样性与候选筛选</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val="1"/>
        </w:trPr>
        <w:tc>
          <w:tcPr>
            <w:tcW w:type="dxa" w:w="102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ID</w:t>
            </w:r>
          </w:p>
        </w:tc>
        <w:tc>
          <w:tcPr>
            <w:tcW w:type="dxa" w:w="141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需求</w:t>
            </w:r>
          </w:p>
        </w:tc>
        <w:tc>
          <w:tcPr>
            <w:tcW w:type="dxa" w:w="68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级别</w:t>
            </w:r>
          </w:p>
        </w:tc>
        <w:tc>
          <w:tcPr>
            <w:tcW w:type="dxa" w:w="3515"/>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需求说明</w:t>
            </w:r>
          </w:p>
        </w:tc>
        <w:tc>
          <w:tcPr>
            <w:tcW w:type="dxa" w:w="289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验收要点</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FR-101</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叙事规格路由</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每章自动选择冲突机制、情绪代价、视角装置等创意轴，避免所有候选只在表面变化。</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相邻章节与同一用户的不同故事不应长期复用同一组合。</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FR-102</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短候选生成</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后台生成多个剧情胶囊，不生成多个完整章节。</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用户默认不可见；每个候选包含事件、原因、代价、影响和新颖点。</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FR-103</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正史过滤</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淘汰违反世界规则、人物知识边界、读者硬约束和已确认事实的候选。</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硬冲突候选不得进入正文扩写。</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FR-104</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相似度过滤</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P1</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结合文本语义和结构签名判断候选是否与既有故事过度同源。</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不仅比较措辞，还比较主角原型、冲突、反转和结局机制。</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FR-105</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自动选案</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系统综合因果、偏好、新颖度、伏笔潜力、修史成本后选出一个候选。</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不得简单永远取最高概率；选择过程记录分数与淘汰原因。</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FR-106</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创意种子</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P1</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为每次候选生成保存随机种子和创意算子版本。</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同一版本可重放；提示词升级后仍可审计。</w:t>
            </w:r>
          </w:p>
        </w:tc>
      </w:tr>
    </w:tbl>
    <w:p>
      <w:pPr>
        <w:widowControl/>
        <w:spacing w:after="0"/>
      </w:pPr>
    </w:p>
    <w:p>
      <w:pPr>
        <w:pStyle w:val="Heading2"/>
        <w:keepNext w:val="1"/>
        <w:keepLines w:val="1"/>
      </w:pPr>
      <w:r>
        <w:rPr>
          <w:rFonts w:ascii="Noto Sans CJK SC" w:hAnsi="Noto Sans CJK SC" w:eastAsia="Noto Sans CJK SC"/>
          <w:b/>
          <w:i w:val="0"/>
          <w:color w:val="2B7A78"/>
          <w:sz w:val="27"/>
        </w:rPr>
        <w:t>5.3 读者介入与约束</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val="1"/>
        </w:trPr>
        <w:tc>
          <w:tcPr>
            <w:tcW w:type="dxa" w:w="102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ID</w:t>
            </w:r>
          </w:p>
        </w:tc>
        <w:tc>
          <w:tcPr>
            <w:tcW w:type="dxa" w:w="141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需求</w:t>
            </w:r>
          </w:p>
        </w:tc>
        <w:tc>
          <w:tcPr>
            <w:tcW w:type="dxa" w:w="68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级别</w:t>
            </w:r>
          </w:p>
        </w:tc>
        <w:tc>
          <w:tcPr>
            <w:tcW w:type="dxa" w:w="3515"/>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需求说明</w:t>
            </w:r>
          </w:p>
        </w:tc>
        <w:tc>
          <w:tcPr>
            <w:tcW w:type="dxa" w:w="289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验收要点</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FR-201</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自然语言介入</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阅读页提供“对本章说一句”，接受否决、节奏、关系、角色聚焦和氛围反馈。</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用户无需使用命令格式；系统优先从当前章绑定目标。</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FR-202</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事件锚定</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将反馈关联到具体角色、事件、关系或段落。</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若最新章存在唯一明显目标，应自动绑定而非追问。</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FR-203</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介入分类</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输出事件否决、局部重写、未来方向、持久硬约束或软偏好等结构化类型。</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保留原文、解析结果、置信度和最终执行范围。</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FR-204</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保守默认语义</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“不希望她死”默认只否决本次死亡，不自动赋予永久免死。</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执行后可提供非阻断式“设为保护角色”选项。</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FR-205</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少追问策略</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可合理推断时直接执行；只有多个目标同等可能且错误代价很高时才要求澄清。</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常见介入场景应实现零追问闭环。</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FR-206</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保护角色</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P1</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用户可把角色设为长期保护对象，并设置保护强度。</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保护死亡不等于保护受伤、失败、离开或关系破裂。</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FR-207</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约束管理</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P1</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用户可查看、暂停或删除持久约束与偏好。</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变更只影响当前故事/分支，范围清晰。</w:t>
            </w:r>
          </w:p>
        </w:tc>
      </w:tr>
    </w:tbl>
    <w:p>
      <w:pPr>
        <w:widowControl/>
        <w:spacing w:after="0"/>
      </w:pPr>
    </w:p>
    <w:p>
      <w:pPr>
        <w:pStyle w:val="Heading2"/>
        <w:keepNext w:val="1"/>
        <w:keepLines w:val="1"/>
      </w:pPr>
      <w:r>
        <w:rPr>
          <w:rFonts w:ascii="Noto Sans CJK SC" w:hAnsi="Noto Sans CJK SC" w:eastAsia="Noto Sans CJK SC"/>
          <w:b/>
          <w:i w:val="0"/>
          <w:color w:val="2B7A78"/>
          <w:sz w:val="27"/>
        </w:rPr>
        <w:t>5.4 正史、版本与修史</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val="1"/>
        </w:trPr>
        <w:tc>
          <w:tcPr>
            <w:tcW w:type="dxa" w:w="102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ID</w:t>
            </w:r>
          </w:p>
        </w:tc>
        <w:tc>
          <w:tcPr>
            <w:tcW w:type="dxa" w:w="141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需求</w:t>
            </w:r>
          </w:p>
        </w:tc>
        <w:tc>
          <w:tcPr>
            <w:tcW w:type="dxa" w:w="68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级别</w:t>
            </w:r>
          </w:p>
        </w:tc>
        <w:tc>
          <w:tcPr>
            <w:tcW w:type="dxa" w:w="3515"/>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需求说明</w:t>
            </w:r>
          </w:p>
        </w:tc>
        <w:tc>
          <w:tcPr>
            <w:tcW w:type="dxa" w:w="289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验收要点</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FR-301</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不可变 Revision</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章节每次修改创建新 Revision，不覆盖旧正文。</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旧版本可查看；当前正史只指向一个活动版本。</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FR-302</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影响分析</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基于事件依赖、人物状态、关系、伏笔和后续大纲定位受影响节点。</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输出“必须修改 / 建议调整 / 无需修改”。</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FR-303</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最小修史</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优先局部改写当前场景，其次补伏笔，再其次替换依赖场景。</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不因一个事实变化默认重写后续所有章节。</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FR-304</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叙事功能替代</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若死亡被否决，需识别其原本承担的代价、推动或转折功能并以其他方式补偿。</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不得简单无后果复活，也不得机械转移死亡给另一角色。</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FR-305</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分支创建</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P1</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延迟介入影响多章时，从目标事件前创建新分支。</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旧分支归档；读者默认只阅读新正史，不被迫浏览分支树。</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FR-306</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状态重算</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修史完成后从最近可信快照重放事件，更新角色、关系、世界和伏笔状态。</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新章节不得读取旧分支残留状态。</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FR-307</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变化通知</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显示改动章节、原因、影响范围和是否补入伏笔。</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不得静默修改已读内容；通知不阻断继续阅读。</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FR-308</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回滚</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P1</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用户可撤销一次介入或恢复旧 Revision/分支。</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回滚同样创建记录，不物理删除历史。</w:t>
            </w:r>
          </w:p>
        </w:tc>
      </w:tr>
    </w:tbl>
    <w:p>
      <w:pPr>
        <w:widowControl/>
        <w:spacing w:after="0"/>
      </w:pPr>
    </w:p>
    <w:p>
      <w:pPr>
        <w:pStyle w:val="Heading2"/>
        <w:keepNext w:val="1"/>
        <w:keepLines w:val="1"/>
      </w:pPr>
      <w:r>
        <w:rPr>
          <w:rFonts w:ascii="Noto Sans CJK SC" w:hAnsi="Noto Sans CJK SC" w:eastAsia="Noto Sans CJK SC"/>
          <w:b/>
          <w:i w:val="0"/>
          <w:color w:val="2B7A78"/>
          <w:sz w:val="27"/>
        </w:rPr>
        <w:t>5.5 正史记忆与一致性</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val="1"/>
        </w:trPr>
        <w:tc>
          <w:tcPr>
            <w:tcW w:type="dxa" w:w="102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ID</w:t>
            </w:r>
          </w:p>
        </w:tc>
        <w:tc>
          <w:tcPr>
            <w:tcW w:type="dxa" w:w="141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需求</w:t>
            </w:r>
          </w:p>
        </w:tc>
        <w:tc>
          <w:tcPr>
            <w:tcW w:type="dxa" w:w="68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级别</w:t>
            </w:r>
          </w:p>
        </w:tc>
        <w:tc>
          <w:tcPr>
            <w:tcW w:type="dxa" w:w="3515"/>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需求说明</w:t>
            </w:r>
          </w:p>
        </w:tc>
        <w:tc>
          <w:tcPr>
            <w:tcW w:type="dxa" w:w="289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验收要点</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FR-401</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世界观圣经</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保存稳定规则、组织、地点、能力边界、叙事视角和文风参数。</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结构化字段与原文依据共存，支持版本。</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FR-402</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人物状态</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记录存活、位置、身体状态、目标、知识边界、物品与关系。</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每章后自动提取变化，并可追溯到场景。</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FR-403</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事件图</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事件包含原因、结果、参与者、时间、地点和依赖关系。</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修史可沿依赖边查找影响范围。</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FR-404</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伏笔账本</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P1</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记录埋设、强化、计划回收、实际回收和失效原因。</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生成前可检索相关伏笔，结局前检查未回收承诺。</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FR-405</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分层摘要</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保存场景、章节、剧情阶段和全书摘要。</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摘要不作为唯一事实来源；关键事实需指向原文。</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FR-406</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相关片段检索</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按当前角色、事件和主题检索历史原文。</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每章上下文保持固定预算，不加载整本小说。</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FR-407</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一致性校验</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检查死亡角色出现、知识越界、时间矛盾、道具状态和硬约束。</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硬错误阻断发布；软问题记录评分。</w:t>
            </w:r>
          </w:p>
        </w:tc>
      </w:tr>
    </w:tbl>
    <w:p>
      <w:pPr>
        <w:widowControl/>
        <w:spacing w:after="0"/>
      </w:pPr>
    </w:p>
    <w:p>
      <w:pPr>
        <w:pStyle w:val="Heading2"/>
        <w:keepNext w:val="1"/>
        <w:keepLines w:val="1"/>
      </w:pPr>
      <w:r>
        <w:rPr>
          <w:rFonts w:ascii="Noto Sans CJK SC" w:hAnsi="Noto Sans CJK SC" w:eastAsia="Noto Sans CJK SC"/>
          <w:b/>
          <w:i w:val="0"/>
          <w:color w:val="2B7A78"/>
          <w:sz w:val="27"/>
        </w:rPr>
        <w:t>5.6 阅读体验与运营后台</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val="1"/>
        </w:trPr>
        <w:tc>
          <w:tcPr>
            <w:tcW w:type="dxa" w:w="102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ID</w:t>
            </w:r>
          </w:p>
        </w:tc>
        <w:tc>
          <w:tcPr>
            <w:tcW w:type="dxa" w:w="141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需求</w:t>
            </w:r>
          </w:p>
        </w:tc>
        <w:tc>
          <w:tcPr>
            <w:tcW w:type="dxa" w:w="68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级别</w:t>
            </w:r>
          </w:p>
        </w:tc>
        <w:tc>
          <w:tcPr>
            <w:tcW w:type="dxa" w:w="3515"/>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需求说明</w:t>
            </w:r>
          </w:p>
        </w:tc>
        <w:tc>
          <w:tcPr>
            <w:tcW w:type="dxa" w:w="289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验收要点</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FR-501</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沉浸阅读页</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正文、章节名、进度与必要操作保持简洁；高级控制折叠。</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首屏不出现大段提示词或多候选选择。</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FR-502</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流式正文</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正文可逐段显示，生成失败时保留已完成内容并明确状态。</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重试幂等，不出现两份同序号章节。</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FR-503</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选中反馈</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P1</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用户可选中文本后介入，提高事件锚定准确性。</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未选中文本时仍可基于当前章自动解析。</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FR-504</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正史变更徽标</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改动后在相关章节和故事页显示轻量提示。</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可一键查看差异，不强制重读。</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FR-601</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生成作业台</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运营可查看模型、提示词版本、候选、过滤原因、成本、延迟和错误。</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敏感正文访问需权限与审计。</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FR-602</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质量抽检</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支持抽样查看一致性、同源度、用户二次介入与举报。</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可按模型/题材/提示词版本聚合。</w:t>
            </w:r>
          </w:p>
        </w:tc>
      </w:tr>
      <w:tr>
        <w:trPr>
          <w:cantSplit w:val="1"/>
        </w:trPr>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FR-603</w:t>
            </w:r>
          </w:p>
        </w:tc>
        <w:tc>
          <w:tcPr>
            <w:tcW w:type="dxa" w:w="141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预算控制</w:t>
            </w:r>
          </w:p>
        </w:tc>
        <w:tc>
          <w:tcPr>
            <w:tcW w:type="dxa" w:w="68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按用户、故事、章节和作业设置 token 与成本上限。</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超预算时降级候选数、模型层级或延后非关键检查。</w:t>
            </w:r>
          </w:p>
        </w:tc>
      </w:tr>
      <w:tr>
        <w:trPr>
          <w:cantSplit w:val="1"/>
        </w:trPr>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FR-604</w:t>
            </w:r>
          </w:p>
        </w:tc>
        <w:tc>
          <w:tcPr>
            <w:tcW w:type="dxa" w:w="141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内容治理</w:t>
            </w:r>
          </w:p>
        </w:tc>
        <w:tc>
          <w:tcPr>
            <w:tcW w:type="dxa" w:w="68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P0</w:t>
            </w:r>
          </w:p>
        </w:tc>
        <w:tc>
          <w:tcPr>
            <w:tcW w:type="dxa" w:w="351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支持输入/输出审核、用户举报、屏蔽与申诉流程。</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审核决策与模型生成解耦，可追溯。</w:t>
            </w:r>
          </w:p>
        </w:tc>
      </w:tr>
    </w:tbl>
    <w:p>
      <w:pPr>
        <w:widowControl/>
        <w:spacing w:after="0"/>
      </w:pPr>
    </w:p>
    <w:p>
      <w:pPr>
        <w:pStyle w:val="Heading1"/>
        <w:keepNext w:val="1"/>
        <w:keepLines w:val="1"/>
      </w:pPr>
      <w:r>
        <w:rPr>
          <w:rFonts w:ascii="Noto Sans CJK SC" w:hAnsi="Noto Sans CJK SC" w:eastAsia="Noto Sans CJK SC"/>
          <w:b/>
          <w:i w:val="0"/>
          <w:color w:val="17324D"/>
          <w:sz w:val="36"/>
        </w:rPr>
        <w:t>6. AI 叙事生成与多样性工作流</w:t>
      </w:r>
    </w:p>
    <w:p>
      <w:pPr>
        <w:pStyle w:val="Heading2"/>
        <w:keepNext w:val="1"/>
        <w:keepLines w:val="1"/>
      </w:pPr>
      <w:r>
        <w:rPr>
          <w:rFonts w:ascii="Noto Sans CJK SC" w:hAnsi="Noto Sans CJK SC" w:eastAsia="Noto Sans CJK SC"/>
          <w:b/>
          <w:i w:val="0"/>
          <w:color w:val="2B7A78"/>
          <w:sz w:val="27"/>
        </w:rPr>
        <w:t>6.1 用户可见流程与后台流程分离</w:t>
      </w:r>
    </w:p>
    <w:tbl>
      <w:tblPr>
        <w:tblW w:type="auto" w:w="0"/>
        <w:jc w:val="center"/>
        <w:tblLayout w:type="fixed"/>
        <w:tblLook w:firstColumn="1" w:firstRow="1" w:lastColumn="0" w:lastRow="0" w:noHBand="0" w:noVBand="1" w:val="04A0"/>
      </w:tblPr>
      <w:tblGrid>
        <w:gridCol w:w="9524"/>
      </w:tblGrid>
      <w:tr>
        <w:trPr>
          <w:cantSplit w:val="1"/>
        </w:trPr>
        <w:tc>
          <w:tcPr>
            <w:tcW w:type="dxa" w:w="9524"/>
            <w:shd w:fill="F3F5F7" w:val="clear"/>
            <w:tcMar>
              <w:top w:w="120" w:type="dxa"/>
              <w:start w:w="180" w:type="dxa"/>
              <w:bottom w:w="120" w:type="dxa"/>
              <w:end w:w="180" w:type="dxa"/>
            </w:tcMar>
            <w:tcBorders>
              <w:top w:val="single" w:sz="4" w:space="0" w:color="D9E0E5"/>
              <w:left w:val="single" w:sz="4" w:space="0" w:color="D9E0E5"/>
              <w:bottom w:val="single" w:sz="4" w:space="0" w:color="D9E0E5"/>
              <w:right w:val="single" w:sz="4" w:space="0" w:color="D9E0E5"/>
            </w:tcBorders>
          </w:tcPr>
          <w:p>
            <w:pPr>
              <w:spacing w:after="0" w:line="252" w:lineRule="auto"/>
            </w:pPr>
            <w:r>
              <w:rPr>
                <w:rFonts w:ascii="Noto Sans Mono CJK SC" w:hAnsi="Noto Sans Mono CJK SC" w:eastAsia="Noto Sans Mono CJK SC"/>
                <w:b w:val="0"/>
                <w:i w:val="0"/>
                <w:color w:val="3F4A54"/>
                <w:sz w:val="17"/>
              </w:rPr>
              <w:t>用户可见：</w:t>
            </w:r>
            <w:r>
              <w:br/>
            </w:r>
            <w:r>
              <w:rPr>
                <w:rFonts w:ascii="Noto Sans Mono CJK SC" w:hAnsi="Noto Sans Mono CJK SC" w:eastAsia="Noto Sans Mono CJK SC"/>
                <w:b w:val="0"/>
                <w:i w:val="0"/>
                <w:color w:val="3F4A54"/>
                <w:sz w:val="17"/>
              </w:rPr>
              <w:t>读完章节 → 点击“下一章” → 阅读新章节</w:t>
            </w:r>
            <w:r>
              <w:br/>
            </w:r>
            <w:r>
              <w:rPr>
                <w:rFonts w:ascii="Noto Sans Mono CJK SC" w:hAnsi="Noto Sans Mono CJK SC" w:eastAsia="Noto Sans Mono CJK SC"/>
                <w:b w:val="0"/>
                <w:i w:val="0"/>
                <w:color w:val="3F4A54"/>
                <w:sz w:val="17"/>
              </w:rPr>
            </w:r>
            <w:r>
              <w:br/>
            </w:r>
            <w:r>
              <w:rPr>
                <w:rFonts w:ascii="Noto Sans Mono CJK SC" w:hAnsi="Noto Sans Mono CJK SC" w:eastAsia="Noto Sans Mono CJK SC"/>
                <w:b w:val="0"/>
                <w:i w:val="0"/>
                <w:color w:val="3F4A54"/>
                <w:sz w:val="17"/>
              </w:rPr>
              <w:t>后台执行：</w:t>
            </w:r>
            <w:r>
              <w:br/>
            </w:r>
            <w:r>
              <w:rPr>
                <w:rFonts w:ascii="Noto Sans Mono CJK SC" w:hAnsi="Noto Sans Mono CJK SC" w:eastAsia="Noto Sans Mono CJK SC"/>
                <w:b w:val="0"/>
                <w:i w:val="0"/>
                <w:color w:val="3F4A54"/>
                <w:sz w:val="17"/>
              </w:rPr>
              <w:t>上下文组装</w:t>
            </w:r>
            <w:r>
              <w:br/>
            </w:r>
            <w:r>
              <w:rPr>
                <w:rFonts w:ascii="Noto Sans Mono CJK SC" w:hAnsi="Noto Sans Mono CJK SC" w:eastAsia="Noto Sans Mono CJK SC"/>
                <w:b w:val="0"/>
                <w:i w:val="0"/>
                <w:color w:val="3F4A54"/>
                <w:sz w:val="17"/>
              </w:rPr>
              <w:t xml:space="preserve">  → 自动分配叙事规格</w:t>
            </w:r>
            <w:r>
              <w:br/>
            </w:r>
            <w:r>
              <w:rPr>
                <w:rFonts w:ascii="Noto Sans Mono CJK SC" w:hAnsi="Noto Sans Mono CJK SC" w:eastAsia="Noto Sans Mono CJK SC"/>
                <w:b w:val="0"/>
                <w:i w:val="0"/>
                <w:color w:val="3F4A54"/>
                <w:sz w:val="17"/>
              </w:rPr>
              <w:t xml:space="preserve">  → 生成多个短剧情胶囊</w:t>
            </w:r>
            <w:r>
              <w:br/>
            </w:r>
            <w:r>
              <w:rPr>
                <w:rFonts w:ascii="Noto Sans Mono CJK SC" w:hAnsi="Noto Sans Mono CJK SC" w:eastAsia="Noto Sans Mono CJK SC"/>
                <w:b w:val="0"/>
                <w:i w:val="0"/>
                <w:color w:val="3F4A54"/>
                <w:sz w:val="17"/>
              </w:rPr>
              <w:t xml:space="preserve">  → 正史 / 约束 / 因果过滤</w:t>
            </w:r>
            <w:r>
              <w:br/>
            </w:r>
            <w:r>
              <w:rPr>
                <w:rFonts w:ascii="Noto Sans Mono CJK SC" w:hAnsi="Noto Sans Mono CJK SC" w:eastAsia="Noto Sans Mono CJK SC"/>
                <w:b w:val="0"/>
                <w:i w:val="0"/>
                <w:color w:val="3F4A54"/>
                <w:sz w:val="17"/>
              </w:rPr>
              <w:t xml:space="preserve">  → 新颖度与质量评分</w:t>
            </w:r>
            <w:r>
              <w:br/>
            </w:r>
            <w:r>
              <w:rPr>
                <w:rFonts w:ascii="Noto Sans Mono CJK SC" w:hAnsi="Noto Sans Mono CJK SC" w:eastAsia="Noto Sans Mono CJK SC"/>
                <w:b w:val="0"/>
                <w:i w:val="0"/>
                <w:color w:val="3F4A54"/>
                <w:sz w:val="17"/>
              </w:rPr>
              <w:t xml:space="preserve">  → 选择一个方案</w:t>
            </w:r>
            <w:r>
              <w:br/>
            </w:r>
            <w:r>
              <w:rPr>
                <w:rFonts w:ascii="Noto Sans Mono CJK SC" w:hAnsi="Noto Sans Mono CJK SC" w:eastAsia="Noto Sans Mono CJK SC"/>
                <w:b w:val="0"/>
                <w:i w:val="0"/>
                <w:color w:val="3F4A54"/>
                <w:sz w:val="17"/>
              </w:rPr>
              <w:t xml:space="preserve">  → 扩写完整章节</w:t>
            </w:r>
            <w:r>
              <w:br/>
            </w:r>
            <w:r>
              <w:rPr>
                <w:rFonts w:ascii="Noto Sans Mono CJK SC" w:hAnsi="Noto Sans Mono CJK SC" w:eastAsia="Noto Sans Mono CJK SC"/>
                <w:b w:val="0"/>
                <w:i w:val="0"/>
                <w:color w:val="3F4A54"/>
                <w:sz w:val="17"/>
              </w:rPr>
              <w:t xml:space="preserve">  → 一致性校验</w:t>
            </w:r>
            <w:r>
              <w:br/>
            </w:r>
            <w:r>
              <w:rPr>
                <w:rFonts w:ascii="Noto Sans Mono CJK SC" w:hAnsi="Noto Sans Mono CJK SC" w:eastAsia="Noto Sans Mono CJK SC"/>
                <w:b w:val="0"/>
                <w:i w:val="0"/>
                <w:color w:val="3F4A54"/>
                <w:sz w:val="17"/>
              </w:rPr>
              <w:t xml:space="preserve">  → 提取事件与状态</w:t>
            </w:r>
            <w:r>
              <w:br/>
            </w:r>
            <w:r>
              <w:rPr>
                <w:rFonts w:ascii="Noto Sans Mono CJK SC" w:hAnsi="Noto Sans Mono CJK SC" w:eastAsia="Noto Sans Mono CJK SC"/>
                <w:b w:val="0"/>
                <w:i w:val="0"/>
                <w:color w:val="3F4A54"/>
                <w:sz w:val="17"/>
              </w:rPr>
              <w:t xml:space="preserve">  → 提交新 Revision</w:t>
            </w:r>
          </w:p>
        </w:tc>
      </w:tr>
    </w:tbl>
    <w:p>
      <w:pPr>
        <w:widowControl/>
        <w:spacing w:after="0"/>
      </w:pPr>
    </w:p>
    <w:p>
      <w:pPr>
        <w:pStyle w:val="Heading2"/>
        <w:keepNext w:val="1"/>
        <w:keepLines w:val="1"/>
      </w:pPr>
      <w:r>
        <w:rPr>
          <w:rFonts w:ascii="Noto Sans CJK SC" w:hAnsi="Noto Sans CJK SC" w:eastAsia="Noto Sans CJK SC"/>
          <w:b/>
          <w:i w:val="0"/>
          <w:color w:val="2B7A78"/>
          <w:sz w:val="27"/>
        </w:rPr>
        <w:t>6.2 上下文组装</w:t>
      </w:r>
    </w:p>
    <w:p>
      <w:pPr>
        <w:widowControl/>
      </w:pPr>
      <w:r>
        <w:rPr>
          <w:rFonts w:ascii="Noto Sans CJK SC" w:hAnsi="Noto Sans CJK SC" w:eastAsia="Noto Sans CJK SC"/>
          <w:b w:val="0"/>
          <w:i w:val="0"/>
        </w:rPr>
        <w:t>每次生成不输入整本小说，而由 Context Builder 从多层记忆中选择与本章相关的最小集合。建议优先顺序如下：</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192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上下文层</w:t>
            </w:r>
          </w:p>
        </w:tc>
        <w:tc>
          <w:tcPr>
            <w:tcW w:type="dxa" w:w="759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内容</w:t>
            </w:r>
          </w:p>
        </w:tc>
      </w:tr>
      <w:tr>
        <w:trPr>
          <w:cantSplit w:val="1"/>
        </w:trPr>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稳定前缀</w:t>
            </w:r>
          </w:p>
        </w:tc>
        <w:tc>
          <w:tcPr>
            <w:tcW w:type="dxa" w:w="759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世界观硬规则、叙事风格、内容边界、系统角色。</w:t>
            </w:r>
          </w:p>
        </w:tc>
      </w:tr>
      <w:tr>
        <w:trPr>
          <w:cantSplit w:val="1"/>
        </w:trPr>
        <w:tc>
          <w:tcPr>
            <w:tcW w:type="dxa" w:w="192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当前正史状态</w:t>
            </w:r>
          </w:p>
        </w:tc>
        <w:tc>
          <w:tcPr>
            <w:tcW w:type="dxa" w:w="759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角色、关系、地点、时间、道具、未决事件。</w:t>
            </w:r>
          </w:p>
        </w:tc>
      </w:tr>
      <w:tr>
        <w:trPr>
          <w:cantSplit w:val="1"/>
        </w:trPr>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近期原文</w:t>
            </w:r>
          </w:p>
        </w:tc>
        <w:tc>
          <w:tcPr>
            <w:tcW w:type="dxa" w:w="759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最近 1—3 章或当前场景相邻文本。</w:t>
            </w:r>
          </w:p>
        </w:tc>
      </w:tr>
      <w:tr>
        <w:trPr>
          <w:cantSplit w:val="1"/>
        </w:trPr>
        <w:tc>
          <w:tcPr>
            <w:tcW w:type="dxa" w:w="192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相关历史原文</w:t>
            </w:r>
          </w:p>
        </w:tc>
        <w:tc>
          <w:tcPr>
            <w:tcW w:type="dxa" w:w="759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由事件、角色和伏笔检索得到的片段。</w:t>
            </w:r>
          </w:p>
        </w:tc>
      </w:tr>
      <w:tr>
        <w:trPr>
          <w:cantSplit w:val="1"/>
        </w:trPr>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后续规划</w:t>
            </w:r>
          </w:p>
        </w:tc>
        <w:tc>
          <w:tcPr>
            <w:tcW w:type="dxa" w:w="759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当前剧情阶段、暂定结局前置条件和本章目标。</w:t>
            </w:r>
          </w:p>
        </w:tc>
      </w:tr>
      <w:tr>
        <w:trPr>
          <w:cantSplit w:val="1"/>
        </w:trPr>
        <w:tc>
          <w:tcPr>
            <w:tcW w:type="dxa" w:w="192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读者约束</w:t>
            </w:r>
          </w:p>
        </w:tc>
        <w:tc>
          <w:tcPr>
            <w:tcW w:type="dxa" w:w="759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当前故事有效的硬约束、软偏好和最近介入。</w:t>
            </w:r>
          </w:p>
        </w:tc>
      </w:tr>
      <w:tr>
        <w:trPr>
          <w:cantSplit w:val="1"/>
        </w:trPr>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生成指令</w:t>
            </w:r>
          </w:p>
        </w:tc>
        <w:tc>
          <w:tcPr>
            <w:tcW w:type="dxa" w:w="759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本次创意轴、目标长度、输出结构和校验要求。</w:t>
            </w:r>
          </w:p>
        </w:tc>
      </w:tr>
    </w:tbl>
    <w:p>
      <w:pPr>
        <w:widowControl/>
        <w:spacing w:after="0"/>
      </w:pPr>
    </w:p>
    <w:p>
      <w:pPr>
        <w:pStyle w:val="Heading2"/>
        <w:keepNext w:val="1"/>
        <w:keepLines w:val="1"/>
      </w:pPr>
      <w:r>
        <w:rPr>
          <w:rFonts w:ascii="Noto Sans CJK SC" w:hAnsi="Noto Sans CJK SC" w:eastAsia="Noto Sans CJK SC"/>
          <w:b/>
          <w:i w:val="0"/>
          <w:color w:val="2B7A78"/>
          <w:sz w:val="27"/>
        </w:rPr>
        <w:t>6.3 多样性路由</w:t>
      </w:r>
    </w:p>
    <w:p>
      <w:pPr>
        <w:widowControl/>
      </w:pPr>
      <w:r>
        <w:rPr>
          <w:rFonts w:ascii="Noto Sans CJK SC" w:hAnsi="Noto Sans CJK SC" w:eastAsia="Noto Sans CJK SC"/>
          <w:b w:val="0"/>
          <w:i w:val="0"/>
        </w:rPr>
        <w:t>为防止不同故事不断收敛到同一高概率套路，系统先生成或抽取具有语义差异的创意轴，再在每个轴内生成短候选。创意轴不向用户展示。</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181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维度</w:t>
            </w:r>
          </w:p>
        </w:tc>
        <w:tc>
          <w:tcPr>
            <w:tcW w:type="dxa" w:w="771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示例取值</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冲突机制</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信息不对称、制度压力、资源稀缺、价值冲突、世界规则反噬、角色误判。</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情绪代价</w:t>
            </w:r>
          </w:p>
        </w:tc>
        <w:tc>
          <w:tcPr>
            <w:tcW w:type="dxa" w:w="771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信任破裂、身份暴露、目标失败、能力损失、道德负债、被迫离开。</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叙事装置</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不可靠视角、档案开场、双线交错、倒叙揭示、限时空间、缺席角色视角。</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角色功能</w:t>
            </w:r>
          </w:p>
        </w:tc>
        <w:tc>
          <w:tcPr>
            <w:tcW w:type="dxa" w:w="771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主角优点导致失败、盟友目标冲突、反派局部正当、配角掌握错误证据。</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世界后果</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法律、经济、宗教、家庭和技术系统的二阶或三阶反应。</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信息释放</w:t>
            </w:r>
          </w:p>
        </w:tc>
        <w:tc>
          <w:tcPr>
            <w:tcW w:type="dxa" w:w="771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先给结果后给原因、错误回收后真回收、公开真相但隐藏意义。</w:t>
            </w:r>
          </w:p>
        </w:tc>
      </w:tr>
    </w:tbl>
    <w:p>
      <w:pPr>
        <w:widowControl/>
        <w:spacing w:after="0"/>
      </w:pPr>
    </w:p>
    <w:p>
      <w:pPr>
        <w:pStyle w:val="Heading2"/>
        <w:keepNext w:val="1"/>
        <w:keepLines w:val="1"/>
      </w:pPr>
      <w:r>
        <w:rPr>
          <w:rFonts w:ascii="Noto Sans CJK SC" w:hAnsi="Noto Sans CJK SC" w:eastAsia="Noto Sans CJK SC"/>
          <w:b/>
          <w:i w:val="0"/>
          <w:color w:val="2B7A78"/>
          <w:sz w:val="27"/>
        </w:rPr>
        <w:t>6.4 候选结构</w:t>
      </w:r>
    </w:p>
    <w:tbl>
      <w:tblPr>
        <w:tblW w:type="auto" w:w="0"/>
        <w:jc w:val="center"/>
        <w:tblLayout w:type="fixed"/>
        <w:tblLook w:firstColumn="1" w:firstRow="1" w:lastColumn="0" w:lastRow="0" w:noHBand="0" w:noVBand="1" w:val="04A0"/>
      </w:tblPr>
      <w:tblGrid>
        <w:gridCol w:w="9524"/>
      </w:tblGrid>
      <w:tr>
        <w:trPr>
          <w:cantSplit w:val="1"/>
        </w:trPr>
        <w:tc>
          <w:tcPr>
            <w:tcW w:type="dxa" w:w="9524"/>
            <w:shd w:fill="F3F5F7" w:val="clear"/>
            <w:tcMar>
              <w:top w:w="120" w:type="dxa"/>
              <w:start w:w="180" w:type="dxa"/>
              <w:bottom w:w="120" w:type="dxa"/>
              <w:end w:w="180" w:type="dxa"/>
            </w:tcMar>
            <w:tcBorders>
              <w:top w:val="single" w:sz="4" w:space="0" w:color="D9E0E5"/>
              <w:left w:val="single" w:sz="4" w:space="0" w:color="D9E0E5"/>
              <w:bottom w:val="single" w:sz="4" w:space="0" w:color="D9E0E5"/>
              <w:right w:val="single" w:sz="4" w:space="0" w:color="D9E0E5"/>
            </w:tcBorders>
          </w:tcPr>
          <w:p>
            <w:pPr>
              <w:spacing w:after="0" w:line="252" w:lineRule="auto"/>
            </w:pPr>
            <w:r>
              <w:rPr>
                <w:rFonts w:ascii="Noto Sans Mono CJK SC" w:hAnsi="Noto Sans Mono CJK SC" w:eastAsia="Noto Sans Mono CJK SC"/>
                <w:b w:val="0"/>
                <w:i w:val="0"/>
                <w:color w:val="3F4A54"/>
                <w:sz w:val="17"/>
              </w:rPr>
              <w:t>{</w:t>
            </w:r>
            <w:r>
              <w:br/>
            </w:r>
            <w:r>
              <w:rPr>
                <w:rFonts w:ascii="Noto Sans Mono CJK SC" w:hAnsi="Noto Sans Mono CJK SC" w:eastAsia="Noto Sans Mono CJK SC"/>
                <w:b w:val="0"/>
                <w:i w:val="0"/>
                <w:color w:val="3F4A54"/>
                <w:sz w:val="17"/>
              </w:rPr>
              <w:t xml:space="preserve">  "candidate_id": "C-032-04",</w:t>
            </w:r>
            <w:r>
              <w:br/>
            </w:r>
            <w:r>
              <w:rPr>
                <w:rFonts w:ascii="Noto Sans Mono CJK SC" w:hAnsi="Noto Sans Mono CJK SC" w:eastAsia="Noto Sans Mono CJK SC"/>
                <w:b w:val="0"/>
                <w:i w:val="0"/>
                <w:color w:val="3F4A54"/>
                <w:sz w:val="17"/>
              </w:rPr>
              <w:t xml:space="preserve">  "core_event": "林夏公开承认自己伪造证据",</w:t>
            </w:r>
            <w:r>
              <w:br/>
            </w:r>
            <w:r>
              <w:rPr>
                <w:rFonts w:ascii="Noto Sans Mono CJK SC" w:hAnsi="Noto Sans Mono CJK SC" w:eastAsia="Noto Sans Mono CJK SC"/>
                <w:b w:val="0"/>
                <w:i w:val="0"/>
                <w:color w:val="3F4A54"/>
                <w:sz w:val="17"/>
              </w:rPr>
              <w:t xml:space="preserve">  "direct_cause": "她必须阻止调查组进入禁区",</w:t>
            </w:r>
            <w:r>
              <w:br/>
            </w:r>
            <w:r>
              <w:rPr>
                <w:rFonts w:ascii="Noto Sans Mono CJK SC" w:hAnsi="Noto Sans Mono CJK SC" w:eastAsia="Noto Sans Mono CJK SC"/>
                <w:b w:val="0"/>
                <w:i w:val="0"/>
                <w:color w:val="3F4A54"/>
                <w:sz w:val="17"/>
              </w:rPr>
              <w:t xml:space="preserve">  "price": "失去同伴的信任与执法身份",</w:t>
            </w:r>
            <w:r>
              <w:br/>
            </w:r>
            <w:r>
              <w:rPr>
                <w:rFonts w:ascii="Noto Sans Mono CJK SC" w:hAnsi="Noto Sans Mono CJK SC" w:eastAsia="Noto Sans Mono CJK SC"/>
                <w:b w:val="0"/>
                <w:i w:val="0"/>
                <w:color w:val="3F4A54"/>
                <w:sz w:val="17"/>
              </w:rPr>
              <w:t xml:space="preserve">  "next_3_chapters_effect": ["被追捕", "反派获得合法性", "旧案重新开启"],</w:t>
            </w:r>
            <w:r>
              <w:br/>
            </w:r>
            <w:r>
              <w:rPr>
                <w:rFonts w:ascii="Noto Sans Mono CJK SC" w:hAnsi="Noto Sans Mono CJK SC" w:eastAsia="Noto Sans Mono CJK SC"/>
                <w:b w:val="0"/>
                <w:i w:val="0"/>
                <w:color w:val="3F4A54"/>
                <w:sz w:val="17"/>
              </w:rPr>
              <w:t xml:space="preserve">  "novelty_note": "冲突来自自我污名化，而不是被反派揭穿",</w:t>
            </w:r>
            <w:r>
              <w:br/>
            </w:r>
            <w:r>
              <w:rPr>
                <w:rFonts w:ascii="Noto Sans Mono CJK SC" w:hAnsi="Noto Sans Mono CJK SC" w:eastAsia="Noto Sans Mono CJK SC"/>
                <w:b w:val="0"/>
                <w:i w:val="0"/>
                <w:color w:val="3F4A54"/>
                <w:sz w:val="17"/>
              </w:rPr>
              <w:t xml:space="preserve">  "creative_axes": ["制度压力", "身份暴露", "公开真相隐藏意义"],</w:t>
            </w:r>
            <w:r>
              <w:br/>
            </w:r>
            <w:r>
              <w:rPr>
                <w:rFonts w:ascii="Noto Sans Mono CJK SC" w:hAnsi="Noto Sans Mono CJK SC" w:eastAsia="Noto Sans Mono CJK SC"/>
                <w:b w:val="0"/>
                <w:i w:val="0"/>
                <w:color w:val="3F4A54"/>
                <w:sz w:val="17"/>
              </w:rPr>
              <w:t xml:space="preserve">  "seed": 734921</w:t>
            </w:r>
            <w:r>
              <w:br/>
            </w:r>
            <w:r>
              <w:rPr>
                <w:rFonts w:ascii="Noto Sans Mono CJK SC" w:hAnsi="Noto Sans Mono CJK SC" w:eastAsia="Noto Sans Mono CJK SC"/>
                <w:b w:val="0"/>
                <w:i w:val="0"/>
                <w:color w:val="3F4A54"/>
                <w:sz w:val="17"/>
              </w:rPr>
              <w:t>}</w:t>
            </w:r>
          </w:p>
        </w:tc>
      </w:tr>
    </w:tbl>
    <w:p>
      <w:pPr>
        <w:widowControl/>
        <w:spacing w:after="0"/>
      </w:pPr>
    </w:p>
    <w:p>
      <w:pPr>
        <w:pStyle w:val="Heading2"/>
        <w:keepNext w:val="1"/>
        <w:keepLines w:val="1"/>
      </w:pPr>
      <w:r>
        <w:rPr>
          <w:rFonts w:ascii="Noto Sans CJK SC" w:hAnsi="Noto Sans CJK SC" w:eastAsia="Noto Sans CJK SC"/>
          <w:b/>
          <w:i w:val="0"/>
          <w:color w:val="2B7A78"/>
          <w:sz w:val="27"/>
        </w:rPr>
        <w:t>6.5 候选过滤与评分</w:t>
      </w:r>
    </w:p>
    <w:p>
      <w:pPr>
        <w:widowControl/>
      </w:pPr>
      <w:r>
        <w:rPr>
          <w:rFonts w:ascii="Noto Sans CJK SC" w:hAnsi="Noto Sans CJK SC" w:eastAsia="Noto Sans CJK SC"/>
          <w:b w:val="0"/>
          <w:i w:val="0"/>
        </w:rPr>
        <w:t>候选首先经过硬门禁，再进入软评分。硬门禁不依赖模型“自由判断”，应尽可能由结构化规则与确定性校验完成。</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158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阶段</w:t>
            </w:r>
          </w:p>
        </w:tc>
        <w:tc>
          <w:tcPr>
            <w:tcW w:type="dxa" w:w="5159"/>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检查内容</w:t>
            </w:r>
          </w:p>
        </w:tc>
        <w:tc>
          <w:tcPr>
            <w:tcW w:type="dxa" w:w="277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处理</w:t>
            </w:r>
          </w:p>
        </w:tc>
      </w:tr>
      <w:tr>
        <w:trPr>
          <w:cantSplit w:val="1"/>
        </w:trPr>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硬门禁</w:t>
            </w:r>
          </w:p>
        </w:tc>
        <w:tc>
          <w:tcPr>
            <w:tcW w:type="dxa" w:w="515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安全规则、读者硬约束、死亡状态、时间线、知识边界、世界规则。</w:t>
            </w:r>
          </w:p>
        </w:tc>
        <w:tc>
          <w:tcPr>
            <w:tcW w:type="dxa" w:w="277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命中即淘汰或回修。</w:t>
            </w:r>
          </w:p>
        </w:tc>
      </w:tr>
      <w:tr>
        <w:trPr>
          <w:cantSplit w:val="1"/>
        </w:trPr>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因果检查</w:t>
            </w:r>
          </w:p>
        </w:tc>
        <w:tc>
          <w:tcPr>
            <w:tcW w:type="dxa" w:w="515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事件是否有可理解原因，角色选择是否符合目标与认知。</w:t>
            </w:r>
          </w:p>
        </w:tc>
        <w:tc>
          <w:tcPr>
            <w:tcW w:type="dxa" w:w="277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低于阈值淘汰。</w:t>
            </w:r>
          </w:p>
        </w:tc>
      </w:tr>
      <w:tr>
        <w:trPr>
          <w:cantSplit w:val="1"/>
        </w:trPr>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同源检查</w:t>
            </w:r>
          </w:p>
        </w:tc>
        <w:tc>
          <w:tcPr>
            <w:tcW w:type="dxa" w:w="515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与近期章节、用户历史故事和候选之间的结构相似度。</w:t>
            </w:r>
          </w:p>
        </w:tc>
        <w:tc>
          <w:tcPr>
            <w:tcW w:type="dxa" w:w="277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降权或淘汰。</w:t>
            </w:r>
          </w:p>
        </w:tc>
      </w:tr>
      <w:tr>
        <w:trPr>
          <w:cantSplit w:val="1"/>
        </w:trPr>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体验评分</w:t>
            </w:r>
          </w:p>
        </w:tc>
        <w:tc>
          <w:tcPr>
            <w:tcW w:type="dxa" w:w="515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情绪效果、悬念、节奏、伏笔潜力、用户软偏好。</w:t>
            </w:r>
          </w:p>
        </w:tc>
        <w:tc>
          <w:tcPr>
            <w:tcW w:type="dxa" w:w="277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形成综合排序。</w:t>
            </w:r>
          </w:p>
        </w:tc>
      </w:tr>
      <w:tr>
        <w:trPr>
          <w:cantSplit w:val="1"/>
        </w:trPr>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随机化选择</w:t>
            </w:r>
          </w:p>
        </w:tc>
        <w:tc>
          <w:tcPr>
            <w:tcW w:type="dxa" w:w="515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在合格候选中进行受控采样，而非永远选择最安全方案。</w:t>
            </w:r>
          </w:p>
        </w:tc>
        <w:tc>
          <w:tcPr>
            <w:tcW w:type="dxa" w:w="277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记录选择概率与种子。</w:t>
            </w:r>
          </w:p>
        </w:tc>
      </w:tr>
    </w:tbl>
    <w:p>
      <w:pPr>
        <w:widowControl/>
        <w:spacing w:after="0"/>
      </w:pPr>
    </w:p>
    <w:p>
      <w:pPr>
        <w:widowControl/>
      </w:pPr>
      <w:r>
        <w:rPr>
          <w:rFonts w:ascii="Noto Sans CJK SC" w:hAnsi="Noto Sans CJK SC" w:eastAsia="Noto Sans CJK SC"/>
          <w:b w:val="0"/>
          <w:i w:val="0"/>
        </w:rPr>
        <w:t>建议初始综合分数形式如下，权重由线上实验校准：</w:t>
      </w:r>
    </w:p>
    <w:tbl>
      <w:tblPr>
        <w:tblW w:type="auto" w:w="0"/>
        <w:jc w:val="center"/>
        <w:tblLayout w:type="fixed"/>
        <w:tblLook w:firstColumn="1" w:firstRow="1" w:lastColumn="0" w:lastRow="0" w:noHBand="0" w:noVBand="1" w:val="04A0"/>
      </w:tblPr>
      <w:tblGrid>
        <w:gridCol w:w="9524"/>
      </w:tblGrid>
      <w:tr>
        <w:trPr>
          <w:cantSplit w:val="1"/>
        </w:trPr>
        <w:tc>
          <w:tcPr>
            <w:tcW w:type="dxa" w:w="9524"/>
            <w:shd w:fill="F3F5F7" w:val="clear"/>
            <w:tcMar>
              <w:top w:w="120" w:type="dxa"/>
              <w:start w:w="180" w:type="dxa"/>
              <w:bottom w:w="120" w:type="dxa"/>
              <w:end w:w="180" w:type="dxa"/>
            </w:tcMar>
            <w:tcBorders>
              <w:top w:val="single" w:sz="4" w:space="0" w:color="D9E0E5"/>
              <w:left w:val="single" w:sz="4" w:space="0" w:color="D9E0E5"/>
              <w:bottom w:val="single" w:sz="4" w:space="0" w:color="D9E0E5"/>
              <w:right w:val="single" w:sz="4" w:space="0" w:color="D9E0E5"/>
            </w:tcBorders>
          </w:tcPr>
          <w:p>
            <w:pPr>
              <w:spacing w:after="0" w:line="252" w:lineRule="auto"/>
            </w:pPr>
            <w:r>
              <w:rPr>
                <w:rFonts w:ascii="Noto Sans Mono CJK SC" w:hAnsi="Noto Sans Mono CJK SC" w:eastAsia="Noto Sans Mono CJK SC"/>
                <w:b w:val="0"/>
                <w:i w:val="0"/>
                <w:color w:val="3F4A54"/>
                <w:sz w:val="17"/>
              </w:rPr>
              <w:t>score =</w:t>
            </w:r>
            <w:r>
              <w:br/>
            </w:r>
            <w:r>
              <w:rPr>
                <w:rFonts w:ascii="Noto Sans Mono CJK SC" w:hAnsi="Noto Sans Mono CJK SC" w:eastAsia="Noto Sans Mono CJK SC"/>
                <w:b w:val="0"/>
                <w:i w:val="0"/>
                <w:color w:val="3F4A54"/>
                <w:sz w:val="17"/>
              </w:rPr>
              <w:t xml:space="preserve">    0.30 × 因果完整度</w:t>
            </w:r>
            <w:r>
              <w:br/>
            </w:r>
            <w:r>
              <w:rPr>
                <w:rFonts w:ascii="Noto Sans Mono CJK SC" w:hAnsi="Noto Sans Mono CJK SC" w:eastAsia="Noto Sans Mono CJK SC"/>
                <w:b w:val="0"/>
                <w:i w:val="0"/>
                <w:color w:val="3F4A54"/>
                <w:sz w:val="17"/>
              </w:rPr>
              <w:t xml:space="preserve">  + 0.20 × 读者偏好匹配</w:t>
            </w:r>
            <w:r>
              <w:br/>
            </w:r>
            <w:r>
              <w:rPr>
                <w:rFonts w:ascii="Noto Sans Mono CJK SC" w:hAnsi="Noto Sans Mono CJK SC" w:eastAsia="Noto Sans Mono CJK SC"/>
                <w:b w:val="0"/>
                <w:i w:val="0"/>
                <w:color w:val="3F4A54"/>
                <w:sz w:val="17"/>
              </w:rPr>
              <w:t xml:space="preserve">  + 0.18 × 新颖度</w:t>
            </w:r>
            <w:r>
              <w:br/>
            </w:r>
            <w:r>
              <w:rPr>
                <w:rFonts w:ascii="Noto Sans Mono CJK SC" w:hAnsi="Noto Sans Mono CJK SC" w:eastAsia="Noto Sans Mono CJK SC"/>
                <w:b w:val="0"/>
                <w:i w:val="0"/>
                <w:color w:val="3F4A54"/>
                <w:sz w:val="17"/>
              </w:rPr>
              <w:t xml:space="preserve">  + 0.17 × 情绪与节奏</w:t>
            </w:r>
            <w:r>
              <w:br/>
            </w:r>
            <w:r>
              <w:rPr>
                <w:rFonts w:ascii="Noto Sans Mono CJK SC" w:hAnsi="Noto Sans Mono CJK SC" w:eastAsia="Noto Sans Mono CJK SC"/>
                <w:b w:val="0"/>
                <w:i w:val="0"/>
                <w:color w:val="3F4A54"/>
                <w:sz w:val="17"/>
              </w:rPr>
              <w:t xml:space="preserve">  + 0.15 × 伏笔与后续空间</w:t>
            </w:r>
            <w:r>
              <w:br/>
            </w:r>
            <w:r>
              <w:rPr>
                <w:rFonts w:ascii="Noto Sans Mono CJK SC" w:hAnsi="Noto Sans Mono CJK SC" w:eastAsia="Noto Sans Mono CJK SC"/>
                <w:b w:val="0"/>
                <w:i w:val="0"/>
                <w:color w:val="3F4A54"/>
                <w:sz w:val="17"/>
              </w:rPr>
              <w:t xml:space="preserve">  - 0.25 × 历史结构相似度</w:t>
            </w:r>
            <w:r>
              <w:br/>
            </w:r>
            <w:r>
              <w:rPr>
                <w:rFonts w:ascii="Noto Sans Mono CJK SC" w:hAnsi="Noto Sans Mono CJK SC" w:eastAsia="Noto Sans Mono CJK SC"/>
                <w:b w:val="0"/>
                <w:i w:val="0"/>
                <w:color w:val="3F4A54"/>
                <w:sz w:val="17"/>
              </w:rPr>
              <w:t xml:space="preserve">  - 0.20 × 未来修史风险</w:t>
            </w:r>
          </w:p>
        </w:tc>
      </w:tr>
    </w:tbl>
    <w:p>
      <w:pPr>
        <w:widowControl/>
        <w:spacing w:after="0"/>
      </w:pPr>
    </w:p>
    <w:p>
      <w:pPr>
        <w:pStyle w:val="Heading2"/>
        <w:keepNext w:val="1"/>
        <w:keepLines w:val="1"/>
      </w:pPr>
      <w:r>
        <w:rPr>
          <w:rFonts w:ascii="Noto Sans CJK SC" w:hAnsi="Noto Sans CJK SC" w:eastAsia="Noto Sans CJK SC"/>
          <w:b/>
          <w:i w:val="0"/>
          <w:color w:val="2B7A78"/>
          <w:sz w:val="27"/>
        </w:rPr>
        <w:t>6.6 模型角色分工</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181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任务</w:t>
            </w:r>
          </w:p>
        </w:tc>
        <w:tc>
          <w:tcPr>
            <w:tcW w:type="dxa" w:w="3572"/>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推荐执行方式</w:t>
            </w:r>
          </w:p>
        </w:tc>
        <w:tc>
          <w:tcPr>
            <w:tcW w:type="dxa" w:w="4139"/>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原因</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状态/事件提取</w:t>
            </w:r>
          </w:p>
        </w:tc>
        <w:tc>
          <w:tcPr>
            <w:tcW w:type="dxa" w:w="357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低成本模型 + 结构化输出 + 规则校验</w:t>
            </w:r>
          </w:p>
        </w:tc>
        <w:tc>
          <w:tcPr>
            <w:tcW w:type="dxa" w:w="413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高频、格式稳定、易验证。</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短候选发散</w:t>
            </w:r>
          </w:p>
        </w:tc>
        <w:tc>
          <w:tcPr>
            <w:tcW w:type="dxa" w:w="357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低至中成本模型，多候选短输出</w:t>
            </w:r>
          </w:p>
        </w:tc>
        <w:tc>
          <w:tcPr>
            <w:tcW w:type="dxa" w:w="413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需要多样性，但不值得生成多份正文。</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候选审查</w:t>
            </w:r>
          </w:p>
        </w:tc>
        <w:tc>
          <w:tcPr>
            <w:tcW w:type="dxa" w:w="357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规则优先，必要时中档模型复核</w:t>
            </w:r>
          </w:p>
        </w:tc>
        <w:tc>
          <w:tcPr>
            <w:tcW w:type="dxa" w:w="413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避免模型既生成又无条件认可自己。</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正文扩写</w:t>
            </w:r>
          </w:p>
        </w:tc>
        <w:tc>
          <w:tcPr>
            <w:tcW w:type="dxa" w:w="357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文风与长文本能力较强的模型</w:t>
            </w:r>
          </w:p>
        </w:tc>
        <w:tc>
          <w:tcPr>
            <w:tcW w:type="dxa" w:w="413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只扩写最终选中的一个方案。</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复杂修史</w:t>
            </w:r>
          </w:p>
        </w:tc>
        <w:tc>
          <w:tcPr>
            <w:tcW w:type="dxa" w:w="357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较强模型 + 依赖图 + 受限补丁格式</w:t>
            </w:r>
          </w:p>
        </w:tc>
        <w:tc>
          <w:tcPr>
            <w:tcW w:type="dxa" w:w="413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需要跨章节因果推理。</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事实一致性</w:t>
            </w:r>
          </w:p>
        </w:tc>
        <w:tc>
          <w:tcPr>
            <w:tcW w:type="dxa" w:w="357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确定性检查器 + 模型软审稿</w:t>
            </w:r>
          </w:p>
        </w:tc>
        <w:tc>
          <w:tcPr>
            <w:tcW w:type="dxa" w:w="413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硬事实不应只靠自然语言判断。</w:t>
            </w:r>
          </w:p>
        </w:tc>
      </w:tr>
    </w:tbl>
    <w:p>
      <w:pPr>
        <w:widowControl/>
        <w:spacing w:after="0"/>
      </w:pPr>
    </w:p>
    <w:p>
      <w:pPr>
        <w:pStyle w:val="Heading2"/>
        <w:keepNext w:val="1"/>
        <w:keepLines w:val="1"/>
      </w:pPr>
      <w:r>
        <w:rPr>
          <w:rFonts w:ascii="Noto Sans CJK SC" w:hAnsi="Noto Sans CJK SC" w:eastAsia="Noto Sans CJK SC"/>
          <w:b/>
          <w:i w:val="0"/>
          <w:color w:val="2B7A78"/>
          <w:sz w:val="27"/>
        </w:rPr>
        <w:t>6.7 生成后处理</w:t>
      </w:r>
    </w:p>
    <w:p>
      <w:pPr>
        <w:widowControl/>
        <w:spacing w:after="60" w:line="300" w:lineRule="auto"/>
        <w:ind w:firstLine="0" w:left="255"/>
      </w:pPr>
      <w:r>
        <w:rPr>
          <w:rFonts w:ascii="Noto Sans CJK SC" w:hAnsi="Noto Sans CJK SC" w:eastAsia="Noto Sans CJK SC"/>
          <w:b w:val="0"/>
          <w:i w:val="0"/>
        </w:rPr>
        <w:t>1.</w:t>
      </w:r>
      <w:r>
        <w:rPr>
          <w:rFonts w:ascii="Noto Sans CJK SC" w:hAnsi="Noto Sans CJK SC" w:eastAsia="Noto Sans CJK SC"/>
          <w:b w:val="0"/>
          <w:i w:val="0"/>
        </w:rPr>
        <w:t xml:space="preserve">  正文完成后先执行安全和硬一致性检查。</w:t>
      </w:r>
    </w:p>
    <w:p>
      <w:pPr>
        <w:widowControl/>
        <w:spacing w:after="60" w:line="300" w:lineRule="auto"/>
        <w:ind w:firstLine="0" w:left="255"/>
      </w:pPr>
      <w:r>
        <w:rPr>
          <w:rFonts w:ascii="Noto Sans CJK SC" w:hAnsi="Noto Sans CJK SC" w:eastAsia="Noto Sans CJK SC"/>
          <w:b w:val="0"/>
          <w:i w:val="0"/>
        </w:rPr>
        <w:t>2.</w:t>
      </w:r>
      <w:r>
        <w:rPr>
          <w:rFonts w:ascii="Noto Sans CJK SC" w:hAnsi="Noto Sans CJK SC" w:eastAsia="Noto Sans CJK SC"/>
          <w:b w:val="0"/>
          <w:i w:val="0"/>
        </w:rPr>
        <w:t xml:space="preserve">  将正文切分为场景，提取事件、状态变化、知识变化和新伏笔。</w:t>
      </w:r>
    </w:p>
    <w:p>
      <w:pPr>
        <w:widowControl/>
        <w:spacing w:after="60" w:line="300" w:lineRule="auto"/>
        <w:ind w:firstLine="0" w:left="255"/>
      </w:pPr>
      <w:r>
        <w:rPr>
          <w:rFonts w:ascii="Noto Sans CJK SC" w:hAnsi="Noto Sans CJK SC" w:eastAsia="Noto Sans CJK SC"/>
          <w:b w:val="0"/>
          <w:i w:val="0"/>
        </w:rPr>
        <w:t>3.</w:t>
      </w:r>
      <w:r>
        <w:rPr>
          <w:rFonts w:ascii="Noto Sans CJK SC" w:hAnsi="Noto Sans CJK SC" w:eastAsia="Noto Sans CJK SC"/>
          <w:b w:val="0"/>
          <w:i w:val="0"/>
        </w:rPr>
        <w:t xml:space="preserve">  写入新 Chapter Revision，但在所有强校验完成前不切换 current_revision_id。</w:t>
      </w:r>
    </w:p>
    <w:p>
      <w:pPr>
        <w:widowControl/>
        <w:spacing w:after="60" w:line="300" w:lineRule="auto"/>
        <w:ind w:firstLine="0" w:left="255"/>
      </w:pPr>
      <w:r>
        <w:rPr>
          <w:rFonts w:ascii="Noto Sans CJK SC" w:hAnsi="Noto Sans CJK SC" w:eastAsia="Noto Sans CJK SC"/>
          <w:b w:val="0"/>
          <w:i w:val="0"/>
        </w:rPr>
        <w:t>4.</w:t>
      </w:r>
      <w:r>
        <w:rPr>
          <w:rFonts w:ascii="Noto Sans CJK SC" w:hAnsi="Noto Sans CJK SC" w:eastAsia="Noto Sans CJK SC"/>
          <w:b w:val="0"/>
          <w:i w:val="0"/>
        </w:rPr>
        <w:t xml:space="preserve">  原子化提交正文、事件和状态快照；任一环节失败可重试且不产生重复正史。</w:t>
      </w:r>
    </w:p>
    <w:p>
      <w:pPr>
        <w:widowControl/>
        <w:spacing w:after="60" w:line="300" w:lineRule="auto"/>
        <w:ind w:firstLine="0" w:left="255"/>
      </w:pPr>
      <w:r>
        <w:rPr>
          <w:rFonts w:ascii="Noto Sans CJK SC" w:hAnsi="Noto Sans CJK SC" w:eastAsia="Noto Sans CJK SC"/>
          <w:b w:val="0"/>
          <w:i w:val="0"/>
        </w:rPr>
        <w:t>5.</w:t>
      </w:r>
      <w:r>
        <w:rPr>
          <w:rFonts w:ascii="Noto Sans CJK SC" w:hAnsi="Noto Sans CJK SC" w:eastAsia="Noto Sans CJK SC"/>
          <w:b w:val="0"/>
          <w:i w:val="0"/>
        </w:rPr>
        <w:t xml:space="preserve">  记录模型、提示词版本、token、延迟、候选数、淘汰原因和输出哈希。</w:t>
      </w:r>
    </w:p>
    <w:p>
      <w:pPr>
        <w:pStyle w:val="Heading1"/>
        <w:keepNext w:val="1"/>
        <w:keepLines w:val="1"/>
      </w:pPr>
      <w:r>
        <w:rPr>
          <w:rFonts w:ascii="Noto Sans CJK SC" w:hAnsi="Noto Sans CJK SC" w:eastAsia="Noto Sans CJK SC"/>
          <w:b/>
          <w:i w:val="0"/>
          <w:color w:val="17324D"/>
          <w:sz w:val="36"/>
        </w:rPr>
        <w:t>7. 读者介入与正史修复机制</w:t>
      </w:r>
    </w:p>
    <w:p>
      <w:pPr>
        <w:pStyle w:val="Heading2"/>
        <w:keepNext w:val="1"/>
        <w:keepLines w:val="1"/>
      </w:pPr>
      <w:r>
        <w:rPr>
          <w:rFonts w:ascii="Noto Sans CJK SC" w:hAnsi="Noto Sans CJK SC" w:eastAsia="Noto Sans CJK SC"/>
          <w:b/>
          <w:i w:val="0"/>
          <w:color w:val="2B7A78"/>
          <w:sz w:val="27"/>
        </w:rPr>
        <w:t>7.1 介入类型</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val="1"/>
        </w:trPr>
        <w:tc>
          <w:tcPr>
            <w:tcW w:type="dxa" w:w="147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类型</w:t>
            </w:r>
          </w:p>
        </w:tc>
        <w:tc>
          <w:tcPr>
            <w:tcW w:type="dxa" w:w="249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用户表达</w:t>
            </w:r>
          </w:p>
        </w:tc>
        <w:tc>
          <w:tcPr>
            <w:tcW w:type="dxa" w:w="345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系统动作</w:t>
            </w:r>
          </w:p>
        </w:tc>
        <w:tc>
          <w:tcPr>
            <w:tcW w:type="dxa" w:w="209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默认范围</w:t>
            </w:r>
          </w:p>
        </w:tc>
      </w:tr>
      <w:tr>
        <w:trPr>
          <w:cantSplit w:val="1"/>
        </w:trPr>
        <w:tc>
          <w:tcPr>
            <w:tcW w:type="dxa" w:w="147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事件否决</w:t>
            </w:r>
          </w:p>
        </w:tc>
        <w:tc>
          <w:tcPr>
            <w:tcW w:type="dxa" w:w="249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“不，我不希望她死。”</w:t>
            </w:r>
          </w:p>
        </w:tc>
        <w:tc>
          <w:tcPr>
            <w:tcW w:type="dxa" w:w="345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撤销具体事件，触发修史。</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硬约束 / 当前分支</w:t>
            </w:r>
          </w:p>
        </w:tc>
      </w:tr>
      <w:tr>
        <w:trPr>
          <w:cantSplit w:val="1"/>
        </w:trPr>
        <w:tc>
          <w:tcPr>
            <w:tcW w:type="dxa" w:w="147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人物行为纠偏</w:t>
            </w:r>
          </w:p>
        </w:tc>
        <w:tc>
          <w:tcPr>
            <w:tcW w:type="dxa" w:w="249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“他不应该这么快原谅对方。”</w:t>
            </w:r>
          </w:p>
        </w:tc>
        <w:tc>
          <w:tcPr>
            <w:tcW w:type="dxa" w:w="345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回调行为与关系状态。</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局部硬约束 + 软偏好</w:t>
            </w:r>
          </w:p>
        </w:tc>
      </w:tr>
      <w:tr>
        <w:trPr>
          <w:cantSplit w:val="1"/>
        </w:trPr>
        <w:tc>
          <w:tcPr>
            <w:tcW w:type="dxa" w:w="147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节奏反馈</w:t>
            </w:r>
          </w:p>
        </w:tc>
        <w:tc>
          <w:tcPr>
            <w:tcW w:type="dxa" w:w="249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“感情发展太快了。”</w:t>
            </w:r>
          </w:p>
        </w:tc>
        <w:tc>
          <w:tcPr>
            <w:tcW w:type="dxa" w:w="345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降低关系推进速度。</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软偏好，可影响多章</w:t>
            </w:r>
          </w:p>
        </w:tc>
      </w:tr>
      <w:tr>
        <w:trPr>
          <w:cantSplit w:val="1"/>
        </w:trPr>
        <w:tc>
          <w:tcPr>
            <w:tcW w:type="dxa" w:w="147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价值立场</w:t>
            </w:r>
          </w:p>
        </w:tc>
        <w:tc>
          <w:tcPr>
            <w:tcW w:type="dxa" w:w="249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“不要把这个反派洗白。”</w:t>
            </w:r>
          </w:p>
        </w:tc>
        <w:tc>
          <w:tcPr>
            <w:tcW w:type="dxa" w:w="345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限制叙事评价和角色弧方向。</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通常为持久硬约束</w:t>
            </w:r>
          </w:p>
        </w:tc>
      </w:tr>
      <w:tr>
        <w:trPr>
          <w:cantSplit w:val="1"/>
        </w:trPr>
        <w:tc>
          <w:tcPr>
            <w:tcW w:type="dxa" w:w="147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角色聚焦</w:t>
            </w:r>
          </w:p>
        </w:tc>
        <w:tc>
          <w:tcPr>
            <w:tcW w:type="dxa" w:w="249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“我想多看看配角的故事。”</w:t>
            </w:r>
          </w:p>
        </w:tc>
        <w:tc>
          <w:tcPr>
            <w:tcW w:type="dxa" w:w="345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提高该角色视角和支线权重。</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软偏好</w:t>
            </w:r>
          </w:p>
        </w:tc>
      </w:tr>
      <w:tr>
        <w:trPr>
          <w:cantSplit w:val="1"/>
        </w:trPr>
        <w:tc>
          <w:tcPr>
            <w:tcW w:type="dxa" w:w="147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氛围强度</w:t>
            </w:r>
          </w:p>
        </w:tc>
        <w:tc>
          <w:tcPr>
            <w:tcW w:type="dxa" w:w="249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“最近太压抑了。”</w:t>
            </w:r>
          </w:p>
        </w:tc>
        <w:tc>
          <w:tcPr>
            <w:tcW w:type="dxa" w:w="345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调整未来若干章节情绪曲线。</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软偏好，带衰减</w:t>
            </w:r>
          </w:p>
        </w:tc>
      </w:tr>
      <w:tr>
        <w:trPr>
          <w:cantSplit w:val="1"/>
        </w:trPr>
        <w:tc>
          <w:tcPr>
            <w:tcW w:type="dxa" w:w="147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世界规则变更</w:t>
            </w:r>
          </w:p>
        </w:tc>
        <w:tc>
          <w:tcPr>
            <w:tcW w:type="dxa" w:w="249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“这个世界不要有复活术。”</w:t>
            </w:r>
          </w:p>
        </w:tc>
        <w:tc>
          <w:tcPr>
            <w:tcW w:type="dxa" w:w="345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修改故事圣经并检查历史冲突。</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高影响硬约束</w:t>
            </w:r>
          </w:p>
        </w:tc>
      </w:tr>
    </w:tbl>
    <w:p>
      <w:pPr>
        <w:widowControl/>
        <w:spacing w:after="0"/>
      </w:pPr>
    </w:p>
    <w:p>
      <w:pPr>
        <w:pStyle w:val="Heading2"/>
        <w:keepNext w:val="1"/>
        <w:keepLines w:val="1"/>
      </w:pPr>
      <w:r>
        <w:rPr>
          <w:rFonts w:ascii="Noto Sans CJK SC" w:hAnsi="Noto Sans CJK SC" w:eastAsia="Noto Sans CJK SC"/>
          <w:b/>
          <w:i w:val="0"/>
          <w:color w:val="2B7A78"/>
          <w:sz w:val="27"/>
        </w:rPr>
        <w:t>7.2 默认解析原则</w:t>
      </w:r>
    </w:p>
    <w:p>
      <w:pPr>
        <w:pStyle w:val="ListBullet"/>
        <w:spacing w:after="60" w:line="300" w:lineRule="auto"/>
      </w:pPr>
      <w:r>
        <w:rPr>
          <w:rFonts w:ascii="Noto Sans CJK SC" w:hAnsi="Noto Sans CJK SC" w:eastAsia="Noto Sans CJK SC"/>
          <w:b w:val="0"/>
          <w:i w:val="0"/>
        </w:rPr>
        <w:t>当前明确指令必须满足；系统不得用“剧情需要”拒绝读者的有效否决。</w:t>
      </w:r>
    </w:p>
    <w:p>
      <w:pPr>
        <w:pStyle w:val="ListBullet"/>
        <w:spacing w:after="60" w:line="300" w:lineRule="auto"/>
      </w:pPr>
      <w:r>
        <w:rPr>
          <w:rFonts w:ascii="Noto Sans CJK SC" w:hAnsi="Noto Sans CJK SC" w:eastAsia="Noto Sans CJK SC"/>
          <w:b w:val="0"/>
          <w:i w:val="0"/>
        </w:rPr>
        <w:t>只改变达到用户目标所必需的事实，尽量保留此前已接受内容。</w:t>
      </w:r>
    </w:p>
    <w:p>
      <w:pPr>
        <w:pStyle w:val="ListBullet"/>
        <w:spacing w:after="60" w:line="300" w:lineRule="auto"/>
      </w:pPr>
      <w:r>
        <w:rPr>
          <w:rFonts w:ascii="Noto Sans CJK SC" w:hAnsi="Noto Sans CJK SC" w:eastAsia="Noto Sans CJK SC"/>
          <w:b w:val="0"/>
          <w:i w:val="0"/>
        </w:rPr>
        <w:t>除非用户明确修改世界规则，否则修复必须在现有规则内成立。</w:t>
      </w:r>
    </w:p>
    <w:p>
      <w:pPr>
        <w:pStyle w:val="ListBullet"/>
        <w:spacing w:after="60" w:line="300" w:lineRule="auto"/>
      </w:pPr>
      <w:r>
        <w:rPr>
          <w:rFonts w:ascii="Noto Sans CJK SC" w:hAnsi="Noto Sans CJK SC" w:eastAsia="Noto Sans CJK SC"/>
          <w:b w:val="0"/>
          <w:i w:val="0"/>
        </w:rPr>
        <w:t>一次事件否决不自动推广为永久偏好；持久化需明显语义或用户主动确认。</w:t>
      </w:r>
    </w:p>
    <w:p>
      <w:pPr>
        <w:pStyle w:val="ListBullet"/>
        <w:spacing w:after="60" w:line="300" w:lineRule="auto"/>
      </w:pPr>
      <w:r>
        <w:rPr>
          <w:rFonts w:ascii="Noto Sans CJK SC" w:hAnsi="Noto Sans CJK SC" w:eastAsia="Noto Sans CJK SC"/>
          <w:b w:val="0"/>
          <w:i w:val="0"/>
        </w:rPr>
        <w:t>低风险歧义采用保守解释并执行；高风险且存在多个同等目标时才请求一次澄清。</w:t>
      </w:r>
    </w:p>
    <w:p>
      <w:pPr>
        <w:pStyle w:val="ListBullet"/>
        <w:spacing w:after="60" w:line="300" w:lineRule="auto"/>
      </w:pPr>
      <w:r>
        <w:rPr>
          <w:rFonts w:ascii="Noto Sans CJK SC" w:hAnsi="Noto Sans CJK SC" w:eastAsia="Noto Sans CJK SC"/>
          <w:b w:val="0"/>
          <w:i w:val="0"/>
        </w:rPr>
        <w:t>用户只给结果边界，系统负责提出原因、代价、伏笔和后续安排。</w:t>
      </w:r>
    </w:p>
    <w:p>
      <w:pPr>
        <w:pStyle w:val="Heading2"/>
        <w:keepNext w:val="1"/>
        <w:keepLines w:val="1"/>
      </w:pPr>
      <w:r>
        <w:rPr>
          <w:rFonts w:ascii="Noto Sans CJK SC" w:hAnsi="Noto Sans CJK SC" w:eastAsia="Noto Sans CJK SC"/>
          <w:b/>
          <w:i w:val="0"/>
          <w:color w:val="2B7A78"/>
          <w:sz w:val="27"/>
        </w:rPr>
        <w:t>7.3 核心案例：“不，我不希望她死”</w:t>
      </w:r>
    </w:p>
    <w:tbl>
      <w:tblPr>
        <w:tblW w:type="auto" w:w="0"/>
        <w:jc w:val="center"/>
        <w:tblLayout w:type="fixed"/>
        <w:tblLook w:firstColumn="1" w:firstRow="1" w:lastColumn="0" w:lastRow="0" w:noHBand="0" w:noVBand="1" w:val="04A0"/>
      </w:tblPr>
      <w:tblGrid>
        <w:gridCol w:w="9524"/>
      </w:tblGrid>
      <w:tr>
        <w:trPr>
          <w:cantSplit w:val="1"/>
        </w:trPr>
        <w:tc>
          <w:tcPr>
            <w:tcW w:type="dxa" w:w="9411"/>
            <w:shd w:fill="E7F3F1" w:val="clear"/>
            <w:tcMar>
              <w:top w:w="150" w:type="dxa"/>
              <w:start w:w="220" w:type="dxa"/>
              <w:bottom w:w="150" w:type="dxa"/>
              <w:end w:w="220" w:type="dxa"/>
            </w:tcMar>
            <w:tcBorders>
              <w:top w:val="single" w:sz="4" w:space="0" w:color="D9E0E5"/>
              <w:left w:val="single" w:sz="22" w:space="0" w:color="2B7A78"/>
              <w:bottom w:val="single" w:sz="4" w:space="0" w:color="D9E0E5"/>
              <w:right w:val="single" w:sz="4" w:space="0" w:color="D9E0E5"/>
            </w:tcBorders>
          </w:tcPr>
          <w:p>
            <w:pPr>
              <w:spacing w:after="80"/>
            </w:pPr>
            <w:r>
              <w:rPr>
                <w:rFonts w:ascii="Noto Sans CJK SC" w:hAnsi="Noto Sans CJK SC" w:eastAsia="Noto Sans CJK SC"/>
                <w:b/>
                <w:i w:val="0"/>
                <w:color w:val="2B7A78"/>
                <w:sz w:val="23"/>
              </w:rPr>
              <w:t>目标行为</w:t>
            </w:r>
          </w:p>
          <w:p>
            <w:pPr>
              <w:spacing w:after="0" w:line="300" w:lineRule="auto"/>
            </w:pPr>
            <w:r>
              <w:rPr>
                <w:rFonts w:ascii="Noto Sans CJK SC" w:hAnsi="Noto Sans CJK SC" w:eastAsia="Noto Sans CJK SC"/>
                <w:b w:val="0"/>
                <w:i w:val="0"/>
                <w:sz w:val="20"/>
              </w:rPr>
              <w:t>系统应把该句解释为“否决当前死亡事件”，自动生成角色存活的合理路径；不要求用户决定谁救她、如何解毒或下一章发生什么。</w:t>
            </w:r>
          </w:p>
        </w:tc>
      </w:tr>
    </w:tbl>
    <w:p>
      <w:pPr>
        <w:widowControl/>
        <w:spacing w:after="0"/>
      </w:pPr>
    </w:p>
    <w:p>
      <w:pPr>
        <w:pStyle w:val="Heading3"/>
        <w:keepNext w:val="1"/>
        <w:keepLines w:val="1"/>
      </w:pPr>
      <w:r>
        <w:rPr>
          <w:rFonts w:ascii="Noto Sans CJK SC" w:hAnsi="Noto Sans CJK SC" w:eastAsia="Noto Sans CJK SC"/>
          <w:b/>
          <w:i w:val="0"/>
          <w:color w:val="3F4A54"/>
          <w:sz w:val="23"/>
        </w:rPr>
        <w:t>7.3.1 事件识别</w:t>
      </w:r>
    </w:p>
    <w:tbl>
      <w:tblPr>
        <w:tblW w:type="auto" w:w="0"/>
        <w:jc w:val="center"/>
        <w:tblLayout w:type="fixed"/>
        <w:tblLook w:firstColumn="1" w:firstRow="1" w:lastColumn="0" w:lastRow="0" w:noHBand="0" w:noVBand="1" w:val="04A0"/>
      </w:tblPr>
      <w:tblGrid>
        <w:gridCol w:w="9524"/>
      </w:tblGrid>
      <w:tr>
        <w:trPr>
          <w:cantSplit w:val="1"/>
        </w:trPr>
        <w:tc>
          <w:tcPr>
            <w:tcW w:type="dxa" w:w="9524"/>
            <w:shd w:fill="F3F5F7" w:val="clear"/>
            <w:tcMar>
              <w:top w:w="120" w:type="dxa"/>
              <w:start w:w="180" w:type="dxa"/>
              <w:bottom w:w="120" w:type="dxa"/>
              <w:end w:w="180" w:type="dxa"/>
            </w:tcMar>
            <w:tcBorders>
              <w:top w:val="single" w:sz="4" w:space="0" w:color="D9E0E5"/>
              <w:left w:val="single" w:sz="4" w:space="0" w:color="D9E0E5"/>
              <w:bottom w:val="single" w:sz="4" w:space="0" w:color="D9E0E5"/>
              <w:right w:val="single" w:sz="4" w:space="0" w:color="D9E0E5"/>
            </w:tcBorders>
          </w:tcPr>
          <w:p>
            <w:pPr>
              <w:spacing w:after="0" w:line="252" w:lineRule="auto"/>
            </w:pPr>
            <w:r>
              <w:rPr>
                <w:rFonts w:ascii="Noto Sans Mono CJK SC" w:hAnsi="Noto Sans Mono CJK SC" w:eastAsia="Noto Sans Mono CJK SC"/>
                <w:b w:val="0"/>
                <w:i w:val="0"/>
                <w:color w:val="3F4A54"/>
                <w:sz w:val="17"/>
              </w:rPr>
              <w:t>原事件：</w:t>
            </w:r>
            <w:r>
              <w:br/>
            </w:r>
            <w:r>
              <w:rPr>
                <w:rFonts w:ascii="Noto Sans Mono CJK SC" w:hAnsi="Noto Sans Mono CJK SC" w:eastAsia="Noto Sans Mono CJK SC"/>
                <w:b w:val="0"/>
                <w:i w:val="0"/>
                <w:color w:val="3F4A54"/>
                <w:sz w:val="17"/>
              </w:rPr>
              <w:t>{</w:t>
            </w:r>
            <w:r>
              <w:br/>
            </w:r>
            <w:r>
              <w:rPr>
                <w:rFonts w:ascii="Noto Sans Mono CJK SC" w:hAnsi="Noto Sans Mono CJK SC" w:eastAsia="Noto Sans Mono CJK SC"/>
                <w:b w:val="0"/>
                <w:i w:val="0"/>
                <w:color w:val="3F4A54"/>
                <w:sz w:val="17"/>
              </w:rPr>
              <w:t xml:space="preserve">  "event_id": "E018-07",</w:t>
            </w:r>
            <w:r>
              <w:br/>
            </w:r>
            <w:r>
              <w:rPr>
                <w:rFonts w:ascii="Noto Sans Mono CJK SC" w:hAnsi="Noto Sans Mono CJK SC" w:eastAsia="Noto Sans Mono CJK SC"/>
                <w:b w:val="0"/>
                <w:i w:val="0"/>
                <w:color w:val="3F4A54"/>
                <w:sz w:val="17"/>
              </w:rPr>
              <w:t xml:space="preserve">  "type": "character_death",</w:t>
            </w:r>
            <w:r>
              <w:br/>
            </w:r>
            <w:r>
              <w:rPr>
                <w:rFonts w:ascii="Noto Sans Mono CJK SC" w:hAnsi="Noto Sans Mono CJK SC" w:eastAsia="Noto Sans Mono CJK SC"/>
                <w:b w:val="0"/>
                <w:i w:val="0"/>
                <w:color w:val="3F4A54"/>
                <w:sz w:val="17"/>
              </w:rPr>
              <w:t xml:space="preserve">  "character_id": "lin_xia",</w:t>
            </w:r>
            <w:r>
              <w:br/>
            </w:r>
            <w:r>
              <w:rPr>
                <w:rFonts w:ascii="Noto Sans Mono CJK SC" w:hAnsi="Noto Sans Mono CJK SC" w:eastAsia="Noto Sans Mono CJK SC"/>
                <w:b w:val="0"/>
                <w:i w:val="0"/>
                <w:color w:val="3F4A54"/>
                <w:sz w:val="17"/>
              </w:rPr>
              <w:t xml:space="preserve">  "chapter": 18,</w:t>
            </w:r>
            <w:r>
              <w:br/>
            </w:r>
            <w:r>
              <w:rPr>
                <w:rFonts w:ascii="Noto Sans Mono CJK SC" w:hAnsi="Noto Sans Mono CJK SC" w:eastAsia="Noto Sans Mono CJK SC"/>
                <w:b w:val="0"/>
                <w:i w:val="0"/>
                <w:color w:val="3F4A54"/>
                <w:sz w:val="17"/>
              </w:rPr>
              <w:t xml:space="preserve">  "cause": "中毒",</w:t>
            </w:r>
            <w:r>
              <w:br/>
            </w:r>
            <w:r>
              <w:rPr>
                <w:rFonts w:ascii="Noto Sans Mono CJK SC" w:hAnsi="Noto Sans Mono CJK SC" w:eastAsia="Noto Sans Mono CJK SC"/>
                <w:b w:val="0"/>
                <w:i w:val="0"/>
                <w:color w:val="3F4A54"/>
                <w:sz w:val="17"/>
              </w:rPr>
              <w:t xml:space="preserve">  "narrative_functions": ["不可逆代价", "推动男主复仇", "关闭林夏支线"]</w:t>
            </w:r>
            <w:r>
              <w:br/>
            </w:r>
            <w:r>
              <w:rPr>
                <w:rFonts w:ascii="Noto Sans Mono CJK SC" w:hAnsi="Noto Sans Mono CJK SC" w:eastAsia="Noto Sans Mono CJK SC"/>
                <w:b w:val="0"/>
                <w:i w:val="0"/>
                <w:color w:val="3F4A54"/>
                <w:sz w:val="17"/>
              </w:rPr>
              <w:t>}</w:t>
            </w:r>
            <w:r>
              <w:br/>
            </w:r>
            <w:r>
              <w:rPr>
                <w:rFonts w:ascii="Noto Sans Mono CJK SC" w:hAnsi="Noto Sans Mono CJK SC" w:eastAsia="Noto Sans Mono CJK SC"/>
                <w:b w:val="0"/>
                <w:i w:val="0"/>
                <w:color w:val="3F4A54"/>
                <w:sz w:val="17"/>
              </w:rPr>
            </w:r>
            <w:r>
              <w:br/>
            </w:r>
            <w:r>
              <w:rPr>
                <w:rFonts w:ascii="Noto Sans Mono CJK SC" w:hAnsi="Noto Sans Mono CJK SC" w:eastAsia="Noto Sans Mono CJK SC"/>
                <w:b w:val="0"/>
                <w:i w:val="0"/>
                <w:color w:val="3F4A54"/>
                <w:sz w:val="17"/>
              </w:rPr>
              <w:t>读者约束：</w:t>
            </w:r>
            <w:r>
              <w:br/>
            </w:r>
            <w:r>
              <w:rPr>
                <w:rFonts w:ascii="Noto Sans Mono CJK SC" w:hAnsi="Noto Sans Mono CJK SC" w:eastAsia="Noto Sans Mono CJK SC"/>
                <w:b w:val="0"/>
                <w:i w:val="0"/>
                <w:color w:val="3F4A54"/>
                <w:sz w:val="17"/>
              </w:rPr>
              <w:t>{</w:t>
            </w:r>
            <w:r>
              <w:br/>
            </w:r>
            <w:r>
              <w:rPr>
                <w:rFonts w:ascii="Noto Sans Mono CJK SC" w:hAnsi="Noto Sans Mono CJK SC" w:eastAsia="Noto Sans Mono CJK SC"/>
                <w:b w:val="0"/>
                <w:i w:val="0"/>
                <w:color w:val="3F4A54"/>
                <w:sz w:val="17"/>
              </w:rPr>
              <w:t xml:space="preserve">  "type": "event_veto",</w:t>
            </w:r>
            <w:r>
              <w:br/>
            </w:r>
            <w:r>
              <w:rPr>
                <w:rFonts w:ascii="Noto Sans Mono CJK SC" w:hAnsi="Noto Sans Mono CJK SC" w:eastAsia="Noto Sans Mono CJK SC"/>
                <w:b w:val="0"/>
                <w:i w:val="0"/>
                <w:color w:val="3F4A54"/>
                <w:sz w:val="17"/>
              </w:rPr>
              <w:t xml:space="preserve">  "target_event": "E018-07",</w:t>
            </w:r>
            <w:r>
              <w:br/>
            </w:r>
            <w:r>
              <w:rPr>
                <w:rFonts w:ascii="Noto Sans Mono CJK SC" w:hAnsi="Noto Sans Mono CJK SC" w:eastAsia="Noto Sans Mono CJK SC"/>
                <w:b w:val="0"/>
                <w:i w:val="0"/>
                <w:color w:val="3F4A54"/>
                <w:sz w:val="17"/>
              </w:rPr>
              <w:t xml:space="preserve">  "constraint": "lin_xia must be alive after chapter 18",</w:t>
            </w:r>
            <w:r>
              <w:br/>
            </w:r>
            <w:r>
              <w:rPr>
                <w:rFonts w:ascii="Noto Sans Mono CJK SC" w:hAnsi="Noto Sans Mono CJK SC" w:eastAsia="Noto Sans Mono CJK SC"/>
                <w:b w:val="0"/>
                <w:i w:val="0"/>
                <w:color w:val="3F4A54"/>
                <w:sz w:val="17"/>
              </w:rPr>
              <w:t xml:space="preserve">  "scope": "current_branch",</w:t>
            </w:r>
            <w:r>
              <w:br/>
            </w:r>
            <w:r>
              <w:rPr>
                <w:rFonts w:ascii="Noto Sans Mono CJK SC" w:hAnsi="Noto Sans Mono CJK SC" w:eastAsia="Noto Sans Mono CJK SC"/>
                <w:b w:val="0"/>
                <w:i w:val="0"/>
                <w:color w:val="3F4A54"/>
                <w:sz w:val="17"/>
              </w:rPr>
              <w:t xml:space="preserve">  "repair_policy": "minimal_retcon"</w:t>
            </w:r>
            <w:r>
              <w:br/>
            </w:r>
            <w:r>
              <w:rPr>
                <w:rFonts w:ascii="Noto Sans Mono CJK SC" w:hAnsi="Noto Sans Mono CJK SC" w:eastAsia="Noto Sans Mono CJK SC"/>
                <w:b w:val="0"/>
                <w:i w:val="0"/>
                <w:color w:val="3F4A54"/>
                <w:sz w:val="17"/>
              </w:rPr>
              <w:t>}</w:t>
            </w:r>
          </w:p>
        </w:tc>
      </w:tr>
    </w:tbl>
    <w:p>
      <w:pPr>
        <w:widowControl/>
        <w:spacing w:after="0"/>
      </w:pPr>
    </w:p>
    <w:p>
      <w:pPr>
        <w:pStyle w:val="Heading3"/>
        <w:keepNext w:val="1"/>
        <w:keepLines w:val="1"/>
      </w:pPr>
      <w:r>
        <w:rPr>
          <w:rFonts w:ascii="Noto Sans CJK SC" w:hAnsi="Noto Sans CJK SC" w:eastAsia="Noto Sans CJK SC"/>
          <w:b/>
          <w:i w:val="0"/>
          <w:color w:val="3F4A54"/>
          <w:sz w:val="23"/>
        </w:rPr>
        <w:t>7.3.2 自动修复方案</w:t>
      </w:r>
    </w:p>
    <w:p>
      <w:pPr>
        <w:widowControl/>
      </w:pPr>
      <w:r>
        <w:rPr>
          <w:rFonts w:ascii="Noto Sans CJK SC" w:hAnsi="Noto Sans CJK SC" w:eastAsia="Noto Sans CJK SC"/>
          <w:b w:val="0"/>
          <w:i w:val="0"/>
        </w:rPr>
        <w:t>后台可生成若干修复骨架，但不要求用户选择：</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val="1"/>
        </w:trPr>
        <w:tc>
          <w:tcPr>
            <w:tcW w:type="dxa" w:w="158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方案</w:t>
            </w:r>
          </w:p>
        </w:tc>
        <w:tc>
          <w:tcPr>
            <w:tcW w:type="dxa" w:w="306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机制</w:t>
            </w:r>
          </w:p>
        </w:tc>
        <w:tc>
          <w:tcPr>
            <w:tcW w:type="dxa" w:w="209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修改范围</w:t>
            </w:r>
          </w:p>
        </w:tc>
        <w:tc>
          <w:tcPr>
            <w:tcW w:type="dxa" w:w="277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评价</w:t>
            </w:r>
          </w:p>
        </w:tc>
      </w:tr>
      <w:tr>
        <w:trPr>
          <w:cantSplit w:val="1"/>
        </w:trPr>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A：当前章解释</w:t>
            </w:r>
          </w:p>
        </w:tc>
        <w:tc>
          <w:tcPr>
            <w:tcW w:type="dxa" w:w="306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毒药造成假死或生命体征无法检测。</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只改第 18 章</w:t>
            </w:r>
          </w:p>
        </w:tc>
        <w:tc>
          <w:tcPr>
            <w:tcW w:type="dxa" w:w="277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修史成本低，但容易俗套。</w:t>
            </w:r>
          </w:p>
        </w:tc>
      </w:tr>
      <w:tr>
        <w:trPr>
          <w:cantSplit w:val="1"/>
        </w:trPr>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B：补前置伏笔</w:t>
            </w:r>
          </w:p>
        </w:tc>
        <w:tc>
          <w:tcPr>
            <w:tcW w:type="dxa" w:w="306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角色过去接受过改变代谢的治疗。</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第 11 章小补丁 + 第 18 章</w:t>
            </w:r>
          </w:p>
        </w:tc>
        <w:tc>
          <w:tcPr>
            <w:tcW w:type="dxa" w:w="277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因果较强，需注意不要像临时开挂。</w:t>
            </w:r>
          </w:p>
        </w:tc>
      </w:tr>
      <w:tr>
        <w:trPr>
          <w:cantSplit w:val="1"/>
        </w:trPr>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C：视角纠正</w:t>
            </w:r>
          </w:p>
        </w:tc>
        <w:tc>
          <w:tcPr>
            <w:tcW w:type="dxa" w:w="306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死亡结论来自未确认遗体的主观视角。</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第 18 章局部改写</w:t>
            </w:r>
          </w:p>
        </w:tc>
        <w:tc>
          <w:tcPr>
            <w:tcW w:type="dxa" w:w="277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适合既有叙事视角允许不可靠信息。</w:t>
            </w:r>
          </w:p>
        </w:tc>
      </w:tr>
      <w:tr>
        <w:trPr>
          <w:cantSplit w:val="1"/>
        </w:trPr>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D：规则代价</w:t>
            </w:r>
          </w:p>
        </w:tc>
        <w:tc>
          <w:tcPr>
            <w:tcW w:type="dxa" w:w="306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通过已有意识转移规则存活，但永久失去能力或身份。</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规则相关前文 + 第 18 章</w:t>
            </w:r>
          </w:p>
        </w:tc>
        <w:tc>
          <w:tcPr>
            <w:tcW w:type="dxa" w:w="277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代价强，修史范围较大。</w:t>
            </w:r>
          </w:p>
        </w:tc>
      </w:tr>
    </w:tbl>
    <w:p>
      <w:pPr>
        <w:widowControl/>
        <w:spacing w:after="0"/>
      </w:pPr>
    </w:p>
    <w:p>
      <w:pPr>
        <w:pStyle w:val="Heading3"/>
        <w:keepNext w:val="1"/>
        <w:keepLines w:val="1"/>
      </w:pPr>
      <w:r>
        <w:rPr>
          <w:rFonts w:ascii="Noto Sans CJK SC" w:hAnsi="Noto Sans CJK SC" w:eastAsia="Noto Sans CJK SC"/>
          <w:b/>
          <w:i w:val="0"/>
          <w:color w:val="3F4A54"/>
          <w:sz w:val="23"/>
        </w:rPr>
        <w:t>7.3.3 叙事功能替代</w:t>
      </w:r>
    </w:p>
    <w:p>
      <w:pPr>
        <w:widowControl/>
      </w:pPr>
      <w:r>
        <w:rPr>
          <w:rFonts w:ascii="Noto Sans CJK SC" w:hAnsi="Noto Sans CJK SC" w:eastAsia="Noto Sans CJK SC"/>
          <w:b w:val="0"/>
          <w:i w:val="0"/>
        </w:rPr>
        <w:t>死亡被撤销后，系统必须补偿原事件的叙事作用。可以选择永久失去能力、身份暴露、与主角决裂、被迫离开、目标失败或背负道德债务等代价；不得默认让角色毫发无损，也不得通过“换另一个角色去死”惩罚读者。</w:t>
      </w:r>
    </w:p>
    <w:p>
      <w:pPr>
        <w:pStyle w:val="Heading3"/>
        <w:keepNext w:val="1"/>
        <w:keepLines w:val="1"/>
      </w:pPr>
      <w:r>
        <w:rPr>
          <w:rFonts w:ascii="Noto Sans CJK SC" w:hAnsi="Noto Sans CJK SC" w:eastAsia="Noto Sans CJK SC"/>
          <w:b/>
          <w:i w:val="0"/>
          <w:color w:val="3F4A54"/>
          <w:sz w:val="23"/>
        </w:rPr>
        <w:t>7.3.4 用户反馈</w:t>
      </w:r>
    </w:p>
    <w:tbl>
      <w:tblPr>
        <w:tblW w:type="auto" w:w="0"/>
        <w:jc w:val="center"/>
        <w:tblLayout w:type="fixed"/>
        <w:tblLook w:firstColumn="1" w:firstRow="1" w:lastColumn="0" w:lastRow="0" w:noHBand="0" w:noVBand="1" w:val="04A0"/>
      </w:tblPr>
      <w:tblGrid>
        <w:gridCol w:w="9524"/>
      </w:tblGrid>
      <w:tr>
        <w:trPr>
          <w:cantSplit w:val="1"/>
        </w:trPr>
        <w:tc>
          <w:tcPr>
            <w:tcW w:type="dxa" w:w="9524"/>
            <w:shd w:fill="F3F5F7" w:val="clear"/>
            <w:tcMar>
              <w:top w:w="120" w:type="dxa"/>
              <w:start w:w="180" w:type="dxa"/>
              <w:bottom w:w="120" w:type="dxa"/>
              <w:end w:w="180" w:type="dxa"/>
            </w:tcMar>
            <w:tcBorders>
              <w:top w:val="single" w:sz="4" w:space="0" w:color="D9E0E5"/>
              <w:left w:val="single" w:sz="4" w:space="0" w:color="D9E0E5"/>
              <w:bottom w:val="single" w:sz="4" w:space="0" w:color="D9E0E5"/>
              <w:right w:val="single" w:sz="4" w:space="0" w:color="D9E0E5"/>
            </w:tcBorders>
          </w:tcPr>
          <w:p>
            <w:pPr>
              <w:spacing w:after="0" w:line="252" w:lineRule="auto"/>
            </w:pPr>
            <w:r>
              <w:rPr>
                <w:rFonts w:ascii="Noto Sans Mono CJK SC" w:hAnsi="Noto Sans Mono CJK SC" w:eastAsia="Noto Sans Mono CJK SC"/>
                <w:b w:val="0"/>
                <w:i w:val="0"/>
                <w:color w:val="3F4A54"/>
                <w:sz w:val="17"/>
              </w:rPr>
              <w:t>✓ 已撤销林夏在第 18 章的死亡。</w:t>
            </w:r>
            <w:r>
              <w:br/>
            </w:r>
            <w:r>
              <w:rPr>
                <w:rFonts w:ascii="Noto Sans Mono CJK SC" w:hAnsi="Noto Sans Mono CJK SC" w:eastAsia="Noto Sans Mono CJK SC"/>
                <w:b w:val="0"/>
                <w:i w:val="0"/>
                <w:color w:val="3F4A54"/>
                <w:sz w:val="17"/>
              </w:rPr>
            </w:r>
            <w:r>
              <w:br/>
            </w:r>
            <w:r>
              <w:rPr>
                <w:rFonts w:ascii="Noto Sans Mono CJK SC" w:hAnsi="Noto Sans Mono CJK SC" w:eastAsia="Noto Sans Mono CJK SC"/>
                <w:b w:val="0"/>
                <w:i w:val="0"/>
                <w:color w:val="3F4A54"/>
                <w:sz w:val="17"/>
              </w:rPr>
              <w:t>正史调整：</w:t>
            </w:r>
            <w:r>
              <w:br/>
            </w:r>
            <w:r>
              <w:rPr>
                <w:rFonts w:ascii="Noto Sans Mono CJK SC" w:hAnsi="Noto Sans Mono CJK SC" w:eastAsia="Noto Sans Mono CJK SC"/>
                <w:b w:val="0"/>
                <w:i w:val="0"/>
                <w:color w:val="3F4A54"/>
                <w:sz w:val="17"/>
              </w:rPr>
              <w:t>- 第 18 章：重写中毒结局，林夏存活但失去执法身份</w:t>
            </w:r>
            <w:r>
              <w:br/>
            </w:r>
            <w:r>
              <w:rPr>
                <w:rFonts w:ascii="Noto Sans Mono CJK SC" w:hAnsi="Noto Sans Mono CJK SC" w:eastAsia="Noto Sans Mono CJK SC"/>
                <w:b w:val="0"/>
                <w:i w:val="0"/>
                <w:color w:val="3F4A54"/>
                <w:sz w:val="17"/>
              </w:rPr>
              <w:t>- 第 11 章：补入一处代谢异常伏笔</w:t>
            </w:r>
            <w:r>
              <w:br/>
            </w:r>
            <w:r>
              <w:rPr>
                <w:rFonts w:ascii="Noto Sans Mono CJK SC" w:hAnsi="Noto Sans Mono CJK SC" w:eastAsia="Noto Sans Mono CJK SC"/>
                <w:b w:val="0"/>
                <w:i w:val="0"/>
                <w:color w:val="3F4A54"/>
                <w:sz w:val="17"/>
              </w:rPr>
              <w:t>- 后续大纲：重新开放林夏支线，并替换“男主复仇”动机</w:t>
            </w:r>
            <w:r>
              <w:br/>
            </w:r>
            <w:r>
              <w:rPr>
                <w:rFonts w:ascii="Noto Sans Mono CJK SC" w:hAnsi="Noto Sans Mono CJK SC" w:eastAsia="Noto Sans Mono CJK SC"/>
                <w:b w:val="0"/>
                <w:i w:val="0"/>
                <w:color w:val="3F4A54"/>
                <w:sz w:val="17"/>
              </w:rPr>
            </w:r>
            <w:r>
              <w:br/>
            </w:r>
            <w:r>
              <w:rPr>
                <w:rFonts w:ascii="Noto Sans Mono CJK SC" w:hAnsi="Noto Sans Mono CJK SC" w:eastAsia="Noto Sans Mono CJK SC"/>
                <w:b w:val="0"/>
                <w:i w:val="0"/>
                <w:color w:val="3F4A54"/>
                <w:sz w:val="17"/>
              </w:rPr>
              <w:t>[继续阅读]  [查看修改]  [设为保护角色]</w:t>
            </w:r>
          </w:p>
        </w:tc>
      </w:tr>
    </w:tbl>
    <w:p>
      <w:pPr>
        <w:widowControl/>
        <w:spacing w:after="0"/>
      </w:pPr>
    </w:p>
    <w:p>
      <w:pPr>
        <w:pStyle w:val="Heading2"/>
        <w:keepNext w:val="1"/>
        <w:keepLines w:val="1"/>
      </w:pPr>
      <w:r>
        <w:rPr>
          <w:rFonts w:ascii="Noto Sans CJK SC" w:hAnsi="Noto Sans CJK SC" w:eastAsia="Noto Sans CJK SC"/>
          <w:b/>
          <w:i w:val="0"/>
          <w:color w:val="2B7A78"/>
          <w:sz w:val="27"/>
        </w:rPr>
        <w:t>7.4 修史等级</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181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等级</w:t>
            </w:r>
          </w:p>
        </w:tc>
        <w:tc>
          <w:tcPr>
            <w:tcW w:type="dxa" w:w="4309"/>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动作</w:t>
            </w:r>
          </w:p>
        </w:tc>
        <w:tc>
          <w:tcPr>
            <w:tcW w:type="dxa" w:w="3402"/>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适用情况</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L0：未来转向</w:t>
            </w:r>
          </w:p>
        </w:tc>
        <w:tc>
          <w:tcPr>
            <w:tcW w:type="dxa" w:w="430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不改已生成文本，只调整后续大纲。</w:t>
            </w:r>
          </w:p>
        </w:tc>
        <w:tc>
          <w:tcPr>
            <w:tcW w:type="dxa" w:w="340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氛围、角色聚焦、节奏偏好。</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L1：当前场景补丁</w:t>
            </w:r>
          </w:p>
        </w:tc>
        <w:tc>
          <w:tcPr>
            <w:tcW w:type="dxa" w:w="430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只改当前章的一个或数个场景。</w:t>
            </w:r>
          </w:p>
        </w:tc>
        <w:tc>
          <w:tcPr>
            <w:tcW w:type="dxa" w:w="340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刚发生的死亡、原谅、表白。</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L2：前置伏笔补丁</w:t>
            </w:r>
          </w:p>
        </w:tc>
        <w:tc>
          <w:tcPr>
            <w:tcW w:type="dxa" w:w="430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在更早章节增加或修改少量依据。</w:t>
            </w:r>
          </w:p>
        </w:tc>
        <w:tc>
          <w:tcPr>
            <w:tcW w:type="dxa" w:w="340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需要解释存活、身份或能力来源。</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L3：依赖场景替换</w:t>
            </w:r>
          </w:p>
        </w:tc>
        <w:tc>
          <w:tcPr>
            <w:tcW w:type="dxa" w:w="430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跨多章替换依赖该事实的场景，保留无关场景。</w:t>
            </w:r>
          </w:p>
        </w:tc>
        <w:tc>
          <w:tcPr>
            <w:tcW w:type="dxa" w:w="340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延迟介入后已生成葬礼、复仇等。</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L4：新正史分支</w:t>
            </w:r>
          </w:p>
        </w:tc>
        <w:tc>
          <w:tcPr>
            <w:tcW w:type="dxa" w:w="430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从事件前创建分支，旧分支归档。</w:t>
            </w:r>
          </w:p>
        </w:tc>
        <w:tc>
          <w:tcPr>
            <w:tcW w:type="dxa" w:w="340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影响过大、旧因果无法局部修复。</w:t>
            </w:r>
          </w:p>
        </w:tc>
      </w:tr>
    </w:tbl>
    <w:p>
      <w:pPr>
        <w:widowControl/>
        <w:spacing w:after="0"/>
      </w:pPr>
    </w:p>
    <w:p>
      <w:pPr>
        <w:pStyle w:val="Heading2"/>
        <w:keepNext w:val="1"/>
        <w:keepLines w:val="1"/>
      </w:pPr>
      <w:r>
        <w:rPr>
          <w:rFonts w:ascii="Noto Sans CJK SC" w:hAnsi="Noto Sans CJK SC" w:eastAsia="Noto Sans CJK SC"/>
          <w:b/>
          <w:i w:val="0"/>
          <w:color w:val="2B7A78"/>
          <w:sz w:val="27"/>
        </w:rPr>
        <w:t>7.5 影响分析输出</w:t>
      </w:r>
    </w:p>
    <w:tbl>
      <w:tblPr>
        <w:tblW w:type="auto" w:w="0"/>
        <w:jc w:val="center"/>
        <w:tblLayout w:type="fixed"/>
        <w:tblLook w:firstColumn="1" w:firstRow="1" w:lastColumn="0" w:lastRow="0" w:noHBand="0" w:noVBand="1" w:val="04A0"/>
      </w:tblPr>
      <w:tblGrid>
        <w:gridCol w:w="9524"/>
      </w:tblGrid>
      <w:tr>
        <w:trPr>
          <w:cantSplit w:val="1"/>
        </w:trPr>
        <w:tc>
          <w:tcPr>
            <w:tcW w:type="dxa" w:w="9524"/>
            <w:shd w:fill="F3F5F7" w:val="clear"/>
            <w:tcMar>
              <w:top w:w="120" w:type="dxa"/>
              <w:start w:w="180" w:type="dxa"/>
              <w:bottom w:w="120" w:type="dxa"/>
              <w:end w:w="180" w:type="dxa"/>
            </w:tcMar>
            <w:tcBorders>
              <w:top w:val="single" w:sz="4" w:space="0" w:color="D9E0E5"/>
              <w:left w:val="single" w:sz="4" w:space="0" w:color="D9E0E5"/>
              <w:bottom w:val="single" w:sz="4" w:space="0" w:color="D9E0E5"/>
              <w:right w:val="single" w:sz="4" w:space="0" w:color="D9E0E5"/>
            </w:tcBorders>
          </w:tcPr>
          <w:p>
            <w:pPr>
              <w:spacing w:after="0" w:line="252" w:lineRule="auto"/>
            </w:pPr>
            <w:r>
              <w:rPr>
                <w:rFonts w:ascii="Noto Sans Mono CJK SC" w:hAnsi="Noto Sans Mono CJK SC" w:eastAsia="Noto Sans Mono CJK SC"/>
                <w:b w:val="0"/>
                <w:i w:val="0"/>
                <w:color w:val="3F4A54"/>
                <w:sz w:val="17"/>
              </w:rPr>
              <w:t>必须修改：</w:t>
            </w:r>
            <w:r>
              <w:br/>
            </w:r>
            <w:r>
              <w:rPr>
                <w:rFonts w:ascii="Noto Sans Mono CJK SC" w:hAnsi="Noto Sans Mono CJK SC" w:eastAsia="Noto Sans Mono CJK SC"/>
                <w:b w:val="0"/>
                <w:i w:val="0"/>
                <w:color w:val="3F4A54"/>
                <w:sz w:val="17"/>
              </w:rPr>
              <w:t>- 第 18 章：林夏死亡场景</w:t>
            </w:r>
            <w:r>
              <w:br/>
            </w:r>
            <w:r>
              <w:rPr>
                <w:rFonts w:ascii="Noto Sans Mono CJK SC" w:hAnsi="Noto Sans Mono CJK SC" w:eastAsia="Noto Sans Mono CJK SC"/>
                <w:b w:val="0"/>
                <w:i w:val="0"/>
                <w:color w:val="3F4A54"/>
                <w:sz w:val="17"/>
              </w:rPr>
              <w:t>- 第 19 章：葬礼与遗体确认</w:t>
            </w:r>
            <w:r>
              <w:br/>
            </w:r>
            <w:r>
              <w:rPr>
                <w:rFonts w:ascii="Noto Sans Mono CJK SC" w:hAnsi="Noto Sans Mono CJK SC" w:eastAsia="Noto Sans Mono CJK SC"/>
                <w:b w:val="0"/>
                <w:i w:val="0"/>
                <w:color w:val="3F4A54"/>
                <w:sz w:val="17"/>
              </w:rPr>
              <w:t>- 第 20 章：男主因死亡产生的复仇决定</w:t>
            </w:r>
            <w:r>
              <w:br/>
            </w:r>
            <w:r>
              <w:rPr>
                <w:rFonts w:ascii="Noto Sans Mono CJK SC" w:hAnsi="Noto Sans Mono CJK SC" w:eastAsia="Noto Sans Mono CJK SC"/>
                <w:b w:val="0"/>
                <w:i w:val="0"/>
                <w:color w:val="3F4A54"/>
                <w:sz w:val="17"/>
              </w:rPr>
            </w:r>
            <w:r>
              <w:br/>
            </w:r>
            <w:r>
              <w:rPr>
                <w:rFonts w:ascii="Noto Sans Mono CJK SC" w:hAnsi="Noto Sans Mono CJK SC" w:eastAsia="Noto Sans Mono CJK SC"/>
                <w:b w:val="0"/>
                <w:i w:val="0"/>
                <w:color w:val="3F4A54"/>
                <w:sz w:val="17"/>
              </w:rPr>
              <w:t>建议调整：</w:t>
            </w:r>
            <w:r>
              <w:br/>
            </w:r>
            <w:r>
              <w:rPr>
                <w:rFonts w:ascii="Noto Sans Mono CJK SC" w:hAnsi="Noto Sans Mono CJK SC" w:eastAsia="Noto Sans Mono CJK SC"/>
                <w:b w:val="0"/>
                <w:i w:val="0"/>
                <w:color w:val="3F4A54"/>
                <w:sz w:val="17"/>
              </w:rPr>
              <w:t>- 第 22 章：遗物线索可改为失踪线索</w:t>
            </w:r>
            <w:r>
              <w:br/>
            </w:r>
            <w:r>
              <w:rPr>
                <w:rFonts w:ascii="Noto Sans Mono CJK SC" w:hAnsi="Noto Sans Mono CJK SC" w:eastAsia="Noto Sans Mono CJK SC"/>
                <w:b w:val="0"/>
                <w:i w:val="0"/>
                <w:color w:val="3F4A54"/>
                <w:sz w:val="17"/>
              </w:rPr>
              <w:t>- 后续大纲：恢复林夏的王室秘密支线</w:t>
            </w:r>
            <w:r>
              <w:br/>
            </w:r>
            <w:r>
              <w:rPr>
                <w:rFonts w:ascii="Noto Sans Mono CJK SC" w:hAnsi="Noto Sans Mono CJK SC" w:eastAsia="Noto Sans Mono CJK SC"/>
                <w:b w:val="0"/>
                <w:i w:val="0"/>
                <w:color w:val="3F4A54"/>
                <w:sz w:val="17"/>
              </w:rPr>
            </w:r>
            <w:r>
              <w:br/>
            </w:r>
            <w:r>
              <w:rPr>
                <w:rFonts w:ascii="Noto Sans Mono CJK SC" w:hAnsi="Noto Sans Mono CJK SC" w:eastAsia="Noto Sans Mono CJK SC"/>
                <w:b w:val="0"/>
                <w:i w:val="0"/>
                <w:color w:val="3F4A54"/>
                <w:sz w:val="17"/>
              </w:rPr>
              <w:t>无需修改：</w:t>
            </w:r>
            <w:r>
              <w:br/>
            </w:r>
            <w:r>
              <w:rPr>
                <w:rFonts w:ascii="Noto Sans Mono CJK SC" w:hAnsi="Noto Sans Mono CJK SC" w:eastAsia="Noto Sans Mono CJK SC"/>
                <w:b w:val="0"/>
                <w:i w:val="0"/>
                <w:color w:val="3F4A54"/>
                <w:sz w:val="17"/>
              </w:rPr>
              <w:t>- 第 19 章反派内部冲突</w:t>
            </w:r>
            <w:r>
              <w:br/>
            </w:r>
            <w:r>
              <w:rPr>
                <w:rFonts w:ascii="Noto Sans Mono CJK SC" w:hAnsi="Noto Sans Mono CJK SC" w:eastAsia="Noto Sans Mono CJK SC"/>
                <w:b w:val="0"/>
                <w:i w:val="0"/>
                <w:color w:val="3F4A54"/>
                <w:sz w:val="17"/>
              </w:rPr>
              <w:t>- 第 21 章城市骚乱与王室会议</w:t>
            </w:r>
          </w:p>
        </w:tc>
      </w:tr>
    </w:tbl>
    <w:p>
      <w:pPr>
        <w:widowControl/>
        <w:spacing w:after="0"/>
      </w:pPr>
    </w:p>
    <w:p>
      <w:pPr>
        <w:pStyle w:val="Heading2"/>
        <w:keepNext w:val="1"/>
        <w:keepLines w:val="1"/>
      </w:pPr>
      <w:r>
        <w:rPr>
          <w:rFonts w:ascii="Noto Sans CJK SC" w:hAnsi="Noto Sans CJK SC" w:eastAsia="Noto Sans CJK SC"/>
          <w:b/>
          <w:i w:val="0"/>
          <w:color w:val="2B7A78"/>
          <w:sz w:val="27"/>
        </w:rPr>
        <w:t>7.6 冲突解决规则</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2835"/>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冲突</w:t>
            </w:r>
          </w:p>
        </w:tc>
        <w:tc>
          <w:tcPr>
            <w:tcW w:type="dxa" w:w="669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处理原则</w:t>
            </w:r>
          </w:p>
        </w:tc>
      </w:tr>
      <w:tr>
        <w:trPr>
          <w:cantSplit w:val="1"/>
        </w:trPr>
        <w:tc>
          <w:tcPr>
            <w:tcW w:type="dxa" w:w="283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当前否决与旧大纲冲突</w:t>
            </w:r>
          </w:p>
        </w:tc>
        <w:tc>
          <w:tcPr>
            <w:tcW w:type="dxa" w:w="669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当前明确否决优先，重规划大纲。</w:t>
            </w:r>
          </w:p>
        </w:tc>
      </w:tr>
      <w:tr>
        <w:trPr>
          <w:cantSplit w:val="1"/>
        </w:trPr>
        <w:tc>
          <w:tcPr>
            <w:tcW w:type="dxa" w:w="283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当前否决与世界硬规则冲突</w:t>
            </w:r>
          </w:p>
        </w:tc>
        <w:tc>
          <w:tcPr>
            <w:tcW w:type="dxa" w:w="669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不违反规则，改写事件发生方式；除非用户明确修改规则。</w:t>
            </w:r>
          </w:p>
        </w:tc>
      </w:tr>
      <w:tr>
        <w:trPr>
          <w:cantSplit w:val="1"/>
        </w:trPr>
        <w:tc>
          <w:tcPr>
            <w:tcW w:type="dxa" w:w="283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两个读者硬约束互相冲突</w:t>
            </w:r>
          </w:p>
        </w:tc>
        <w:tc>
          <w:tcPr>
            <w:tcW w:type="dxa" w:w="669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以较新的明确约束为主，保留冲突记录；必要时只做一次澄清。</w:t>
            </w:r>
          </w:p>
        </w:tc>
      </w:tr>
      <w:tr>
        <w:trPr>
          <w:cantSplit w:val="1"/>
        </w:trPr>
        <w:tc>
          <w:tcPr>
            <w:tcW w:type="dxa" w:w="283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软偏好与因果完整度冲突</w:t>
            </w:r>
          </w:p>
        </w:tc>
        <w:tc>
          <w:tcPr>
            <w:tcW w:type="dxa" w:w="669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因果完整度优先，但尝试用替代方案尽量满足偏好。</w:t>
            </w:r>
          </w:p>
        </w:tc>
      </w:tr>
      <w:tr>
        <w:trPr>
          <w:cantSplit w:val="1"/>
        </w:trPr>
        <w:tc>
          <w:tcPr>
            <w:tcW w:type="dxa" w:w="283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多样性与用户边界冲突</w:t>
            </w:r>
          </w:p>
        </w:tc>
        <w:tc>
          <w:tcPr>
            <w:tcW w:type="dxa" w:w="669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用户边界优先；多样性只能在合法空间内探索。</w:t>
            </w:r>
          </w:p>
        </w:tc>
      </w:tr>
      <w:tr>
        <w:trPr>
          <w:cantSplit w:val="1"/>
        </w:trPr>
        <w:tc>
          <w:tcPr>
            <w:tcW w:type="dxa" w:w="283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模型无法找到低损修复</w:t>
            </w:r>
          </w:p>
        </w:tc>
        <w:tc>
          <w:tcPr>
            <w:tcW w:type="dxa" w:w="669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创建新分支并明确说明影响范围，不伪装成无缝修补。</w:t>
            </w:r>
          </w:p>
        </w:tc>
      </w:tr>
    </w:tbl>
    <w:p>
      <w:pPr>
        <w:widowControl/>
        <w:spacing w:after="0"/>
      </w:pPr>
    </w:p>
    <w:p>
      <w:pPr>
        <w:pStyle w:val="Heading2"/>
        <w:keepNext w:val="1"/>
        <w:keepLines w:val="1"/>
      </w:pPr>
      <w:r>
        <w:rPr>
          <w:rFonts w:ascii="Noto Sans CJK SC" w:hAnsi="Noto Sans CJK SC" w:eastAsia="Noto Sans CJK SC"/>
          <w:b/>
          <w:i w:val="0"/>
          <w:color w:val="2B7A78"/>
          <w:sz w:val="27"/>
        </w:rPr>
        <w:t>7.7 已读内容的信任机制</w:t>
      </w:r>
    </w:p>
    <w:p>
      <w:pPr>
        <w:pStyle w:val="ListBullet"/>
        <w:spacing w:after="60" w:line="300" w:lineRule="auto"/>
      </w:pPr>
      <w:r>
        <w:rPr>
          <w:rFonts w:ascii="Noto Sans CJK SC" w:hAnsi="Noto Sans CJK SC" w:eastAsia="Noto Sans CJK SC"/>
          <w:b w:val="0"/>
          <w:i w:val="0"/>
        </w:rPr>
        <w:t>所有已读章节修改均创建 Revision，禁止原地覆盖。</w:t>
      </w:r>
    </w:p>
    <w:p>
      <w:pPr>
        <w:pStyle w:val="ListBullet"/>
        <w:spacing w:after="60" w:line="300" w:lineRule="auto"/>
      </w:pPr>
      <w:r>
        <w:rPr>
          <w:rFonts w:ascii="Noto Sans CJK SC" w:hAnsi="Noto Sans CJK SC" w:eastAsia="Noto Sans CJK SC"/>
          <w:b w:val="0"/>
          <w:i w:val="0"/>
        </w:rPr>
        <w:t>故事页显示“正史已更新”而非让用户怀疑记忆。</w:t>
      </w:r>
    </w:p>
    <w:p>
      <w:pPr>
        <w:pStyle w:val="ListBullet"/>
        <w:spacing w:after="60" w:line="300" w:lineRule="auto"/>
      </w:pPr>
      <w:r>
        <w:rPr>
          <w:rFonts w:ascii="Noto Sans CJK SC" w:hAnsi="Noto Sans CJK SC" w:eastAsia="Noto Sans CJK SC"/>
          <w:b w:val="0"/>
          <w:i w:val="0"/>
        </w:rPr>
        <w:t>差异页以场景和事实为主，不仅展示逐字 Diff，还说明为什么修改。</w:t>
      </w:r>
    </w:p>
    <w:p>
      <w:pPr>
        <w:pStyle w:val="ListBullet"/>
        <w:spacing w:after="60" w:line="300" w:lineRule="auto"/>
      </w:pPr>
      <w:r>
        <w:rPr>
          <w:rFonts w:ascii="Noto Sans CJK SC" w:hAnsi="Noto Sans CJK SC" w:eastAsia="Noto Sans CJK SC"/>
          <w:b w:val="0"/>
          <w:i w:val="0"/>
        </w:rPr>
        <w:t>旧版本可读、可恢复，但默认不在阅读主流程展示复杂分支树。</w:t>
      </w:r>
    </w:p>
    <w:p>
      <w:pPr>
        <w:pStyle w:val="ListBullet"/>
        <w:spacing w:after="60" w:line="300" w:lineRule="auto"/>
      </w:pPr>
      <w:r>
        <w:rPr>
          <w:rFonts w:ascii="Noto Sans CJK SC" w:hAnsi="Noto Sans CJK SC" w:eastAsia="Noto Sans CJK SC"/>
          <w:b w:val="0"/>
          <w:i w:val="0"/>
        </w:rPr>
        <w:t>修史通知应可折叠，既透明又不强迫用户重新阅读。</w:t>
      </w:r>
    </w:p>
    <w:p>
      <w:pPr>
        <w:pStyle w:val="Heading1"/>
        <w:keepNext w:val="1"/>
        <w:keepLines w:val="1"/>
      </w:pPr>
      <w:r>
        <w:rPr>
          <w:rFonts w:ascii="Noto Sans CJK SC" w:hAnsi="Noto Sans CJK SC" w:eastAsia="Noto Sans CJK SC"/>
          <w:b/>
          <w:i w:val="0"/>
          <w:color w:val="17324D"/>
          <w:sz w:val="36"/>
        </w:rPr>
        <w:t>8. 数据模型与版本体系</w:t>
      </w:r>
    </w:p>
    <w:p>
      <w:pPr>
        <w:pStyle w:val="Heading2"/>
        <w:keepNext w:val="1"/>
        <w:keepLines w:val="1"/>
      </w:pPr>
      <w:r>
        <w:rPr>
          <w:rFonts w:ascii="Noto Sans CJK SC" w:hAnsi="Noto Sans CJK SC" w:eastAsia="Noto Sans CJK SC"/>
          <w:b/>
          <w:i w:val="0"/>
          <w:color w:val="2B7A78"/>
          <w:sz w:val="27"/>
        </w:rPr>
        <w:t>8.1 核心实体</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226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实体</w:t>
            </w:r>
          </w:p>
        </w:tc>
        <w:tc>
          <w:tcPr>
            <w:tcW w:type="dxa" w:w="725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职责</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Story</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故事容器、题材、氛围、状态、活动分支、所有权。</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StoryBible</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世界规则、文风、叙事边界和稳定设定的版本。</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Branch</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正史分支；记录父分支、分叉事件和活动状态。</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Chapter</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章节逻辑位置；通过 current_revision_id 指向当前正文。</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ChapterRevision</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不可变正文版本、变更原因、父版本、差异和生成元数据。</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Scene</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章节内可单独修补的最小叙事单元。</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Event</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发生了什么、原因、结果、角色、时间、地点和依赖边。</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CharacterState</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人物在特定正史点的结构化状态。</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RelationshipState</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关系类型、强度、信任、公开/私下认知。</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Foreshadow</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伏笔埋设、强化、计划回收、实际回收和状态。</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OutlineNode</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剧情阶段、章节目标、暂定结局与前置条件。</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ReaderConstraint</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读者硬约束、范围、目标、来源和生效区间。</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ReaderPreference</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软偏好、置信度、证据、衰减与适用范围。</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CandidatePlan</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短候选、创意轴、种子、评分与淘汰原因。</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GenerationJob</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模型调用、提示词版本、token、延迟、重试和输出哈希。</w:t>
            </w:r>
          </w:p>
        </w:tc>
      </w:tr>
    </w:tbl>
    <w:p>
      <w:pPr>
        <w:widowControl/>
        <w:spacing w:after="0"/>
      </w:pPr>
    </w:p>
    <w:p>
      <w:pPr>
        <w:pStyle w:val="Heading2"/>
        <w:keepNext w:val="1"/>
        <w:keepLines w:val="1"/>
      </w:pPr>
      <w:r>
        <w:rPr>
          <w:rFonts w:ascii="Noto Sans CJK SC" w:hAnsi="Noto Sans CJK SC" w:eastAsia="Noto Sans CJK SC"/>
          <w:b/>
          <w:i w:val="0"/>
          <w:color w:val="2B7A78"/>
          <w:sz w:val="27"/>
        </w:rPr>
        <w:t>8.2 版本关系</w:t>
      </w:r>
    </w:p>
    <w:tbl>
      <w:tblPr>
        <w:tblW w:type="auto" w:w="0"/>
        <w:jc w:val="center"/>
        <w:tblLayout w:type="fixed"/>
        <w:tblLook w:firstColumn="1" w:firstRow="1" w:lastColumn="0" w:lastRow="0" w:noHBand="0" w:noVBand="1" w:val="04A0"/>
      </w:tblPr>
      <w:tblGrid>
        <w:gridCol w:w="9524"/>
      </w:tblGrid>
      <w:tr>
        <w:trPr>
          <w:cantSplit w:val="1"/>
        </w:trPr>
        <w:tc>
          <w:tcPr>
            <w:tcW w:type="dxa" w:w="9524"/>
            <w:shd w:fill="F3F5F7" w:val="clear"/>
            <w:tcMar>
              <w:top w:w="120" w:type="dxa"/>
              <w:start w:w="180" w:type="dxa"/>
              <w:bottom w:w="120" w:type="dxa"/>
              <w:end w:w="180" w:type="dxa"/>
            </w:tcMar>
            <w:tcBorders>
              <w:top w:val="single" w:sz="4" w:space="0" w:color="D9E0E5"/>
              <w:left w:val="single" w:sz="4" w:space="0" w:color="D9E0E5"/>
              <w:bottom w:val="single" w:sz="4" w:space="0" w:color="D9E0E5"/>
              <w:right w:val="single" w:sz="4" w:space="0" w:color="D9E0E5"/>
            </w:tcBorders>
          </w:tcPr>
          <w:p>
            <w:pPr>
              <w:spacing w:after="0" w:line="252" w:lineRule="auto"/>
            </w:pPr>
            <w:r>
              <w:rPr>
                <w:rFonts w:ascii="Noto Sans Mono CJK SC" w:hAnsi="Noto Sans Mono CJK SC" w:eastAsia="Noto Sans Mono CJK SC"/>
                <w:b w:val="0"/>
                <w:i w:val="0"/>
                <w:color w:val="3F4A54"/>
                <w:sz w:val="17"/>
              </w:rPr>
              <w:t>Story</w:t>
            </w:r>
            <w:r>
              <w:br/>
            </w:r>
            <w:r>
              <w:rPr>
                <w:rFonts w:ascii="Noto Sans Mono CJK SC" w:hAnsi="Noto Sans Mono CJK SC" w:eastAsia="Noto Sans Mono CJK SC"/>
                <w:b w:val="0"/>
                <w:i w:val="0"/>
                <w:color w:val="3F4A54"/>
                <w:sz w:val="17"/>
              </w:rPr>
              <w:t>└─ Branch (active)</w:t>
            </w:r>
            <w:r>
              <w:br/>
            </w:r>
            <w:r>
              <w:rPr>
                <w:rFonts w:ascii="Noto Sans Mono CJK SC" w:hAnsi="Noto Sans Mono CJK SC" w:eastAsia="Noto Sans Mono CJK SC"/>
                <w:b w:val="0"/>
                <w:i w:val="0"/>
                <w:color w:val="3F4A54"/>
                <w:sz w:val="17"/>
              </w:rPr>
              <w:t xml:space="preserve">   ├─ Chapter 01 → Revision 01</w:t>
            </w:r>
            <w:r>
              <w:br/>
            </w:r>
            <w:r>
              <w:rPr>
                <w:rFonts w:ascii="Noto Sans Mono CJK SC" w:hAnsi="Noto Sans Mono CJK SC" w:eastAsia="Noto Sans Mono CJK SC"/>
                <w:b w:val="0"/>
                <w:i w:val="0"/>
                <w:color w:val="3F4A54"/>
                <w:sz w:val="17"/>
              </w:rPr>
              <w:t xml:space="preserve">   ├─ Chapter 02 → Revision 02（当前）</w:t>
            </w:r>
            <w:r>
              <w:br/>
            </w:r>
            <w:r>
              <w:rPr>
                <w:rFonts w:ascii="Noto Sans Mono CJK SC" w:hAnsi="Noto Sans Mono CJK SC" w:eastAsia="Noto Sans Mono CJK SC"/>
                <w:b w:val="0"/>
                <w:i w:val="0"/>
                <w:color w:val="3F4A54"/>
                <w:sz w:val="17"/>
              </w:rPr>
              <w:t xml:space="preserve">   │               └─ Revision 01（旧版）</w:t>
            </w:r>
            <w:r>
              <w:br/>
            </w:r>
            <w:r>
              <w:rPr>
                <w:rFonts w:ascii="Noto Sans Mono CJK SC" w:hAnsi="Noto Sans Mono CJK SC" w:eastAsia="Noto Sans Mono CJK SC"/>
                <w:b w:val="0"/>
                <w:i w:val="0"/>
                <w:color w:val="3F4A54"/>
                <w:sz w:val="17"/>
              </w:rPr>
              <w:t xml:space="preserve">   ├─ Chapter 03 → Revision 01</w:t>
            </w:r>
            <w:r>
              <w:br/>
            </w:r>
            <w:r>
              <w:rPr>
                <w:rFonts w:ascii="Noto Sans Mono CJK SC" w:hAnsi="Noto Sans Mono CJK SC" w:eastAsia="Noto Sans Mono CJK SC"/>
                <w:b w:val="0"/>
                <w:i w:val="0"/>
                <w:color w:val="3F4A54"/>
                <w:sz w:val="17"/>
              </w:rPr>
              <w:t xml:space="preserve">   └─ Canon Snapshot @ Chapter 03</w:t>
            </w:r>
            <w:r>
              <w:br/>
            </w:r>
            <w:r>
              <w:rPr>
                <w:rFonts w:ascii="Noto Sans Mono CJK SC" w:hAnsi="Noto Sans Mono CJK SC" w:eastAsia="Noto Sans Mono CJK SC"/>
                <w:b w:val="0"/>
                <w:i w:val="0"/>
                <w:color w:val="3F4A54"/>
                <w:sz w:val="17"/>
              </w:rPr>
            </w:r>
            <w:r>
              <w:br/>
            </w:r>
            <w:r>
              <w:rPr>
                <w:rFonts w:ascii="Noto Sans Mono CJK SC" w:hAnsi="Noto Sans Mono CJK SC" w:eastAsia="Noto Sans Mono CJK SC"/>
                <w:b w:val="0"/>
                <w:i w:val="0"/>
                <w:color w:val="3F4A54"/>
                <w:sz w:val="17"/>
              </w:rPr>
              <w:t>当第 02 章被修史：</w:t>
            </w:r>
            <w:r>
              <w:br/>
            </w:r>
            <w:r>
              <w:rPr>
                <w:rFonts w:ascii="Noto Sans Mono CJK SC" w:hAnsi="Noto Sans Mono CJK SC" w:eastAsia="Noto Sans Mono CJK SC"/>
                <w:b w:val="0"/>
                <w:i w:val="0"/>
                <w:color w:val="3F4A54"/>
                <w:sz w:val="17"/>
              </w:rPr>
              <w:t>- 创建 Revision 03，不覆盖 Revision 02</w:t>
            </w:r>
            <w:r>
              <w:br/>
            </w:r>
            <w:r>
              <w:rPr>
                <w:rFonts w:ascii="Noto Sans Mono CJK SC" w:hAnsi="Noto Sans Mono CJK SC" w:eastAsia="Noto Sans Mono CJK SC"/>
                <w:b w:val="0"/>
                <w:i w:val="0"/>
                <w:color w:val="3F4A54"/>
                <w:sz w:val="17"/>
              </w:rPr>
              <w:t>- 重算第 02 章后的事件与状态</w:t>
            </w:r>
            <w:r>
              <w:br/>
            </w:r>
            <w:r>
              <w:rPr>
                <w:rFonts w:ascii="Noto Sans Mono CJK SC" w:hAnsi="Noto Sans Mono CJK SC" w:eastAsia="Noto Sans Mono CJK SC"/>
                <w:b w:val="0"/>
                <w:i w:val="0"/>
                <w:color w:val="3F4A54"/>
                <w:sz w:val="17"/>
              </w:rPr>
              <w:t>- 若第 03 章依赖被修改事实，则创建其新 Revision</w:t>
            </w:r>
            <w:r>
              <w:br/>
            </w:r>
            <w:r>
              <w:rPr>
                <w:rFonts w:ascii="Noto Sans Mono CJK SC" w:hAnsi="Noto Sans Mono CJK SC" w:eastAsia="Noto Sans Mono CJK SC"/>
                <w:b w:val="0"/>
                <w:i w:val="0"/>
                <w:color w:val="3F4A54"/>
                <w:sz w:val="17"/>
              </w:rPr>
              <w:t>- 所有变更作为一次 Retcon Transaction 原子提交</w:t>
            </w:r>
          </w:p>
        </w:tc>
      </w:tr>
    </w:tbl>
    <w:p>
      <w:pPr>
        <w:widowControl/>
        <w:spacing w:after="0"/>
      </w:pPr>
    </w:p>
    <w:p>
      <w:pPr>
        <w:pStyle w:val="Heading2"/>
        <w:keepNext w:val="1"/>
        <w:keepLines w:val="1"/>
      </w:pPr>
      <w:r>
        <w:rPr>
          <w:rFonts w:ascii="Noto Sans CJK SC" w:hAnsi="Noto Sans CJK SC" w:eastAsia="Noto Sans CJK SC"/>
          <w:b/>
          <w:i w:val="0"/>
          <w:color w:val="2B7A78"/>
          <w:sz w:val="27"/>
        </w:rPr>
        <w:t>8.3 事件依赖图</w:t>
      </w:r>
    </w:p>
    <w:p>
      <w:pPr>
        <w:widowControl/>
      </w:pPr>
      <w:r>
        <w:rPr>
          <w:rFonts w:ascii="Noto Sans CJK SC" w:hAnsi="Noto Sans CJK SC" w:eastAsia="Noto Sans CJK SC"/>
          <w:b w:val="0"/>
          <w:i w:val="0"/>
        </w:rPr>
        <w:t>事件图至少需要四类边，以支持影响分析：</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170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边类型</w:t>
            </w:r>
          </w:p>
        </w:tc>
        <w:tc>
          <w:tcPr>
            <w:tcW w:type="dxa" w:w="4025"/>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含义</w:t>
            </w:r>
          </w:p>
        </w:tc>
        <w:tc>
          <w:tcPr>
            <w:tcW w:type="dxa" w:w="379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示例</w:t>
            </w:r>
          </w:p>
        </w:tc>
      </w:tr>
      <w:tr>
        <w:trPr>
          <w:cantSplit w:val="1"/>
        </w:trPr>
        <w:tc>
          <w:tcPr>
            <w:tcW w:type="dxa" w:w="170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CAUSES</w:t>
            </w:r>
          </w:p>
        </w:tc>
        <w:tc>
          <w:tcPr>
            <w:tcW w:type="dxa" w:w="402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事件 A 是事件 B 的直接原因。</w:t>
            </w:r>
          </w:p>
        </w:tc>
        <w:tc>
          <w:tcPr>
            <w:tcW w:type="dxa" w:w="37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林夏死亡 → 男主复仇。</w:t>
            </w:r>
          </w:p>
        </w:tc>
      </w:tr>
      <w:tr>
        <w:trPr>
          <w:cantSplit w:val="1"/>
        </w:trPr>
        <w:tc>
          <w:tcPr>
            <w:tcW w:type="dxa" w:w="170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REQUIRES</w:t>
            </w:r>
          </w:p>
        </w:tc>
        <w:tc>
          <w:tcPr>
            <w:tcW w:type="dxa" w:w="402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事件 B 成立依赖事实或状态 A。</w:t>
            </w:r>
          </w:p>
        </w:tc>
        <w:tc>
          <w:tcPr>
            <w:tcW w:type="dxa" w:w="37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进入密室 → 必须拥有钥匙。</w:t>
            </w:r>
          </w:p>
        </w:tc>
      </w:tr>
      <w:tr>
        <w:trPr>
          <w:cantSplit w:val="1"/>
        </w:trPr>
        <w:tc>
          <w:tcPr>
            <w:tcW w:type="dxa" w:w="170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REVEALS</w:t>
            </w:r>
          </w:p>
        </w:tc>
        <w:tc>
          <w:tcPr>
            <w:tcW w:type="dxa" w:w="402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事件揭示某事实或身份。</w:t>
            </w:r>
          </w:p>
        </w:tc>
        <w:tc>
          <w:tcPr>
            <w:tcW w:type="dxa" w:w="37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遗书 → 揭示王室血统。</w:t>
            </w:r>
          </w:p>
        </w:tc>
      </w:tr>
      <w:tr>
        <w:trPr>
          <w:cantSplit w:val="1"/>
        </w:trPr>
        <w:tc>
          <w:tcPr>
            <w:tcW w:type="dxa" w:w="170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CHANGES_STATE</w:t>
            </w:r>
          </w:p>
        </w:tc>
        <w:tc>
          <w:tcPr>
            <w:tcW w:type="dxa" w:w="402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事件改变人物、关系或世界状态。</w:t>
            </w:r>
          </w:p>
        </w:tc>
        <w:tc>
          <w:tcPr>
            <w:tcW w:type="dxa" w:w="37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公开认罪 → 身份失效。</w:t>
            </w:r>
          </w:p>
        </w:tc>
      </w:tr>
      <w:tr>
        <w:trPr>
          <w:cantSplit w:val="1"/>
        </w:trPr>
        <w:tc>
          <w:tcPr>
            <w:tcW w:type="dxa" w:w="170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FORESHADOWS</w:t>
            </w:r>
          </w:p>
        </w:tc>
        <w:tc>
          <w:tcPr>
            <w:tcW w:type="dxa" w:w="402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场景或事实为未来事件提供前置暗示。</w:t>
            </w:r>
          </w:p>
        </w:tc>
        <w:tc>
          <w:tcPr>
            <w:tcW w:type="dxa" w:w="37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药物反应 → 中毒存活。</w:t>
            </w:r>
          </w:p>
        </w:tc>
      </w:tr>
      <w:tr>
        <w:trPr>
          <w:cantSplit w:val="1"/>
        </w:trPr>
        <w:tc>
          <w:tcPr>
            <w:tcW w:type="dxa" w:w="170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CONTRADICTS</w:t>
            </w:r>
          </w:p>
        </w:tc>
        <w:tc>
          <w:tcPr>
            <w:tcW w:type="dxa" w:w="402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候选与当前事实冲突。</w:t>
            </w:r>
          </w:p>
        </w:tc>
        <w:tc>
          <w:tcPr>
            <w:tcW w:type="dxa" w:w="37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已死亡角色公开出席。</w:t>
            </w:r>
          </w:p>
        </w:tc>
      </w:tr>
    </w:tbl>
    <w:p>
      <w:pPr>
        <w:widowControl/>
        <w:spacing w:after="0"/>
      </w:pPr>
    </w:p>
    <w:p>
      <w:pPr>
        <w:pStyle w:val="Heading2"/>
        <w:keepNext w:val="1"/>
        <w:keepLines w:val="1"/>
      </w:pPr>
      <w:r>
        <w:rPr>
          <w:rFonts w:ascii="Noto Sans CJK SC" w:hAnsi="Noto Sans CJK SC" w:eastAsia="Noto Sans CJK SC"/>
          <w:b/>
          <w:i w:val="0"/>
          <w:color w:val="2B7A78"/>
          <w:sz w:val="27"/>
        </w:rPr>
        <w:t>8.4 读者约束账本</w:t>
      </w:r>
    </w:p>
    <w:tbl>
      <w:tblPr>
        <w:tblW w:type="auto" w:w="0"/>
        <w:jc w:val="center"/>
        <w:tblLayout w:type="fixed"/>
        <w:tblLook w:firstColumn="1" w:firstRow="1" w:lastColumn="0" w:lastRow="0" w:noHBand="0" w:noVBand="1" w:val="04A0"/>
      </w:tblPr>
      <w:tblGrid>
        <w:gridCol w:w="9524"/>
      </w:tblGrid>
      <w:tr>
        <w:trPr>
          <w:cantSplit w:val="1"/>
        </w:trPr>
        <w:tc>
          <w:tcPr>
            <w:tcW w:type="dxa" w:w="9524"/>
            <w:shd w:fill="F3F5F7" w:val="clear"/>
            <w:tcMar>
              <w:top w:w="120" w:type="dxa"/>
              <w:start w:w="180" w:type="dxa"/>
              <w:bottom w:w="120" w:type="dxa"/>
              <w:end w:w="180" w:type="dxa"/>
            </w:tcMar>
            <w:tcBorders>
              <w:top w:val="single" w:sz="4" w:space="0" w:color="D9E0E5"/>
              <w:left w:val="single" w:sz="4" w:space="0" w:color="D9E0E5"/>
              <w:bottom w:val="single" w:sz="4" w:space="0" w:color="D9E0E5"/>
              <w:right w:val="single" w:sz="4" w:space="0" w:color="D9E0E5"/>
            </w:tcBorders>
          </w:tcPr>
          <w:p>
            <w:pPr>
              <w:spacing w:after="0" w:line="252" w:lineRule="auto"/>
            </w:pPr>
            <w:r>
              <w:rPr>
                <w:rFonts w:ascii="Noto Sans Mono CJK SC" w:hAnsi="Noto Sans Mono CJK SC" w:eastAsia="Noto Sans Mono CJK SC"/>
                <w:b w:val="0"/>
                <w:i w:val="0"/>
                <w:color w:val="3F4A54"/>
                <w:sz w:val="17"/>
              </w:rPr>
              <w:t>{</w:t>
            </w:r>
            <w:r>
              <w:br/>
            </w:r>
            <w:r>
              <w:rPr>
                <w:rFonts w:ascii="Noto Sans Mono CJK SC" w:hAnsi="Noto Sans Mono CJK SC" w:eastAsia="Noto Sans Mono CJK SC"/>
                <w:b w:val="0"/>
                <w:i w:val="0"/>
                <w:color w:val="3F4A54"/>
                <w:sz w:val="17"/>
              </w:rPr>
              <w:t xml:space="preserve">  "constraint_id": "RC-0081",</w:t>
            </w:r>
            <w:r>
              <w:br/>
            </w:r>
            <w:r>
              <w:rPr>
                <w:rFonts w:ascii="Noto Sans Mono CJK SC" w:hAnsi="Noto Sans Mono CJK SC" w:eastAsia="Noto Sans Mono CJK SC"/>
                <w:b w:val="0"/>
                <w:i w:val="0"/>
                <w:color w:val="3F4A54"/>
                <w:sz w:val="17"/>
              </w:rPr>
              <w:t xml:space="preserve">  "story_id": "S-1007",</w:t>
            </w:r>
            <w:r>
              <w:br/>
            </w:r>
            <w:r>
              <w:rPr>
                <w:rFonts w:ascii="Noto Sans Mono CJK SC" w:hAnsi="Noto Sans Mono CJK SC" w:eastAsia="Noto Sans Mono CJK SC"/>
                <w:b w:val="0"/>
                <w:i w:val="0"/>
                <w:color w:val="3F4A54"/>
                <w:sz w:val="17"/>
              </w:rPr>
              <w:t xml:space="preserve">  "branch_id": "B-03",</w:t>
            </w:r>
            <w:r>
              <w:br/>
            </w:r>
            <w:r>
              <w:rPr>
                <w:rFonts w:ascii="Noto Sans Mono CJK SC" w:hAnsi="Noto Sans Mono CJK SC" w:eastAsia="Noto Sans Mono CJK SC"/>
                <w:b w:val="0"/>
                <w:i w:val="0"/>
                <w:color w:val="3F4A54"/>
                <w:sz w:val="17"/>
              </w:rPr>
              <w:t xml:space="preserve">  "type": "event_veto",</w:t>
            </w:r>
            <w:r>
              <w:br/>
            </w:r>
            <w:r>
              <w:rPr>
                <w:rFonts w:ascii="Noto Sans Mono CJK SC" w:hAnsi="Noto Sans Mono CJK SC" w:eastAsia="Noto Sans Mono CJK SC"/>
                <w:b w:val="0"/>
                <w:i w:val="0"/>
                <w:color w:val="3F4A54"/>
                <w:sz w:val="17"/>
              </w:rPr>
              <w:t xml:space="preserve">  "target": {"event_id": "E018-07", "character_id": "lin_xia"},</w:t>
            </w:r>
            <w:r>
              <w:br/>
            </w:r>
            <w:r>
              <w:rPr>
                <w:rFonts w:ascii="Noto Sans Mono CJK SC" w:hAnsi="Noto Sans Mono CJK SC" w:eastAsia="Noto Sans Mono CJK SC"/>
                <w:b w:val="0"/>
                <w:i w:val="0"/>
                <w:color w:val="3F4A54"/>
                <w:sz w:val="17"/>
              </w:rPr>
              <w:t xml:space="preserve">  "hardness": "hard",</w:t>
            </w:r>
            <w:r>
              <w:br/>
            </w:r>
            <w:r>
              <w:rPr>
                <w:rFonts w:ascii="Noto Sans Mono CJK SC" w:hAnsi="Noto Sans Mono CJK SC" w:eastAsia="Noto Sans Mono CJK SC"/>
                <w:b w:val="0"/>
                <w:i w:val="0"/>
                <w:color w:val="3F4A54"/>
                <w:sz w:val="17"/>
              </w:rPr>
              <w:t xml:space="preserve">  "scope": "current_branch",</w:t>
            </w:r>
            <w:r>
              <w:br/>
            </w:r>
            <w:r>
              <w:rPr>
                <w:rFonts w:ascii="Noto Sans Mono CJK SC" w:hAnsi="Noto Sans Mono CJK SC" w:eastAsia="Noto Sans Mono CJK SC"/>
                <w:b w:val="0"/>
                <w:i w:val="0"/>
                <w:color w:val="3F4A54"/>
                <w:sz w:val="17"/>
              </w:rPr>
              <w:t xml:space="preserve">  "effective_from": 18,</w:t>
            </w:r>
            <w:r>
              <w:br/>
            </w:r>
            <w:r>
              <w:rPr>
                <w:rFonts w:ascii="Noto Sans Mono CJK SC" w:hAnsi="Noto Sans Mono CJK SC" w:eastAsia="Noto Sans Mono CJK SC"/>
                <w:b w:val="0"/>
                <w:i w:val="0"/>
                <w:color w:val="3F4A54"/>
                <w:sz w:val="17"/>
              </w:rPr>
              <w:t xml:space="preserve">  "expires_at": null,</w:t>
            </w:r>
            <w:r>
              <w:br/>
            </w:r>
            <w:r>
              <w:rPr>
                <w:rFonts w:ascii="Noto Sans Mono CJK SC" w:hAnsi="Noto Sans Mono CJK SC" w:eastAsia="Noto Sans Mono CJK SC"/>
                <w:b w:val="0"/>
                <w:i w:val="0"/>
                <w:color w:val="3F4A54"/>
                <w:sz w:val="17"/>
              </w:rPr>
              <w:t xml:space="preserve">  "source_text": "不，我不希望她死",</w:t>
            </w:r>
            <w:r>
              <w:br/>
            </w:r>
            <w:r>
              <w:rPr>
                <w:rFonts w:ascii="Noto Sans Mono CJK SC" w:hAnsi="Noto Sans Mono CJK SC" w:eastAsia="Noto Sans Mono CJK SC"/>
                <w:b w:val="0"/>
                <w:i w:val="0"/>
                <w:color w:val="3F4A54"/>
                <w:sz w:val="17"/>
              </w:rPr>
              <w:t xml:space="preserve">  "interpretation": "veto_this_death_only",</w:t>
            </w:r>
            <w:r>
              <w:br/>
            </w:r>
            <w:r>
              <w:rPr>
                <w:rFonts w:ascii="Noto Sans Mono CJK SC" w:hAnsi="Noto Sans Mono CJK SC" w:eastAsia="Noto Sans Mono CJK SC"/>
                <w:b w:val="0"/>
                <w:i w:val="0"/>
                <w:color w:val="3F4A54"/>
                <w:sz w:val="17"/>
              </w:rPr>
              <w:t xml:space="preserve">  "confidence": 0.96,</w:t>
            </w:r>
            <w:r>
              <w:br/>
            </w:r>
            <w:r>
              <w:rPr>
                <w:rFonts w:ascii="Noto Sans Mono CJK SC" w:hAnsi="Noto Sans Mono CJK SC" w:eastAsia="Noto Sans Mono CJK SC"/>
                <w:b w:val="0"/>
                <w:i w:val="0"/>
                <w:color w:val="3F4A54"/>
                <w:sz w:val="17"/>
              </w:rPr>
              <w:t xml:space="preserve">  "status": "active"</w:t>
            </w:r>
            <w:r>
              <w:br/>
            </w:r>
            <w:r>
              <w:rPr>
                <w:rFonts w:ascii="Noto Sans Mono CJK SC" w:hAnsi="Noto Sans Mono CJK SC" w:eastAsia="Noto Sans Mono CJK SC"/>
                <w:b w:val="0"/>
                <w:i w:val="0"/>
                <w:color w:val="3F4A54"/>
                <w:sz w:val="17"/>
              </w:rPr>
              <w:t>}</w:t>
            </w:r>
          </w:p>
        </w:tc>
      </w:tr>
    </w:tbl>
    <w:p>
      <w:pPr>
        <w:widowControl/>
        <w:spacing w:after="0"/>
      </w:pPr>
    </w:p>
    <w:p>
      <w:pPr>
        <w:pStyle w:val="Heading2"/>
        <w:keepNext w:val="1"/>
        <w:keepLines w:val="1"/>
      </w:pPr>
      <w:r>
        <w:rPr>
          <w:rFonts w:ascii="Noto Sans CJK SC" w:hAnsi="Noto Sans CJK SC" w:eastAsia="Noto Sans CJK SC"/>
          <w:b/>
          <w:i w:val="0"/>
          <w:color w:val="2B7A78"/>
          <w:sz w:val="27"/>
        </w:rPr>
        <w:t>8.5 状态快照与重放</w:t>
      </w:r>
    </w:p>
    <w:p>
      <w:pPr>
        <w:widowControl/>
      </w:pPr>
      <w:r>
        <w:rPr>
          <w:rFonts w:ascii="Noto Sans CJK SC" w:hAnsi="Noto Sans CJK SC" w:eastAsia="Noto Sans CJK SC"/>
          <w:b w:val="0"/>
          <w:i w:val="0"/>
        </w:rPr>
        <w:t>系统不应在每次修史后从第一章重算。建议在固定章节间隔、重大事件和修史提交后保存 Canon Snapshot。修史时从目标事件之前最近的可信快照开始，重放有效事件并重新计算状态。</w:t>
      </w:r>
    </w:p>
    <w:p>
      <w:pPr>
        <w:pStyle w:val="ListBullet"/>
        <w:spacing w:after="60" w:line="300" w:lineRule="auto"/>
      </w:pPr>
      <w:r>
        <w:rPr>
          <w:rFonts w:ascii="Noto Sans CJK SC" w:hAnsi="Noto Sans CJK SC" w:eastAsia="Noto Sans CJK SC"/>
          <w:b w:val="0"/>
          <w:i w:val="0"/>
        </w:rPr>
        <w:t>快照只保存结构化状态，不代替章节正文和事件来源。</w:t>
      </w:r>
    </w:p>
    <w:p>
      <w:pPr>
        <w:pStyle w:val="ListBullet"/>
        <w:spacing w:after="60" w:line="300" w:lineRule="auto"/>
      </w:pPr>
      <w:r>
        <w:rPr>
          <w:rFonts w:ascii="Noto Sans CJK SC" w:hAnsi="Noto Sans CJK SC" w:eastAsia="Noto Sans CJK SC"/>
          <w:b w:val="0"/>
          <w:i w:val="0"/>
        </w:rPr>
        <w:t>重放过程必须幂等；同一事件在同一分支只应用一次。</w:t>
      </w:r>
    </w:p>
    <w:p>
      <w:pPr>
        <w:pStyle w:val="ListBullet"/>
        <w:spacing w:after="60" w:line="300" w:lineRule="auto"/>
      </w:pPr>
      <w:r>
        <w:rPr>
          <w:rFonts w:ascii="Noto Sans CJK SC" w:hAnsi="Noto Sans CJK SC" w:eastAsia="Noto Sans CJK SC"/>
          <w:b w:val="0"/>
          <w:i w:val="0"/>
        </w:rPr>
        <w:t>事件、正文 Revision 与状态更新作为同一事务或可恢复 Saga 处理。</w:t>
      </w:r>
    </w:p>
    <w:p>
      <w:pPr>
        <w:pStyle w:val="ListBullet"/>
        <w:spacing w:after="60" w:line="300" w:lineRule="auto"/>
      </w:pPr>
      <w:r>
        <w:rPr>
          <w:rFonts w:ascii="Noto Sans CJK SC" w:hAnsi="Noto Sans CJK SC" w:eastAsia="Noto Sans CJK SC"/>
          <w:b w:val="0"/>
          <w:i w:val="0"/>
        </w:rPr>
        <w:t>模型提取结果需要 schema 校验；关键字段可由规则或二次模型复核。</w:t>
      </w:r>
    </w:p>
    <w:p>
      <w:pPr>
        <w:pStyle w:val="Heading1"/>
        <w:keepNext w:val="1"/>
        <w:keepLines w:val="1"/>
      </w:pPr>
      <w:r>
        <w:rPr>
          <w:rFonts w:ascii="Noto Sans CJK SC" w:hAnsi="Noto Sans CJK SC" w:eastAsia="Noto Sans CJK SC"/>
          <w:b/>
          <w:i w:val="0"/>
          <w:color w:val="17324D"/>
          <w:sz w:val="36"/>
        </w:rPr>
        <w:t>9. 非功能需求</w:t>
      </w:r>
    </w:p>
    <w:p>
      <w:pPr>
        <w:widowControl/>
      </w:pPr>
      <w:r>
        <w:rPr>
          <w:rFonts w:ascii="Noto Sans CJK SC" w:hAnsi="Noto Sans CJK SC" w:eastAsia="Noto Sans CJK SC"/>
          <w:b w:val="0"/>
          <w:i w:val="0"/>
        </w:rPr>
        <w:t>以下为 MVP 建议目标，需在原型和内测中校准。性能目标以“开始可读”和“完整完成”分开衡量，避免用等待整章完成阻塞阅读。</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113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ID</w:t>
            </w:r>
          </w:p>
        </w:tc>
        <w:tc>
          <w:tcPr>
            <w:tcW w:type="dxa" w:w="153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类别</w:t>
            </w:r>
          </w:p>
        </w:tc>
        <w:tc>
          <w:tcPr>
            <w:tcW w:type="dxa" w:w="686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要求</w:t>
            </w:r>
          </w:p>
        </w:tc>
      </w:tr>
      <w:tr>
        <w:trPr>
          <w:cantSplit w:val="1"/>
        </w:trPr>
        <w:tc>
          <w:tcPr>
            <w:tcW w:type="dxa" w:w="113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NFR-001</w:t>
            </w:r>
          </w:p>
        </w:tc>
        <w:tc>
          <w:tcPr>
            <w:tcW w:type="dxa" w:w="153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一致性</w:t>
            </w:r>
          </w:p>
        </w:tc>
        <w:tc>
          <w:tcPr>
            <w:tcW w:type="dxa" w:w="686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明确硬事实与读者硬约束的冲突率低于抽检章节的 1%；硬错误在发布前阻断。</w:t>
            </w:r>
          </w:p>
        </w:tc>
      </w:tr>
      <w:tr>
        <w:trPr>
          <w:cantSplit w:val="1"/>
        </w:trPr>
        <w:tc>
          <w:tcPr>
            <w:tcW w:type="dxa" w:w="113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NFR-002</w:t>
            </w:r>
          </w:p>
        </w:tc>
        <w:tc>
          <w:tcPr>
            <w:tcW w:type="dxa" w:w="153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响应性</w:t>
            </w:r>
          </w:p>
        </w:tc>
        <w:tc>
          <w:tcPr>
            <w:tcW w:type="dxa" w:w="686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章节生成首字 P95 ≤ 8 秒；中等篇幅完整生成 P95 ≤ 120 秒。</w:t>
            </w:r>
          </w:p>
        </w:tc>
      </w:tr>
      <w:tr>
        <w:trPr>
          <w:cantSplit w:val="1"/>
        </w:trPr>
        <w:tc>
          <w:tcPr>
            <w:tcW w:type="dxa" w:w="113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NFR-003</w:t>
            </w:r>
          </w:p>
        </w:tc>
        <w:tc>
          <w:tcPr>
            <w:tcW w:type="dxa" w:w="153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可靠性</w:t>
            </w:r>
          </w:p>
        </w:tc>
        <w:tc>
          <w:tcPr>
            <w:tcW w:type="dxa" w:w="686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生成和修史作业可安全重试；不得产生重复章节、重复事件或半提交正史。</w:t>
            </w:r>
          </w:p>
        </w:tc>
      </w:tr>
      <w:tr>
        <w:trPr>
          <w:cantSplit w:val="1"/>
        </w:trPr>
        <w:tc>
          <w:tcPr>
            <w:tcW w:type="dxa" w:w="113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NFR-004</w:t>
            </w:r>
          </w:p>
        </w:tc>
        <w:tc>
          <w:tcPr>
            <w:tcW w:type="dxa" w:w="153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可追溯性</w:t>
            </w:r>
          </w:p>
        </w:tc>
        <w:tc>
          <w:tcPr>
            <w:tcW w:type="dxa" w:w="686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100% 的已读章节修改有 Revision、原因、操作者、模型/提示词版本和时间。</w:t>
            </w:r>
          </w:p>
        </w:tc>
      </w:tr>
      <w:tr>
        <w:trPr>
          <w:cantSplit w:val="1"/>
        </w:trPr>
        <w:tc>
          <w:tcPr>
            <w:tcW w:type="dxa" w:w="113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NFR-005</w:t>
            </w:r>
          </w:p>
        </w:tc>
        <w:tc>
          <w:tcPr>
            <w:tcW w:type="dxa" w:w="153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成本可控</w:t>
            </w:r>
          </w:p>
        </w:tc>
        <w:tc>
          <w:tcPr>
            <w:tcW w:type="dxa" w:w="686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每个作业有 token 上限；按被接受章节统计综合成本，并支持自动降级。</w:t>
            </w:r>
          </w:p>
        </w:tc>
      </w:tr>
      <w:tr>
        <w:trPr>
          <w:cantSplit w:val="1"/>
        </w:trPr>
        <w:tc>
          <w:tcPr>
            <w:tcW w:type="dxa" w:w="113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NFR-006</w:t>
            </w:r>
          </w:p>
        </w:tc>
        <w:tc>
          <w:tcPr>
            <w:tcW w:type="dxa" w:w="153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可扩展性</w:t>
            </w:r>
          </w:p>
        </w:tc>
        <w:tc>
          <w:tcPr>
            <w:tcW w:type="dxa" w:w="686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故事状态与正文存储解耦；生成作业异步化；模型网关可水平扩展。</w:t>
            </w:r>
          </w:p>
        </w:tc>
      </w:tr>
      <w:tr>
        <w:trPr>
          <w:cantSplit w:val="1"/>
        </w:trPr>
        <w:tc>
          <w:tcPr>
            <w:tcW w:type="dxa" w:w="113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NFR-007</w:t>
            </w:r>
          </w:p>
        </w:tc>
        <w:tc>
          <w:tcPr>
            <w:tcW w:type="dxa" w:w="153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可替换性</w:t>
            </w:r>
          </w:p>
        </w:tc>
        <w:tc>
          <w:tcPr>
            <w:tcW w:type="dxa" w:w="686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模型供应商、Embedding 和向量库通过适配层接入，核心正史不依赖单一厂商格式。</w:t>
            </w:r>
          </w:p>
        </w:tc>
      </w:tr>
      <w:tr>
        <w:trPr>
          <w:cantSplit w:val="1"/>
        </w:trPr>
        <w:tc>
          <w:tcPr>
            <w:tcW w:type="dxa" w:w="113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NFR-008</w:t>
            </w:r>
          </w:p>
        </w:tc>
        <w:tc>
          <w:tcPr>
            <w:tcW w:type="dxa" w:w="153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可复现性</w:t>
            </w:r>
          </w:p>
        </w:tc>
        <w:tc>
          <w:tcPr>
            <w:tcW w:type="dxa" w:w="686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保存创意种子、候选、模型参数、提示词版本和输出哈希，支持问题重放。</w:t>
            </w:r>
          </w:p>
        </w:tc>
      </w:tr>
      <w:tr>
        <w:trPr>
          <w:cantSplit w:val="1"/>
        </w:trPr>
        <w:tc>
          <w:tcPr>
            <w:tcW w:type="dxa" w:w="113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NFR-009</w:t>
            </w:r>
          </w:p>
        </w:tc>
        <w:tc>
          <w:tcPr>
            <w:tcW w:type="dxa" w:w="153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安全与隐私</w:t>
            </w:r>
          </w:p>
        </w:tc>
        <w:tc>
          <w:tcPr>
            <w:tcW w:type="dxa" w:w="686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故事默认私有；敏感正文访问最小权限；日志脱敏；删除请求可执行。</w:t>
            </w:r>
          </w:p>
        </w:tc>
      </w:tr>
      <w:tr>
        <w:trPr>
          <w:cantSplit w:val="1"/>
        </w:trPr>
        <w:tc>
          <w:tcPr>
            <w:tcW w:type="dxa" w:w="113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NFR-010</w:t>
            </w:r>
          </w:p>
        </w:tc>
        <w:tc>
          <w:tcPr>
            <w:tcW w:type="dxa" w:w="153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可观测性</w:t>
            </w:r>
          </w:p>
        </w:tc>
        <w:tc>
          <w:tcPr>
            <w:tcW w:type="dxa" w:w="686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可按用户、故事、章节、模型和提示词版本查看延迟、成本、失败与质量指标。</w:t>
            </w:r>
          </w:p>
        </w:tc>
      </w:tr>
      <w:tr>
        <w:trPr>
          <w:cantSplit w:val="1"/>
        </w:trPr>
        <w:tc>
          <w:tcPr>
            <w:tcW w:type="dxa" w:w="113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NFR-011</w:t>
            </w:r>
          </w:p>
        </w:tc>
        <w:tc>
          <w:tcPr>
            <w:tcW w:type="dxa" w:w="153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可访问性</w:t>
            </w:r>
          </w:p>
        </w:tc>
        <w:tc>
          <w:tcPr>
            <w:tcW w:type="dxa" w:w="686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阅读页支持字号、行距、主题切换、键盘操作和基础屏幕阅读器语义。</w:t>
            </w:r>
          </w:p>
        </w:tc>
      </w:tr>
      <w:tr>
        <w:trPr>
          <w:cantSplit w:val="1"/>
        </w:trPr>
        <w:tc>
          <w:tcPr>
            <w:tcW w:type="dxa" w:w="113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NFR-012</w:t>
            </w:r>
          </w:p>
        </w:tc>
        <w:tc>
          <w:tcPr>
            <w:tcW w:type="dxa" w:w="153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兼容性</w:t>
            </w:r>
          </w:p>
        </w:tc>
        <w:tc>
          <w:tcPr>
            <w:tcW w:type="dxa" w:w="686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支持主流现代桌面和移动浏览器；长章节断点恢复。</w:t>
            </w:r>
          </w:p>
        </w:tc>
      </w:tr>
    </w:tbl>
    <w:p>
      <w:pPr>
        <w:widowControl/>
        <w:spacing w:after="0"/>
      </w:pPr>
    </w:p>
    <w:p>
      <w:pPr>
        <w:pStyle w:val="Heading2"/>
        <w:keepNext w:val="1"/>
        <w:keepLines w:val="1"/>
      </w:pPr>
      <w:r>
        <w:rPr>
          <w:rFonts w:ascii="Noto Sans CJK SC" w:hAnsi="Noto Sans CJK SC" w:eastAsia="Noto Sans CJK SC"/>
          <w:b/>
          <w:i w:val="0"/>
          <w:color w:val="2B7A78"/>
          <w:sz w:val="27"/>
        </w:rPr>
        <w:t>9.1 降级策略</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249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触发条件</w:t>
            </w:r>
          </w:p>
        </w:tc>
        <w:tc>
          <w:tcPr>
            <w:tcW w:type="dxa" w:w="4139"/>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降级动作</w:t>
            </w:r>
          </w:p>
        </w:tc>
        <w:tc>
          <w:tcPr>
            <w:tcW w:type="dxa" w:w="289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用户体验</w:t>
            </w:r>
          </w:p>
        </w:tc>
      </w:tr>
      <w:tr>
        <w:trPr>
          <w:cantSplit w:val="1"/>
        </w:trPr>
        <w:tc>
          <w:tcPr>
            <w:tcW w:type="dxa" w:w="249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候选模型超时</w:t>
            </w:r>
          </w:p>
        </w:tc>
        <w:tc>
          <w:tcPr>
            <w:tcW w:type="dxa" w:w="413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减少候选数量，使用已有合格候选。</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仍生成一章，不展示内部错误。</w:t>
            </w:r>
          </w:p>
        </w:tc>
      </w:tr>
      <w:tr>
        <w:trPr>
          <w:cantSplit w:val="1"/>
        </w:trPr>
        <w:tc>
          <w:tcPr>
            <w:tcW w:type="dxa" w:w="249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成本接近预算</w:t>
            </w:r>
          </w:p>
        </w:tc>
        <w:tc>
          <w:tcPr>
            <w:tcW w:type="dxa" w:w="413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使用更低成本模型做状态提取，关闭非关键软审稿。</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核心正文与硬一致性保留。</w:t>
            </w:r>
          </w:p>
        </w:tc>
      </w:tr>
      <w:tr>
        <w:trPr>
          <w:cantSplit w:val="1"/>
        </w:trPr>
        <w:tc>
          <w:tcPr>
            <w:tcW w:type="dxa" w:w="249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向量检索不可用</w:t>
            </w:r>
          </w:p>
        </w:tc>
        <w:tc>
          <w:tcPr>
            <w:tcW w:type="dxa" w:w="413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回退到最近章节、结构化事实和关键词检索。</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可生成，但标记后台质量风险。</w:t>
            </w:r>
          </w:p>
        </w:tc>
      </w:tr>
      <w:tr>
        <w:trPr>
          <w:cantSplit w:val="1"/>
        </w:trPr>
        <w:tc>
          <w:tcPr>
            <w:tcW w:type="dxa" w:w="249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修史影响过大</w:t>
            </w:r>
          </w:p>
        </w:tc>
        <w:tc>
          <w:tcPr>
            <w:tcW w:type="dxa" w:w="413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创建新分支而不是强行局部修补。</w:t>
            </w:r>
          </w:p>
        </w:tc>
        <w:tc>
          <w:tcPr>
            <w:tcW w:type="dxa" w:w="289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显示影响范围与正史已更新。</w:t>
            </w:r>
          </w:p>
        </w:tc>
      </w:tr>
      <w:tr>
        <w:trPr>
          <w:cantSplit w:val="1"/>
        </w:trPr>
        <w:tc>
          <w:tcPr>
            <w:tcW w:type="dxa" w:w="249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正文生成中断</w:t>
            </w:r>
          </w:p>
        </w:tc>
        <w:tc>
          <w:tcPr>
            <w:tcW w:type="dxa" w:w="413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保存已生成片段，自动从最后完整段落续写或整体重试。</w:t>
            </w:r>
          </w:p>
        </w:tc>
        <w:tc>
          <w:tcPr>
            <w:tcW w:type="dxa" w:w="289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避免重复段落和章节编号。</w:t>
            </w:r>
          </w:p>
        </w:tc>
      </w:tr>
    </w:tbl>
    <w:p>
      <w:pPr>
        <w:widowControl/>
        <w:spacing w:after="0"/>
      </w:pPr>
    </w:p>
    <w:p>
      <w:pPr>
        <w:pStyle w:val="Heading1"/>
        <w:keepNext w:val="1"/>
        <w:keepLines w:val="1"/>
      </w:pPr>
      <w:r>
        <w:rPr>
          <w:rFonts w:ascii="Noto Sans CJK SC" w:hAnsi="Noto Sans CJK SC" w:eastAsia="Noto Sans CJK SC"/>
          <w:b/>
          <w:i w:val="0"/>
          <w:color w:val="17324D"/>
          <w:sz w:val="36"/>
        </w:rPr>
        <w:t>10. Token 与成本控制策略</w:t>
      </w:r>
    </w:p>
    <w:p>
      <w:pPr>
        <w:pStyle w:val="Heading2"/>
        <w:keepNext w:val="1"/>
        <w:keepLines w:val="1"/>
      </w:pPr>
      <w:r>
        <w:rPr>
          <w:rFonts w:ascii="Noto Sans CJK SC" w:hAnsi="Noto Sans CJK SC" w:eastAsia="Noto Sans CJK SC"/>
          <w:b/>
          <w:i w:val="0"/>
          <w:color w:val="2B7A78"/>
          <w:sz w:val="27"/>
        </w:rPr>
        <w:t>10.1 核心原则</w:t>
      </w:r>
    </w:p>
    <w:tbl>
      <w:tblPr>
        <w:tblW w:type="auto" w:w="0"/>
        <w:jc w:val="center"/>
        <w:tblLayout w:type="fixed"/>
        <w:tblLook w:firstColumn="1" w:firstRow="1" w:lastColumn="0" w:lastRow="0" w:noHBand="0" w:noVBand="1" w:val="04A0"/>
      </w:tblPr>
      <w:tblGrid>
        <w:gridCol w:w="9524"/>
      </w:tblGrid>
      <w:tr>
        <w:trPr>
          <w:cantSplit w:val="1"/>
        </w:trPr>
        <w:tc>
          <w:tcPr>
            <w:tcW w:type="dxa" w:w="9411"/>
            <w:shd w:fill="E7F3F1" w:val="clear"/>
            <w:tcMar>
              <w:top w:w="150" w:type="dxa"/>
              <w:start w:w="220" w:type="dxa"/>
              <w:bottom w:w="150" w:type="dxa"/>
              <w:end w:w="220" w:type="dxa"/>
            </w:tcMar>
            <w:tcBorders>
              <w:top w:val="single" w:sz="4" w:space="0" w:color="D9E0E5"/>
              <w:left w:val="single" w:sz="22" w:space="0" w:color="2B7A78"/>
              <w:bottom w:val="single" w:sz="4" w:space="0" w:color="D9E0E5"/>
              <w:right w:val="single" w:sz="4" w:space="0" w:color="D9E0E5"/>
            </w:tcBorders>
          </w:tcPr>
          <w:p>
            <w:pPr>
              <w:spacing w:after="80"/>
            </w:pPr>
            <w:r>
              <w:rPr>
                <w:rFonts w:ascii="Noto Sans CJK SC" w:hAnsi="Noto Sans CJK SC" w:eastAsia="Noto Sans CJK SC"/>
                <w:b/>
                <w:i w:val="0"/>
                <w:color w:val="2B7A78"/>
                <w:sz w:val="23"/>
              </w:rPr>
              <w:t>数据库记住整本小说，模型只接收本次写作所需的最小上下文。</w:t>
            </w:r>
          </w:p>
          <w:p>
            <w:pPr>
              <w:spacing w:after="0" w:line="300" w:lineRule="auto"/>
            </w:pPr>
            <w:r>
              <w:rPr>
                <w:rFonts w:ascii="Noto Sans CJK SC" w:hAnsi="Noto Sans CJK SC" w:eastAsia="Noto Sans CJK SC"/>
                <w:b w:val="0"/>
                <w:i w:val="0"/>
                <w:sz w:val="20"/>
              </w:rPr>
              <w:t>禁止把从第一章到当前章的完整正文重复放入每次请求；否则累计输入近似二次增长，修史也会被迫全量重写。</w:t>
            </w:r>
          </w:p>
        </w:tc>
      </w:tr>
    </w:tbl>
    <w:p>
      <w:pPr>
        <w:widowControl/>
        <w:spacing w:after="0"/>
      </w:pPr>
    </w:p>
    <w:p>
      <w:pPr>
        <w:pStyle w:val="Heading2"/>
        <w:keepNext w:val="1"/>
        <w:keepLines w:val="1"/>
      </w:pPr>
      <w:r>
        <w:rPr>
          <w:rFonts w:ascii="Noto Sans CJK SC" w:hAnsi="Noto Sans CJK SC" w:eastAsia="Noto Sans CJK SC"/>
          <w:b/>
          <w:i w:val="0"/>
          <w:color w:val="2B7A78"/>
          <w:sz w:val="27"/>
        </w:rPr>
        <w:t>10.2 单章上下文预算建议</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272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组成</w:t>
            </w:r>
          </w:p>
        </w:tc>
        <w:tc>
          <w:tcPr>
            <w:tcW w:type="dxa" w:w="209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建议范围</w:t>
            </w:r>
          </w:p>
        </w:tc>
        <w:tc>
          <w:tcPr>
            <w:tcW w:type="dxa" w:w="4706"/>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说明</w:t>
            </w:r>
          </w:p>
        </w:tc>
      </w:tr>
      <w:tr>
        <w:trPr>
          <w:cantSplit w:val="1"/>
        </w:trPr>
        <w:tc>
          <w:tcPr>
            <w:tcW w:type="dxa" w:w="272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稳定世界观与文风</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2K—4K tokens</w:t>
            </w:r>
          </w:p>
        </w:tc>
        <w:tc>
          <w:tcPr>
            <w:tcW w:type="dxa" w:w="470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尽量稳定，便于缓存。</w:t>
            </w:r>
          </w:p>
        </w:tc>
      </w:tr>
      <w:tr>
        <w:trPr>
          <w:cantSplit w:val="1"/>
        </w:trPr>
        <w:tc>
          <w:tcPr>
            <w:tcW w:type="dxa" w:w="272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当前结构化状态</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2K—3K</w:t>
            </w:r>
          </w:p>
        </w:tc>
        <w:tc>
          <w:tcPr>
            <w:tcW w:type="dxa" w:w="470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人物、关系、地点、未决事件。</w:t>
            </w:r>
          </w:p>
        </w:tc>
      </w:tr>
      <w:tr>
        <w:trPr>
          <w:cantSplit w:val="1"/>
        </w:trPr>
        <w:tc>
          <w:tcPr>
            <w:tcW w:type="dxa" w:w="272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最近正文</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4K—8K</w:t>
            </w:r>
          </w:p>
        </w:tc>
        <w:tc>
          <w:tcPr>
            <w:tcW w:type="dxa" w:w="470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最近 1—3 章或关键相邻场景。</w:t>
            </w:r>
          </w:p>
        </w:tc>
      </w:tr>
      <w:tr>
        <w:trPr>
          <w:cantSplit w:val="1"/>
        </w:trPr>
        <w:tc>
          <w:tcPr>
            <w:tcW w:type="dxa" w:w="272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检索历史片段</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1K—3K</w:t>
            </w:r>
          </w:p>
        </w:tc>
        <w:tc>
          <w:tcPr>
            <w:tcW w:type="dxa" w:w="470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只取与本章相关原文。</w:t>
            </w:r>
          </w:p>
        </w:tc>
      </w:tr>
      <w:tr>
        <w:trPr>
          <w:cantSplit w:val="1"/>
        </w:trPr>
        <w:tc>
          <w:tcPr>
            <w:tcW w:type="dxa" w:w="272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当前大纲与结局条件</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1K—2K</w:t>
            </w:r>
          </w:p>
        </w:tc>
        <w:tc>
          <w:tcPr>
            <w:tcW w:type="dxa" w:w="470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控制方向但不泄露给读者。</w:t>
            </w:r>
          </w:p>
        </w:tc>
      </w:tr>
      <w:tr>
        <w:trPr>
          <w:cantSplit w:val="1"/>
        </w:trPr>
        <w:tc>
          <w:tcPr>
            <w:tcW w:type="dxa" w:w="272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读者约束与本次指令</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0.5K—1K</w:t>
            </w:r>
          </w:p>
        </w:tc>
        <w:tc>
          <w:tcPr>
            <w:tcW w:type="dxa" w:w="470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硬约束优先，软偏好压缩。</w:t>
            </w:r>
          </w:p>
        </w:tc>
      </w:tr>
      <w:tr>
        <w:trPr>
          <w:cantSplit w:val="1"/>
        </w:trPr>
        <w:tc>
          <w:tcPr>
            <w:tcW w:type="dxa" w:w="272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合计输入目标</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约 10K—18K</w:t>
            </w:r>
          </w:p>
        </w:tc>
        <w:tc>
          <w:tcPr>
            <w:tcW w:type="dxa" w:w="470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按模型上下文和章节长度调整。</w:t>
            </w:r>
          </w:p>
        </w:tc>
      </w:tr>
      <w:tr>
        <w:trPr>
          <w:cantSplit w:val="1"/>
        </w:trPr>
        <w:tc>
          <w:tcPr>
            <w:tcW w:type="dxa" w:w="272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最终正文输出</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约 2.5K—5K</w:t>
            </w:r>
          </w:p>
        </w:tc>
        <w:tc>
          <w:tcPr>
            <w:tcW w:type="dxa" w:w="470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以中文章节目标长度为准。</w:t>
            </w:r>
          </w:p>
        </w:tc>
      </w:tr>
    </w:tbl>
    <w:p>
      <w:pPr>
        <w:widowControl/>
        <w:spacing w:after="0"/>
      </w:pPr>
    </w:p>
    <w:p>
      <w:pPr>
        <w:pStyle w:val="Heading2"/>
        <w:keepNext w:val="1"/>
        <w:keepLines w:val="1"/>
      </w:pPr>
      <w:r>
        <w:rPr>
          <w:rFonts w:ascii="Noto Sans CJK SC" w:hAnsi="Noto Sans CJK SC" w:eastAsia="Noto Sans CJK SC"/>
          <w:b/>
          <w:i w:val="0"/>
          <w:color w:val="2B7A78"/>
          <w:sz w:val="27"/>
        </w:rPr>
        <w:t>10.3 候选成本</w:t>
      </w:r>
    </w:p>
    <w:p>
      <w:pPr>
        <w:widowControl/>
      </w:pPr>
      <w:r>
        <w:rPr>
          <w:rFonts w:ascii="Noto Sans CJK SC" w:hAnsi="Noto Sans CJK SC" w:eastAsia="Noto Sans CJK SC"/>
          <w:b w:val="0"/>
          <w:i w:val="0"/>
        </w:rPr>
        <w:t>后台多样性不应意味着生成多份完整章节。示例：生成 6 个、每个约 120 tokens 的短剧情胶囊，输出约 720 tokens；筛选后仅扩写一个完整章节。这样保留探索空间，同时避免正文输出成本成倍增加。</w:t>
      </w:r>
    </w:p>
    <w:p>
      <w:pPr>
        <w:pStyle w:val="Heading2"/>
        <w:keepNext w:val="1"/>
        <w:keepLines w:val="1"/>
      </w:pPr>
      <w:r>
        <w:rPr>
          <w:rFonts w:ascii="Noto Sans CJK SC" w:hAnsi="Noto Sans CJK SC" w:eastAsia="Noto Sans CJK SC"/>
          <w:b/>
          <w:i w:val="0"/>
          <w:color w:val="2B7A78"/>
          <w:sz w:val="27"/>
        </w:rPr>
        <w:t>10.4 模型分层与缓存</w:t>
      </w:r>
    </w:p>
    <w:p>
      <w:pPr>
        <w:pStyle w:val="ListBullet"/>
        <w:spacing w:after="60" w:line="300" w:lineRule="auto"/>
      </w:pPr>
      <w:r>
        <w:rPr>
          <w:rFonts w:ascii="Noto Sans CJK SC" w:hAnsi="Noto Sans CJK SC" w:eastAsia="Noto Sans CJK SC"/>
          <w:b w:val="0"/>
          <w:i w:val="0"/>
        </w:rPr>
        <w:t>稳定前缀与世界观圣经放在提示词前部，动态状态和本章指令放在后部，提高缓存命中。</w:t>
      </w:r>
    </w:p>
    <w:p>
      <w:pPr>
        <w:pStyle w:val="ListBullet"/>
        <w:spacing w:after="60" w:line="300" w:lineRule="auto"/>
      </w:pPr>
      <w:r>
        <w:rPr>
          <w:rFonts w:ascii="Noto Sans CJK SC" w:hAnsi="Noto Sans CJK SC" w:eastAsia="Noto Sans CJK SC"/>
          <w:b w:val="0"/>
          <w:i w:val="0"/>
        </w:rPr>
        <w:t>状态提取、短候选、分类和软审稿优先使用低成本模型；关键正文和复杂修史使用更强模型。</w:t>
      </w:r>
    </w:p>
    <w:p>
      <w:pPr>
        <w:pStyle w:val="ListBullet"/>
        <w:spacing w:after="60" w:line="300" w:lineRule="auto"/>
      </w:pPr>
      <w:r>
        <w:rPr>
          <w:rFonts w:ascii="Noto Sans CJK SC" w:hAnsi="Noto Sans CJK SC" w:eastAsia="Noto Sans CJK SC"/>
          <w:b w:val="0"/>
          <w:i w:val="0"/>
        </w:rPr>
        <w:t>高推理模式只用于依赖分析、复杂修史和结局重规划，不用于每段普通描写。</w:t>
      </w:r>
    </w:p>
    <w:p>
      <w:pPr>
        <w:pStyle w:val="ListBullet"/>
        <w:spacing w:after="60" w:line="300" w:lineRule="auto"/>
      </w:pPr>
      <w:r>
        <w:rPr>
          <w:rFonts w:ascii="Noto Sans CJK SC" w:hAnsi="Noto Sans CJK SC" w:eastAsia="Noto Sans CJK SC"/>
          <w:b w:val="0"/>
          <w:i w:val="0"/>
        </w:rPr>
        <w:t>候选生成达到预算后立即停止；不要为了“更多想象力”无限增加候选。</w:t>
      </w:r>
    </w:p>
    <w:p>
      <w:pPr>
        <w:pStyle w:val="ListBullet"/>
        <w:spacing w:after="60" w:line="300" w:lineRule="auto"/>
      </w:pPr>
      <w:r>
        <w:rPr>
          <w:rFonts w:ascii="Noto Sans CJK SC" w:hAnsi="Noto Sans CJK SC" w:eastAsia="Noto Sans CJK SC"/>
          <w:b w:val="0"/>
          <w:i w:val="0"/>
        </w:rPr>
        <w:t>对用户连续点击重试设置语义去重和冷却策略，先分析不满意原因再生成。</w:t>
      </w:r>
    </w:p>
    <w:p>
      <w:pPr>
        <w:pStyle w:val="Heading2"/>
        <w:keepNext w:val="1"/>
        <w:keepLines w:val="1"/>
      </w:pPr>
      <w:r>
        <w:rPr>
          <w:rFonts w:ascii="Noto Sans CJK SC" w:hAnsi="Noto Sans CJK SC" w:eastAsia="Noto Sans CJK SC"/>
          <w:b/>
          <w:i w:val="0"/>
          <w:color w:val="2B7A78"/>
          <w:sz w:val="27"/>
        </w:rPr>
        <w:t>10.5 成本核算公式</w:t>
      </w:r>
    </w:p>
    <w:tbl>
      <w:tblPr>
        <w:tblW w:type="auto" w:w="0"/>
        <w:jc w:val="center"/>
        <w:tblLayout w:type="fixed"/>
        <w:tblLook w:firstColumn="1" w:firstRow="1" w:lastColumn="0" w:lastRow="0" w:noHBand="0" w:noVBand="1" w:val="04A0"/>
      </w:tblPr>
      <w:tblGrid>
        <w:gridCol w:w="9524"/>
      </w:tblGrid>
      <w:tr>
        <w:trPr>
          <w:cantSplit w:val="1"/>
        </w:trPr>
        <w:tc>
          <w:tcPr>
            <w:tcW w:type="dxa" w:w="9524"/>
            <w:shd w:fill="F3F5F7" w:val="clear"/>
            <w:tcMar>
              <w:top w:w="120" w:type="dxa"/>
              <w:start w:w="180" w:type="dxa"/>
              <w:bottom w:w="120" w:type="dxa"/>
              <w:end w:w="180" w:type="dxa"/>
            </w:tcMar>
            <w:tcBorders>
              <w:top w:val="single" w:sz="4" w:space="0" w:color="D9E0E5"/>
              <w:left w:val="single" w:sz="4" w:space="0" w:color="D9E0E5"/>
              <w:bottom w:val="single" w:sz="4" w:space="0" w:color="D9E0E5"/>
              <w:right w:val="single" w:sz="4" w:space="0" w:color="D9E0E5"/>
            </w:tcBorders>
          </w:tcPr>
          <w:p>
            <w:pPr>
              <w:spacing w:after="0" w:line="252" w:lineRule="auto"/>
            </w:pPr>
            <w:r>
              <w:rPr>
                <w:rFonts w:ascii="Noto Sans Mono CJK SC" w:hAnsi="Noto Sans Mono CJK SC" w:eastAsia="Noto Sans Mono CJK SC"/>
                <w:b w:val="0"/>
                <w:i w:val="0"/>
                <w:color w:val="3F4A54"/>
                <w:sz w:val="17"/>
              </w:rPr>
              <w:t>被接受章节成本 =</w:t>
            </w:r>
            <w:r>
              <w:br/>
            </w:r>
            <w:r>
              <w:rPr>
                <w:rFonts w:ascii="Noto Sans Mono CJK SC" w:hAnsi="Noto Sans Mono CJK SC" w:eastAsia="Noto Sans Mono CJK SC"/>
                <w:b w:val="0"/>
                <w:i w:val="0"/>
                <w:color w:val="3F4A54"/>
                <w:sz w:val="17"/>
              </w:rPr>
              <w:t xml:space="preserve">  候选生成成本</w:t>
            </w:r>
            <w:r>
              <w:br/>
            </w:r>
            <w:r>
              <w:rPr>
                <w:rFonts w:ascii="Noto Sans Mono CJK SC" w:hAnsi="Noto Sans Mono CJK SC" w:eastAsia="Noto Sans Mono CJK SC"/>
                <w:b w:val="0"/>
                <w:i w:val="0"/>
                <w:color w:val="3F4A54"/>
                <w:sz w:val="17"/>
              </w:rPr>
              <w:t>+ 候选过滤与审稿成本</w:t>
            </w:r>
            <w:r>
              <w:br/>
            </w:r>
            <w:r>
              <w:rPr>
                <w:rFonts w:ascii="Noto Sans Mono CJK SC" w:hAnsi="Noto Sans Mono CJK SC" w:eastAsia="Noto Sans Mono CJK SC"/>
                <w:b w:val="0"/>
                <w:i w:val="0"/>
                <w:color w:val="3F4A54"/>
                <w:sz w:val="17"/>
              </w:rPr>
              <w:t>+ 正文生成成本</w:t>
            </w:r>
            <w:r>
              <w:br/>
            </w:r>
            <w:r>
              <w:rPr>
                <w:rFonts w:ascii="Noto Sans Mono CJK SC" w:hAnsi="Noto Sans Mono CJK SC" w:eastAsia="Noto Sans Mono CJK SC"/>
                <w:b w:val="0"/>
                <w:i w:val="0"/>
                <w:color w:val="3F4A54"/>
                <w:sz w:val="17"/>
              </w:rPr>
              <w:t>+ 状态提取与索引成本</w:t>
            </w:r>
            <w:r>
              <w:br/>
            </w:r>
            <w:r>
              <w:rPr>
                <w:rFonts w:ascii="Noto Sans Mono CJK SC" w:hAnsi="Noto Sans Mono CJK SC" w:eastAsia="Noto Sans Mono CJK SC"/>
                <w:b w:val="0"/>
                <w:i w:val="0"/>
                <w:color w:val="3F4A54"/>
                <w:sz w:val="17"/>
              </w:rPr>
              <w:t>+ 一致性检查成本</w:t>
            </w:r>
            <w:r>
              <w:br/>
            </w:r>
            <w:r>
              <w:rPr>
                <w:rFonts w:ascii="Noto Sans Mono CJK SC" w:hAnsi="Noto Sans Mono CJK SC" w:eastAsia="Noto Sans Mono CJK SC"/>
                <w:b w:val="0"/>
                <w:i w:val="0"/>
                <w:color w:val="3F4A54"/>
                <w:sz w:val="17"/>
              </w:rPr>
              <w:t>+ 失败重试成本</w:t>
            </w:r>
            <w:r>
              <w:br/>
            </w:r>
            <w:r>
              <w:rPr>
                <w:rFonts w:ascii="Noto Sans Mono CJK SC" w:hAnsi="Noto Sans Mono CJK SC" w:eastAsia="Noto Sans Mono CJK SC"/>
                <w:b w:val="0"/>
                <w:i w:val="0"/>
                <w:color w:val="3F4A54"/>
                <w:sz w:val="17"/>
              </w:rPr>
              <w:t>+ 与该章相关的后续修史摊销</w:t>
            </w:r>
            <w:r>
              <w:br/>
            </w:r>
            <w:r>
              <w:rPr>
                <w:rFonts w:ascii="Noto Sans Mono CJK SC" w:hAnsi="Noto Sans Mono CJK SC" w:eastAsia="Noto Sans Mono CJK SC"/>
                <w:b w:val="0"/>
                <w:i w:val="0"/>
                <w:color w:val="3F4A54"/>
                <w:sz w:val="17"/>
              </w:rPr>
              <w:t>────────────────────────</w:t>
            </w:r>
            <w:r>
              <w:br/>
            </w:r>
            <w:r>
              <w:rPr>
                <w:rFonts w:ascii="Noto Sans Mono CJK SC" w:hAnsi="Noto Sans Mono CJK SC" w:eastAsia="Noto Sans Mono CJK SC"/>
                <w:b w:val="0"/>
                <w:i w:val="0"/>
                <w:color w:val="3F4A54"/>
                <w:sz w:val="17"/>
              </w:rPr>
              <w:t>最终被用户接受的章节数</w:t>
            </w:r>
          </w:p>
        </w:tc>
      </w:tr>
    </w:tbl>
    <w:p>
      <w:pPr>
        <w:widowControl/>
        <w:spacing w:after="0"/>
      </w:pPr>
    </w:p>
    <w:p>
      <w:pPr>
        <w:pStyle w:val="Heading2"/>
        <w:keepNext w:val="1"/>
        <w:keepLines w:val="1"/>
      </w:pPr>
      <w:r>
        <w:rPr>
          <w:rFonts w:ascii="Noto Sans CJK SC" w:hAnsi="Noto Sans CJK SC" w:eastAsia="Noto Sans CJK SC"/>
          <w:b/>
          <w:i w:val="0"/>
          <w:color w:val="2B7A78"/>
          <w:sz w:val="27"/>
        </w:rPr>
        <w:t>10.6 预算治理</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181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层级</w:t>
            </w:r>
          </w:p>
        </w:tc>
        <w:tc>
          <w:tcPr>
            <w:tcW w:type="dxa" w:w="771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控制项</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单次作业</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最大输入、最大输出、最大候选数、最大重试数、最大推理强度。</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单章</w:t>
            </w:r>
          </w:p>
        </w:tc>
        <w:tc>
          <w:tcPr>
            <w:tcW w:type="dxa" w:w="771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规划 + 正文 + 校验综合预算；超额需明确降级或终止。</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单故事</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每日/总预算、长度上限、修史次数与超长历史检索限制。</w:t>
            </w:r>
          </w:p>
        </w:tc>
      </w:tr>
      <w:tr>
        <w:trPr>
          <w:cantSplit w:val="1"/>
        </w:trPr>
        <w:tc>
          <w:tcPr>
            <w:tcW w:type="dxa" w:w="181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单用户</w:t>
            </w:r>
          </w:p>
        </w:tc>
        <w:tc>
          <w:tcPr>
            <w:tcW w:type="dxa" w:w="7710"/>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免费额度、付费额度、异常高频生成与滥用检测。</w:t>
            </w:r>
          </w:p>
        </w:tc>
      </w:tr>
      <w:tr>
        <w:trPr>
          <w:cantSplit w:val="1"/>
        </w:trPr>
        <w:tc>
          <w:tcPr>
            <w:tcW w:type="dxa" w:w="181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全平台</w:t>
            </w:r>
          </w:p>
        </w:tc>
        <w:tc>
          <w:tcPr>
            <w:tcW w:type="dxa" w:w="7710"/>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模型供应商配额、峰值并发、成本告警和自动路由。</w:t>
            </w:r>
          </w:p>
        </w:tc>
      </w:tr>
    </w:tbl>
    <w:p>
      <w:pPr>
        <w:widowControl/>
        <w:spacing w:after="0"/>
      </w:pPr>
    </w:p>
    <w:p>
      <w:pPr>
        <w:pStyle w:val="Heading1"/>
        <w:keepNext w:val="1"/>
        <w:keepLines w:val="1"/>
      </w:pPr>
      <w:r>
        <w:rPr>
          <w:rFonts w:ascii="Noto Sans CJK SC" w:hAnsi="Noto Sans CJK SC" w:eastAsia="Noto Sans CJK SC"/>
          <w:b/>
          <w:i w:val="0"/>
          <w:color w:val="17324D"/>
          <w:sz w:val="36"/>
        </w:rPr>
        <w:t>11. 内容安全、隐私与版权风险控制</w:t>
      </w:r>
    </w:p>
    <w:p>
      <w:pPr>
        <w:pStyle w:val="Heading2"/>
        <w:keepNext w:val="1"/>
        <w:keepLines w:val="1"/>
      </w:pPr>
      <w:r>
        <w:rPr>
          <w:rFonts w:ascii="Noto Sans CJK SC" w:hAnsi="Noto Sans CJK SC" w:eastAsia="Noto Sans CJK SC"/>
          <w:b/>
          <w:i w:val="0"/>
          <w:color w:val="2B7A78"/>
          <w:sz w:val="27"/>
        </w:rPr>
        <w:t>11.1 内容安全</w:t>
      </w:r>
    </w:p>
    <w:p>
      <w:pPr>
        <w:pStyle w:val="ListBullet"/>
        <w:spacing w:after="60" w:line="300" w:lineRule="auto"/>
      </w:pPr>
      <w:r>
        <w:rPr>
          <w:rFonts w:ascii="Noto Sans CJK SC" w:hAnsi="Noto Sans CJK SC" w:eastAsia="Noto Sans CJK SC"/>
          <w:b w:val="0"/>
          <w:i w:val="0"/>
        </w:rPr>
        <w:t>对用户输入、候选计划和最终正文分别执行适当审核；候选阶段拦截可减少昂贵正文浪费。</w:t>
      </w:r>
    </w:p>
    <w:p>
      <w:pPr>
        <w:pStyle w:val="ListBullet"/>
        <w:spacing w:after="60" w:line="300" w:lineRule="auto"/>
      </w:pPr>
      <w:r>
        <w:rPr>
          <w:rFonts w:ascii="Noto Sans CJK SC" w:hAnsi="Noto Sans CJK SC" w:eastAsia="Noto Sans CJK SC"/>
          <w:b w:val="0"/>
          <w:i w:val="0"/>
        </w:rPr>
        <w:t>提供题材与强度边界，包括暴力、性内容、自伤、未成年人和现实人物等敏感类别。</w:t>
      </w:r>
    </w:p>
    <w:p>
      <w:pPr>
        <w:pStyle w:val="ListBullet"/>
        <w:spacing w:after="60" w:line="300" w:lineRule="auto"/>
      </w:pPr>
      <w:r>
        <w:rPr>
          <w:rFonts w:ascii="Noto Sans CJK SC" w:hAnsi="Noto Sans CJK SC" w:eastAsia="Noto Sans CJK SC"/>
          <w:b w:val="0"/>
          <w:i w:val="0"/>
        </w:rPr>
        <w:t>用户否决不应被系统用更极端的替代事件“报复”，例如撤销一个角色死亡却安排另一角色死亡。</w:t>
      </w:r>
    </w:p>
    <w:p>
      <w:pPr>
        <w:pStyle w:val="ListBullet"/>
        <w:spacing w:after="60" w:line="300" w:lineRule="auto"/>
      </w:pPr>
      <w:r>
        <w:rPr>
          <w:rFonts w:ascii="Noto Sans CJK SC" w:hAnsi="Noto Sans CJK SC" w:eastAsia="Noto Sans CJK SC"/>
          <w:b w:val="0"/>
          <w:i w:val="0"/>
        </w:rPr>
        <w:t>模型输出被拦截时，系统应重新规划而非只删除敏感段落造成剧情断裂。</w:t>
      </w:r>
    </w:p>
    <w:p>
      <w:pPr>
        <w:pStyle w:val="ListBullet"/>
        <w:spacing w:after="60" w:line="300" w:lineRule="auto"/>
      </w:pPr>
      <w:r>
        <w:rPr>
          <w:rFonts w:ascii="Noto Sans CJK SC" w:hAnsi="Noto Sans CJK SC" w:eastAsia="Noto Sans CJK SC"/>
          <w:b w:val="0"/>
          <w:i w:val="0"/>
        </w:rPr>
        <w:t>建立举报、屏蔽、人工复核和提示词/模型回滚能力。</w:t>
      </w:r>
    </w:p>
    <w:p>
      <w:pPr>
        <w:pStyle w:val="Heading2"/>
        <w:keepNext w:val="1"/>
        <w:keepLines w:val="1"/>
      </w:pPr>
      <w:r>
        <w:rPr>
          <w:rFonts w:ascii="Noto Sans CJK SC" w:hAnsi="Noto Sans CJK SC" w:eastAsia="Noto Sans CJK SC"/>
          <w:b/>
          <w:i w:val="0"/>
          <w:color w:val="2B7A78"/>
          <w:sz w:val="27"/>
        </w:rPr>
        <w:t>11.2 隐私与数据治理</w:t>
      </w:r>
    </w:p>
    <w:p>
      <w:pPr>
        <w:pStyle w:val="ListBullet"/>
        <w:spacing w:after="60" w:line="300" w:lineRule="auto"/>
      </w:pPr>
      <w:r>
        <w:rPr>
          <w:rFonts w:ascii="Noto Sans CJK SC" w:hAnsi="Noto Sans CJK SC" w:eastAsia="Noto Sans CJK SC"/>
          <w:b w:val="0"/>
          <w:i w:val="0"/>
        </w:rPr>
        <w:t>故事默认私有；公开发布必须是明确的后续功能和单独授权动作。</w:t>
      </w:r>
    </w:p>
    <w:p>
      <w:pPr>
        <w:pStyle w:val="ListBullet"/>
        <w:spacing w:after="60" w:line="300" w:lineRule="auto"/>
      </w:pPr>
      <w:r>
        <w:rPr>
          <w:rFonts w:ascii="Noto Sans CJK SC" w:hAnsi="Noto Sans CJK SC" w:eastAsia="Noto Sans CJK SC"/>
          <w:b w:val="0"/>
          <w:i w:val="0"/>
        </w:rPr>
        <w:t>正文、偏好和介入记录可能揭示个人情感边界，按敏感用户内容处理。</w:t>
      </w:r>
    </w:p>
    <w:p>
      <w:pPr>
        <w:pStyle w:val="ListBullet"/>
        <w:spacing w:after="60" w:line="300" w:lineRule="auto"/>
      </w:pPr>
      <w:r>
        <w:rPr>
          <w:rFonts w:ascii="Noto Sans CJK SC" w:hAnsi="Noto Sans CJK SC" w:eastAsia="Noto Sans CJK SC"/>
          <w:b w:val="0"/>
          <w:i w:val="0"/>
        </w:rPr>
        <w:t>日志与分析尽量使用故事 ID、事件类型和统计特征，减少存储完整正文。</w:t>
      </w:r>
    </w:p>
    <w:p>
      <w:pPr>
        <w:pStyle w:val="ListBullet"/>
        <w:spacing w:after="60" w:line="300" w:lineRule="auto"/>
      </w:pPr>
      <w:r>
        <w:rPr>
          <w:rFonts w:ascii="Noto Sans CJK SC" w:hAnsi="Noto Sans CJK SC" w:eastAsia="Noto Sans CJK SC"/>
          <w:b w:val="0"/>
          <w:i w:val="0"/>
        </w:rPr>
        <w:t>支持导出、软删除、最终清除与模型训练用途的独立授权。</w:t>
      </w:r>
    </w:p>
    <w:p>
      <w:pPr>
        <w:pStyle w:val="ListBullet"/>
        <w:spacing w:after="60" w:line="300" w:lineRule="auto"/>
      </w:pPr>
      <w:r>
        <w:rPr>
          <w:rFonts w:ascii="Noto Sans CJK SC" w:hAnsi="Noto Sans CJK SC" w:eastAsia="Noto Sans CJK SC"/>
          <w:b w:val="0"/>
          <w:i w:val="0"/>
        </w:rPr>
        <w:t>运营查看正文需最小权限、审计日志和必要的脱敏。</w:t>
      </w:r>
    </w:p>
    <w:p>
      <w:pPr>
        <w:pStyle w:val="Heading2"/>
        <w:keepNext w:val="1"/>
        <w:keepLines w:val="1"/>
      </w:pPr>
      <w:r>
        <w:rPr>
          <w:rFonts w:ascii="Noto Sans CJK SC" w:hAnsi="Noto Sans CJK SC" w:eastAsia="Noto Sans CJK SC"/>
          <w:b/>
          <w:i w:val="0"/>
          <w:color w:val="2B7A78"/>
          <w:sz w:val="27"/>
        </w:rPr>
        <w:t>11.3 版权与同源风险</w:t>
      </w:r>
    </w:p>
    <w:p>
      <w:pPr>
        <w:pStyle w:val="ListBullet"/>
        <w:spacing w:after="60" w:line="300" w:lineRule="auto"/>
      </w:pPr>
      <w:r>
        <w:rPr>
          <w:rFonts w:ascii="Noto Sans CJK SC" w:hAnsi="Noto Sans CJK SC" w:eastAsia="Noto Sans CJK SC"/>
          <w:b w:val="0"/>
          <w:i w:val="0"/>
        </w:rPr>
        <w:t>不得以“模仿某位在世作者”作为默认风格入口；可使用抽象风格维度，如句长、视角、密度和叙述温度。</w:t>
      </w:r>
    </w:p>
    <w:p>
      <w:pPr>
        <w:pStyle w:val="ListBullet"/>
        <w:spacing w:after="60" w:line="300" w:lineRule="auto"/>
      </w:pPr>
      <w:r>
        <w:rPr>
          <w:rFonts w:ascii="Noto Sans CJK SC" w:hAnsi="Noto Sans CJK SC" w:eastAsia="Noto Sans CJK SC"/>
          <w:b w:val="0"/>
          <w:i w:val="0"/>
        </w:rPr>
        <w:t>相似度检测应同时关注长片段措辞与结构签名，发现异常时重新生成或降权。</w:t>
      </w:r>
    </w:p>
    <w:p>
      <w:pPr>
        <w:pStyle w:val="ListBullet"/>
        <w:spacing w:after="60" w:line="300" w:lineRule="auto"/>
      </w:pPr>
      <w:r>
        <w:rPr>
          <w:rFonts w:ascii="Noto Sans CJK SC" w:hAnsi="Noto Sans CJK SC" w:eastAsia="Noto Sans CJK SC"/>
          <w:b w:val="0"/>
          <w:i w:val="0"/>
        </w:rPr>
        <w:t>热门作品分析只提取聚合节奏和功能结构，不保存可直接复刻的角色、专名和情节序列。</w:t>
      </w:r>
    </w:p>
    <w:p>
      <w:pPr>
        <w:pStyle w:val="ListBullet"/>
        <w:spacing w:after="60" w:line="300" w:lineRule="auto"/>
      </w:pPr>
      <w:r>
        <w:rPr>
          <w:rFonts w:ascii="Noto Sans CJK SC" w:hAnsi="Noto Sans CJK SC" w:eastAsia="Noto Sans CJK SC"/>
          <w:b w:val="0"/>
          <w:i w:val="0"/>
        </w:rPr>
        <w:t>用户上传文本作为风格参考时，需声明授权范围，并限制输出中的长片段近似复现。</w:t>
      </w:r>
    </w:p>
    <w:p>
      <w:pPr>
        <w:pStyle w:val="ListBullet"/>
        <w:spacing w:after="60" w:line="300" w:lineRule="auto"/>
      </w:pPr>
      <w:r>
        <w:rPr>
          <w:rFonts w:ascii="Noto Sans CJK SC" w:hAnsi="Noto Sans CJK SC" w:eastAsia="Noto Sans CJK SC"/>
          <w:b w:val="0"/>
          <w:i w:val="0"/>
        </w:rPr>
        <w:t>第三方 Skills、提示词和素材进入商业系统前必须完成许可证清单与依赖审查。</w:t>
      </w:r>
    </w:p>
    <w:p>
      <w:pPr>
        <w:pStyle w:val="Heading1"/>
        <w:keepNext w:val="1"/>
        <w:keepLines w:val="1"/>
      </w:pPr>
      <w:r>
        <w:rPr>
          <w:rFonts w:ascii="Noto Sans CJK SC" w:hAnsi="Noto Sans CJK SC" w:eastAsia="Noto Sans CJK SC"/>
          <w:b/>
          <w:i w:val="0"/>
          <w:color w:val="17324D"/>
          <w:sz w:val="36"/>
        </w:rPr>
        <w:t>12. 数据分析与实验体系</w:t>
      </w:r>
    </w:p>
    <w:p>
      <w:pPr>
        <w:pStyle w:val="Heading2"/>
        <w:keepNext w:val="1"/>
        <w:keepLines w:val="1"/>
      </w:pPr>
      <w:r>
        <w:rPr>
          <w:rFonts w:ascii="Noto Sans CJK SC" w:hAnsi="Noto Sans CJK SC" w:eastAsia="Noto Sans CJK SC"/>
          <w:b/>
          <w:i w:val="0"/>
          <w:color w:val="2B7A78"/>
          <w:sz w:val="27"/>
        </w:rPr>
        <w:t>12.1 关键事件埋点</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294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事件</w:t>
            </w:r>
          </w:p>
        </w:tc>
        <w:tc>
          <w:tcPr>
            <w:tcW w:type="dxa" w:w="6576"/>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关键属性</w:t>
            </w:r>
          </w:p>
        </w:tc>
      </w:tr>
      <w:tr>
        <w:trPr>
          <w:cantSplit w:val="1"/>
        </w:trPr>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story_created</w:t>
            </w:r>
          </w:p>
        </w:tc>
        <w:tc>
          <w:tcPr>
            <w:tcW w:type="dxa" w:w="657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创建参数、是否随机、题材、初始化耗时。</w:t>
            </w:r>
          </w:p>
        </w:tc>
      </w:tr>
      <w:tr>
        <w:trPr>
          <w:cantSplit w:val="1"/>
        </w:trPr>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chapter_generation_started</w:t>
            </w:r>
          </w:p>
        </w:tc>
        <w:tc>
          <w:tcPr>
            <w:tcW w:type="dxa" w:w="657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故事、章节、模型路由、预算。</w:t>
            </w:r>
          </w:p>
        </w:tc>
      </w:tr>
      <w:tr>
        <w:trPr>
          <w:cantSplit w:val="1"/>
        </w:trPr>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chapter_first_token</w:t>
            </w:r>
          </w:p>
        </w:tc>
        <w:tc>
          <w:tcPr>
            <w:tcW w:type="dxa" w:w="657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首字延迟。</w:t>
            </w:r>
          </w:p>
        </w:tc>
      </w:tr>
      <w:tr>
        <w:trPr>
          <w:cantSplit w:val="1"/>
        </w:trPr>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chapter_committed</w:t>
            </w:r>
          </w:p>
        </w:tc>
        <w:tc>
          <w:tcPr>
            <w:tcW w:type="dxa" w:w="657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候选数、token、完整延迟、Revision。</w:t>
            </w:r>
          </w:p>
        </w:tc>
      </w:tr>
      <w:tr>
        <w:trPr>
          <w:cantSplit w:val="1"/>
        </w:trPr>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chapter_read_threshold</w:t>
            </w:r>
          </w:p>
        </w:tc>
        <w:tc>
          <w:tcPr>
            <w:tcW w:type="dxa" w:w="657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达到有效阅读阈值。</w:t>
            </w:r>
          </w:p>
        </w:tc>
      </w:tr>
      <w:tr>
        <w:trPr>
          <w:cantSplit w:val="1"/>
        </w:trPr>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next_chapter_clicked</w:t>
            </w:r>
          </w:p>
        </w:tc>
        <w:tc>
          <w:tcPr>
            <w:tcW w:type="dxa" w:w="657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章节直接接受信号。</w:t>
            </w:r>
          </w:p>
        </w:tc>
      </w:tr>
      <w:tr>
        <w:trPr>
          <w:cantSplit w:val="1"/>
        </w:trPr>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reader_intervention_submitted</w:t>
            </w:r>
          </w:p>
        </w:tc>
        <w:tc>
          <w:tcPr>
            <w:tcW w:type="dxa" w:w="657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原文、目标类型、是否选中文本。</w:t>
            </w:r>
          </w:p>
        </w:tc>
      </w:tr>
      <w:tr>
        <w:trPr>
          <w:cantSplit w:val="1"/>
        </w:trPr>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intervention_parsed</w:t>
            </w:r>
          </w:p>
        </w:tc>
        <w:tc>
          <w:tcPr>
            <w:tcW w:type="dxa" w:w="657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分类、目标、置信度、是否追问。</w:t>
            </w:r>
          </w:p>
        </w:tc>
      </w:tr>
      <w:tr>
        <w:trPr>
          <w:cantSplit w:val="1"/>
        </w:trPr>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retcon_committed</w:t>
            </w:r>
          </w:p>
        </w:tc>
        <w:tc>
          <w:tcPr>
            <w:tcW w:type="dxa" w:w="657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修史等级、影响章节、成本、分支。</w:t>
            </w:r>
          </w:p>
        </w:tc>
      </w:tr>
      <w:tr>
        <w:trPr>
          <w:cantSplit w:val="1"/>
        </w:trPr>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retcon_rejected_again</w:t>
            </w:r>
          </w:p>
        </w:tc>
        <w:tc>
          <w:tcPr>
            <w:tcW w:type="dxa" w:w="657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同一事件二次介入，衡量修复失败。</w:t>
            </w:r>
          </w:p>
        </w:tc>
      </w:tr>
      <w:tr>
        <w:trPr>
          <w:cantSplit w:val="1"/>
        </w:trPr>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revision_viewed</w:t>
            </w:r>
          </w:p>
        </w:tc>
        <w:tc>
          <w:tcPr>
            <w:tcW w:type="dxa" w:w="6576"/>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透明度功能是否被使用。</w:t>
            </w:r>
          </w:p>
        </w:tc>
      </w:tr>
      <w:tr>
        <w:trPr>
          <w:cantSplit w:val="1"/>
        </w:trPr>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story_paused/completed/archived</w:t>
            </w:r>
          </w:p>
        </w:tc>
        <w:tc>
          <w:tcPr>
            <w:tcW w:type="dxa" w:w="6576"/>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生命周期与流失。</w:t>
            </w:r>
          </w:p>
        </w:tc>
      </w:tr>
    </w:tbl>
    <w:p>
      <w:pPr>
        <w:widowControl/>
        <w:spacing w:after="0"/>
      </w:pPr>
    </w:p>
    <w:p>
      <w:pPr>
        <w:pStyle w:val="Heading2"/>
        <w:keepNext w:val="1"/>
        <w:keepLines w:val="1"/>
      </w:pPr>
      <w:r>
        <w:rPr>
          <w:rFonts w:ascii="Noto Sans CJK SC" w:hAnsi="Noto Sans CJK SC" w:eastAsia="Noto Sans CJK SC"/>
          <w:b/>
          <w:i w:val="0"/>
          <w:color w:val="2B7A78"/>
          <w:sz w:val="27"/>
        </w:rPr>
        <w:t>12.2 质量标签</w:t>
      </w:r>
    </w:p>
    <w:p>
      <w:pPr>
        <w:pStyle w:val="ListBullet"/>
        <w:spacing w:after="60" w:line="300" w:lineRule="auto"/>
      </w:pPr>
      <w:r>
        <w:rPr>
          <w:rFonts w:ascii="Noto Sans CJK SC" w:hAnsi="Noto Sans CJK SC" w:eastAsia="Noto Sans CJK SC"/>
          <w:b w:val="0"/>
          <w:i w:val="0"/>
        </w:rPr>
        <w:t>用户行为标签：直接接受、重写、事件否决、节奏反馈、角色偏好、停止阅读。</w:t>
      </w:r>
    </w:p>
    <w:p>
      <w:pPr>
        <w:pStyle w:val="ListBullet"/>
        <w:spacing w:after="60" w:line="300" w:lineRule="auto"/>
      </w:pPr>
      <w:r>
        <w:rPr>
          <w:rFonts w:ascii="Noto Sans CJK SC" w:hAnsi="Noto Sans CJK SC" w:eastAsia="Noto Sans CJK SC"/>
          <w:b w:val="0"/>
          <w:i w:val="0"/>
        </w:rPr>
        <w:t>系统质量标签：硬冲突、软不一致、同源、节奏异常、角色声音漂移、无代价修复。</w:t>
      </w:r>
    </w:p>
    <w:p>
      <w:pPr>
        <w:pStyle w:val="ListBullet"/>
        <w:spacing w:after="60" w:line="300" w:lineRule="auto"/>
      </w:pPr>
      <w:r>
        <w:rPr>
          <w:rFonts w:ascii="Noto Sans CJK SC" w:hAnsi="Noto Sans CJK SC" w:eastAsia="Noto Sans CJK SC"/>
          <w:b w:val="0"/>
          <w:i w:val="0"/>
        </w:rPr>
        <w:t>人工抽检标签：可读性、想象力、因果、人物、文风、修史自然度和安全。</w:t>
      </w:r>
    </w:p>
    <w:p>
      <w:pPr>
        <w:pStyle w:val="ListBullet"/>
        <w:spacing w:after="60" w:line="300" w:lineRule="auto"/>
      </w:pPr>
      <w:r>
        <w:rPr>
          <w:rFonts w:ascii="Noto Sans CJK SC" w:hAnsi="Noto Sans CJK SC" w:eastAsia="Noto Sans CJK SC"/>
          <w:b w:val="0"/>
          <w:i w:val="0"/>
        </w:rPr>
        <w:t>所有标签必须关联模型、提示词、Skill/规则版本和题材。</w:t>
      </w:r>
    </w:p>
    <w:p>
      <w:pPr>
        <w:pStyle w:val="Heading2"/>
        <w:keepNext w:val="1"/>
        <w:keepLines w:val="1"/>
      </w:pPr>
      <w:r>
        <w:rPr>
          <w:rFonts w:ascii="Noto Sans CJK SC" w:hAnsi="Noto Sans CJK SC" w:eastAsia="Noto Sans CJK SC"/>
          <w:b/>
          <w:i w:val="0"/>
          <w:color w:val="2B7A78"/>
          <w:sz w:val="27"/>
        </w:rPr>
        <w:t>12.3 建议实验</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198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实验</w:t>
            </w:r>
          </w:p>
        </w:tc>
        <w:tc>
          <w:tcPr>
            <w:tcW w:type="dxa" w:w="311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变量</w:t>
            </w:r>
          </w:p>
        </w:tc>
        <w:tc>
          <w:tcPr>
            <w:tcW w:type="dxa" w:w="4422"/>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核心观察</w:t>
            </w:r>
          </w:p>
        </w:tc>
      </w:tr>
      <w:tr>
        <w:trPr>
          <w:cantSplit w:val="1"/>
        </w:trPr>
        <w:tc>
          <w:tcPr>
            <w:tcW w:type="dxa" w:w="198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候选数实验</w:t>
            </w:r>
          </w:p>
        </w:tc>
        <w:tc>
          <w:tcPr>
            <w:tcW w:type="dxa" w:w="311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3 / 5 / 7 个短候选</w:t>
            </w:r>
          </w:p>
        </w:tc>
        <w:tc>
          <w:tcPr>
            <w:tcW w:type="dxa" w:w="442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接受率提升是否覆盖成本和延迟。</w:t>
            </w:r>
          </w:p>
        </w:tc>
      </w:tr>
      <w:tr>
        <w:trPr>
          <w:cantSplit w:val="1"/>
        </w:trPr>
        <w:tc>
          <w:tcPr>
            <w:tcW w:type="dxa" w:w="198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选择策略实验</w:t>
            </w:r>
          </w:p>
        </w:tc>
        <w:tc>
          <w:tcPr>
            <w:tcW w:type="dxa" w:w="311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最高分 vs 受控采样</w:t>
            </w:r>
          </w:p>
        </w:tc>
        <w:tc>
          <w:tcPr>
            <w:tcW w:type="dxa" w:w="442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新颖度、续读和二次介入。</w:t>
            </w:r>
          </w:p>
        </w:tc>
      </w:tr>
      <w:tr>
        <w:trPr>
          <w:cantSplit w:val="1"/>
        </w:trPr>
        <w:tc>
          <w:tcPr>
            <w:tcW w:type="dxa" w:w="198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介入入口实验</w:t>
            </w:r>
          </w:p>
        </w:tc>
        <w:tc>
          <w:tcPr>
            <w:tcW w:type="dxa" w:w="311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固定输入框 vs 选中文本后反馈</w:t>
            </w:r>
          </w:p>
        </w:tc>
        <w:tc>
          <w:tcPr>
            <w:tcW w:type="dxa" w:w="442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使用率、锚定准确率、打断感。</w:t>
            </w:r>
          </w:p>
        </w:tc>
      </w:tr>
      <w:tr>
        <w:trPr>
          <w:cantSplit w:val="1"/>
        </w:trPr>
        <w:tc>
          <w:tcPr>
            <w:tcW w:type="dxa" w:w="198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修史通知实验</w:t>
            </w:r>
          </w:p>
        </w:tc>
        <w:tc>
          <w:tcPr>
            <w:tcW w:type="dxa" w:w="311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简要提示 vs 展开影响报告</w:t>
            </w:r>
          </w:p>
        </w:tc>
        <w:tc>
          <w:tcPr>
            <w:tcW w:type="dxa" w:w="442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信任、继续阅读和差异查看率。</w:t>
            </w:r>
          </w:p>
        </w:tc>
      </w:tr>
      <w:tr>
        <w:trPr>
          <w:cantSplit w:val="1"/>
        </w:trPr>
        <w:tc>
          <w:tcPr>
            <w:tcW w:type="dxa" w:w="1984"/>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偏好强度实验</w:t>
            </w:r>
          </w:p>
        </w:tc>
        <w:tc>
          <w:tcPr>
            <w:tcW w:type="dxa" w:w="311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软权重不同</w:t>
            </w:r>
          </w:p>
        </w:tc>
        <w:tc>
          <w:tcPr>
            <w:tcW w:type="dxa" w:w="442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满意度与故事无风险化之间的平衡。</w:t>
            </w:r>
          </w:p>
        </w:tc>
      </w:tr>
      <w:tr>
        <w:trPr>
          <w:cantSplit w:val="1"/>
        </w:trPr>
        <w:tc>
          <w:tcPr>
            <w:tcW w:type="dxa" w:w="1984"/>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模型路由实验</w:t>
            </w:r>
          </w:p>
        </w:tc>
        <w:tc>
          <w:tcPr>
            <w:tcW w:type="dxa" w:w="311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不同任务使用不同模型层级</w:t>
            </w:r>
          </w:p>
        </w:tc>
        <w:tc>
          <w:tcPr>
            <w:tcW w:type="dxa" w:w="442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被接受章节成本与质量。</w:t>
            </w:r>
          </w:p>
        </w:tc>
      </w:tr>
    </w:tbl>
    <w:p>
      <w:pPr>
        <w:widowControl/>
        <w:spacing w:after="0"/>
      </w:pPr>
    </w:p>
    <w:p>
      <w:pPr>
        <w:pStyle w:val="Heading2"/>
        <w:keepNext w:val="1"/>
        <w:keepLines w:val="1"/>
      </w:pPr>
      <w:r>
        <w:rPr>
          <w:rFonts w:ascii="Noto Sans CJK SC" w:hAnsi="Noto Sans CJK SC" w:eastAsia="Noto Sans CJK SC"/>
          <w:b/>
          <w:i w:val="0"/>
          <w:color w:val="2B7A78"/>
          <w:sz w:val="27"/>
        </w:rPr>
        <w:t>12.4 反目标优化</w:t>
      </w:r>
    </w:p>
    <w:p>
      <w:pPr>
        <w:widowControl/>
      </w:pPr>
      <w:r>
        <w:rPr>
          <w:rFonts w:ascii="Noto Sans CJK SC" w:hAnsi="Noto Sans CJK SC" w:eastAsia="Noto Sans CJK SC"/>
          <w:b w:val="0"/>
          <w:i w:val="0"/>
        </w:rPr>
        <w:t>不得只优化点击下一章或阅读时长，否则系统可能通过频繁死亡、极端反转和悬念拖延制造短期刺激。实验必须同时观察干预密度、修史率、角色信任、结局完成率和安全指标。</w:t>
      </w:r>
    </w:p>
    <w:p>
      <w:pPr>
        <w:pStyle w:val="Heading1"/>
        <w:keepNext w:val="1"/>
        <w:keepLines w:val="1"/>
      </w:pPr>
      <w:r>
        <w:rPr>
          <w:rFonts w:ascii="Noto Sans CJK SC" w:hAnsi="Noto Sans CJK SC" w:eastAsia="Noto Sans CJK SC"/>
          <w:b/>
          <w:i w:val="0"/>
          <w:color w:val="17324D"/>
          <w:sz w:val="36"/>
        </w:rPr>
        <w:t>13. MVP 范围与演进路线</w:t>
      </w:r>
    </w:p>
    <w:p>
      <w:pPr>
        <w:pStyle w:val="Heading2"/>
        <w:keepNext w:val="1"/>
        <w:keepLines w:val="1"/>
      </w:pPr>
      <w:r>
        <w:rPr>
          <w:rFonts w:ascii="Noto Sans CJK SC" w:hAnsi="Noto Sans CJK SC" w:eastAsia="Noto Sans CJK SC"/>
          <w:b/>
          <w:i w:val="0"/>
          <w:color w:val="2B7A78"/>
          <w:sz w:val="27"/>
        </w:rPr>
        <w:t>13.1 P0：闭环 MVP</w:t>
      </w:r>
    </w:p>
    <w:p>
      <w:pPr>
        <w:pStyle w:val="ListBullet"/>
        <w:spacing w:after="60" w:line="300" w:lineRule="auto"/>
      </w:pPr>
      <w:r>
        <w:rPr>
          <w:rFonts w:ascii="Noto Sans CJK SC" w:hAnsi="Noto Sans CJK SC" w:eastAsia="Noto Sans CJK SC"/>
          <w:b w:val="0"/>
          <w:i w:val="0"/>
        </w:rPr>
        <w:t>极简开书与私有书架。</w:t>
      </w:r>
    </w:p>
    <w:p>
      <w:pPr>
        <w:pStyle w:val="ListBullet"/>
        <w:spacing w:after="60" w:line="300" w:lineRule="auto"/>
      </w:pPr>
      <w:r>
        <w:rPr>
          <w:rFonts w:ascii="Noto Sans CJK SC" w:hAnsi="Noto Sans CJK SC" w:eastAsia="Noto Sans CJK SC"/>
          <w:b w:val="0"/>
          <w:i w:val="0"/>
        </w:rPr>
        <w:t>故事基因、暂定结局和自主续章。</w:t>
      </w:r>
    </w:p>
    <w:p>
      <w:pPr>
        <w:pStyle w:val="ListBullet"/>
        <w:spacing w:after="60" w:line="300" w:lineRule="auto"/>
      </w:pPr>
      <w:r>
        <w:rPr>
          <w:rFonts w:ascii="Noto Sans CJK SC" w:hAnsi="Noto Sans CJK SC" w:eastAsia="Noto Sans CJK SC"/>
          <w:b w:val="0"/>
          <w:i w:val="0"/>
        </w:rPr>
        <w:t>固定上下文预算、最近正文 + 结构化状态 + 相关片段检索。</w:t>
      </w:r>
    </w:p>
    <w:p>
      <w:pPr>
        <w:pStyle w:val="ListBullet"/>
        <w:spacing w:after="60" w:line="300" w:lineRule="auto"/>
      </w:pPr>
      <w:r>
        <w:rPr>
          <w:rFonts w:ascii="Noto Sans CJK SC" w:hAnsi="Noto Sans CJK SC" w:eastAsia="Noto Sans CJK SC"/>
          <w:b w:val="0"/>
          <w:i w:val="0"/>
        </w:rPr>
        <w:t>3—5 个短候选、基础多样性路由、正史硬过滤、单方案扩写。</w:t>
      </w:r>
    </w:p>
    <w:p>
      <w:pPr>
        <w:pStyle w:val="ListBullet"/>
        <w:spacing w:after="60" w:line="300" w:lineRule="auto"/>
      </w:pPr>
      <w:r>
        <w:rPr>
          <w:rFonts w:ascii="Noto Sans CJK SC" w:hAnsi="Noto Sans CJK SC" w:eastAsia="Noto Sans CJK SC"/>
          <w:b w:val="0"/>
          <w:i w:val="0"/>
        </w:rPr>
        <w:t>自然语言介入，重点支持最新章节的事件否决与节奏反馈。</w:t>
      </w:r>
    </w:p>
    <w:p>
      <w:pPr>
        <w:pStyle w:val="ListBullet"/>
        <w:spacing w:after="60" w:line="300" w:lineRule="auto"/>
      </w:pPr>
      <w:r>
        <w:rPr>
          <w:rFonts w:ascii="Noto Sans CJK SC" w:hAnsi="Noto Sans CJK SC" w:eastAsia="Noto Sans CJK SC"/>
          <w:b w:val="0"/>
          <w:i w:val="0"/>
        </w:rPr>
        <w:t>当前章局部重写、少量前置伏笔补丁、Revision 历史。</w:t>
      </w:r>
    </w:p>
    <w:p>
      <w:pPr>
        <w:pStyle w:val="ListBullet"/>
        <w:spacing w:after="60" w:line="300" w:lineRule="auto"/>
      </w:pPr>
      <w:r>
        <w:rPr>
          <w:rFonts w:ascii="Noto Sans CJK SC" w:hAnsi="Noto Sans CJK SC" w:eastAsia="Noto Sans CJK SC"/>
          <w:b w:val="0"/>
          <w:i w:val="0"/>
        </w:rPr>
        <w:t>人物状态、事件、章节摘要和基础一致性检查。</w:t>
      </w:r>
    </w:p>
    <w:p>
      <w:pPr>
        <w:pStyle w:val="ListBullet"/>
        <w:spacing w:after="60" w:line="300" w:lineRule="auto"/>
      </w:pPr>
      <w:r>
        <w:rPr>
          <w:rFonts w:ascii="Noto Sans CJK SC" w:hAnsi="Noto Sans CJK SC" w:eastAsia="Noto Sans CJK SC"/>
          <w:b w:val="0"/>
          <w:i w:val="0"/>
        </w:rPr>
        <w:t>生成作业、token、成本、延迟、错误与质量日志。</w:t>
      </w:r>
    </w:p>
    <w:p>
      <w:pPr>
        <w:pStyle w:val="ListBullet"/>
        <w:spacing w:after="60" w:line="300" w:lineRule="auto"/>
      </w:pPr>
      <w:r>
        <w:rPr>
          <w:rFonts w:ascii="Noto Sans CJK SC" w:hAnsi="Noto Sans CJK SC" w:eastAsia="Noto Sans CJK SC"/>
          <w:b w:val="0"/>
          <w:i w:val="0"/>
        </w:rPr>
        <w:t>基础内容审核、举报与私有数据治理。</w:t>
      </w:r>
    </w:p>
    <w:p>
      <w:pPr>
        <w:pStyle w:val="Heading2"/>
        <w:keepNext w:val="1"/>
        <w:keepLines w:val="1"/>
      </w:pPr>
      <w:r>
        <w:rPr>
          <w:rFonts w:ascii="Noto Sans CJK SC" w:hAnsi="Noto Sans CJK SC" w:eastAsia="Noto Sans CJK SC"/>
          <w:b/>
          <w:i w:val="0"/>
          <w:color w:val="2B7A78"/>
          <w:sz w:val="27"/>
        </w:rPr>
        <w:t>13.2 P1：增强修史与长期一致性</w:t>
      </w:r>
    </w:p>
    <w:p>
      <w:pPr>
        <w:pStyle w:val="ListBullet"/>
        <w:spacing w:after="60" w:line="300" w:lineRule="auto"/>
      </w:pPr>
      <w:r>
        <w:rPr>
          <w:rFonts w:ascii="Noto Sans CJK SC" w:hAnsi="Noto Sans CJK SC" w:eastAsia="Noto Sans CJK SC"/>
          <w:b w:val="0"/>
          <w:i w:val="0"/>
        </w:rPr>
        <w:t>事件依赖图与跨多章影响分析。</w:t>
      </w:r>
    </w:p>
    <w:p>
      <w:pPr>
        <w:pStyle w:val="ListBullet"/>
        <w:spacing w:after="60" w:line="300" w:lineRule="auto"/>
      </w:pPr>
      <w:r>
        <w:rPr>
          <w:rFonts w:ascii="Noto Sans CJK SC" w:hAnsi="Noto Sans CJK SC" w:eastAsia="Noto Sans CJK SC"/>
          <w:b w:val="0"/>
          <w:i w:val="0"/>
        </w:rPr>
        <w:t>延迟介入后的依赖场景替换和自动新分支。</w:t>
      </w:r>
    </w:p>
    <w:p>
      <w:pPr>
        <w:pStyle w:val="ListBullet"/>
        <w:spacing w:after="60" w:line="300" w:lineRule="auto"/>
      </w:pPr>
      <w:r>
        <w:rPr>
          <w:rFonts w:ascii="Noto Sans CJK SC" w:hAnsi="Noto Sans CJK SC" w:eastAsia="Noto Sans CJK SC"/>
          <w:b w:val="0"/>
          <w:i w:val="0"/>
        </w:rPr>
        <w:t>保护角色、持久约束管理和软偏好衰减。</w:t>
      </w:r>
    </w:p>
    <w:p>
      <w:pPr>
        <w:pStyle w:val="ListBullet"/>
        <w:spacing w:after="60" w:line="300" w:lineRule="auto"/>
      </w:pPr>
      <w:r>
        <w:rPr>
          <w:rFonts w:ascii="Noto Sans CJK SC" w:hAnsi="Noto Sans CJK SC" w:eastAsia="Noto Sans CJK SC"/>
          <w:b w:val="0"/>
          <w:i w:val="0"/>
        </w:rPr>
        <w:t>伏笔账本、结局条件审查和阶段性重规划。</w:t>
      </w:r>
    </w:p>
    <w:p>
      <w:pPr>
        <w:pStyle w:val="ListBullet"/>
        <w:spacing w:after="60" w:line="300" w:lineRule="auto"/>
      </w:pPr>
      <w:r>
        <w:rPr>
          <w:rFonts w:ascii="Noto Sans CJK SC" w:hAnsi="Noto Sans CJK SC" w:eastAsia="Noto Sans CJK SC"/>
          <w:b w:val="0"/>
          <w:i w:val="0"/>
        </w:rPr>
        <w:t>文本 + 结构签名的跨故事同源检测。</w:t>
      </w:r>
    </w:p>
    <w:p>
      <w:pPr>
        <w:pStyle w:val="ListBullet"/>
        <w:spacing w:after="60" w:line="300" w:lineRule="auto"/>
      </w:pPr>
      <w:r>
        <w:rPr>
          <w:rFonts w:ascii="Noto Sans CJK SC" w:hAnsi="Noto Sans CJK SC" w:eastAsia="Noto Sans CJK SC"/>
          <w:b w:val="0"/>
          <w:i w:val="0"/>
        </w:rPr>
        <w:t>选中文本反馈、可视化差异和一键回滚。</w:t>
      </w:r>
    </w:p>
    <w:p>
      <w:pPr>
        <w:pStyle w:val="Heading2"/>
        <w:keepNext w:val="1"/>
        <w:keepLines w:val="1"/>
      </w:pPr>
      <w:r>
        <w:rPr>
          <w:rFonts w:ascii="Noto Sans CJK SC" w:hAnsi="Noto Sans CJK SC" w:eastAsia="Noto Sans CJK SC"/>
          <w:b/>
          <w:i w:val="0"/>
          <w:color w:val="2B7A78"/>
          <w:sz w:val="27"/>
        </w:rPr>
        <w:t>13.3 P2：产品扩展</w:t>
      </w:r>
    </w:p>
    <w:p>
      <w:pPr>
        <w:pStyle w:val="ListBullet"/>
        <w:spacing w:after="60" w:line="300" w:lineRule="auto"/>
      </w:pPr>
      <w:r>
        <w:rPr>
          <w:rFonts w:ascii="Noto Sans CJK SC" w:hAnsi="Noto Sans CJK SC" w:eastAsia="Noto Sans CJK SC"/>
          <w:b w:val="0"/>
          <w:i w:val="0"/>
        </w:rPr>
        <w:t>可选的多正史探索与分支收藏，但不改变默认单正史阅读体验。</w:t>
      </w:r>
    </w:p>
    <w:p>
      <w:pPr>
        <w:pStyle w:val="ListBullet"/>
        <w:spacing w:after="60" w:line="300" w:lineRule="auto"/>
      </w:pPr>
      <w:r>
        <w:rPr>
          <w:rFonts w:ascii="Noto Sans CJK SC" w:hAnsi="Noto Sans CJK SC" w:eastAsia="Noto Sans CJK SC"/>
          <w:b w:val="0"/>
          <w:i w:val="0"/>
        </w:rPr>
        <w:t>公开发布、书评、推荐与社区治理。</w:t>
      </w:r>
    </w:p>
    <w:p>
      <w:pPr>
        <w:pStyle w:val="ListBullet"/>
        <w:spacing w:after="60" w:line="300" w:lineRule="auto"/>
      </w:pPr>
      <w:r>
        <w:rPr>
          <w:rFonts w:ascii="Noto Sans CJK SC" w:hAnsi="Noto Sans CJK SC" w:eastAsia="Noto Sans CJK SC"/>
          <w:b w:val="0"/>
          <w:i w:val="0"/>
        </w:rPr>
        <w:t>插图、语音、有声书和多模态角色档案。</w:t>
      </w:r>
    </w:p>
    <w:p>
      <w:pPr>
        <w:pStyle w:val="ListBullet"/>
        <w:spacing w:after="60" w:line="300" w:lineRule="auto"/>
      </w:pPr>
      <w:r>
        <w:rPr>
          <w:rFonts w:ascii="Noto Sans CJK SC" w:hAnsi="Noto Sans CJK SC" w:eastAsia="Noto Sans CJK SC"/>
          <w:b w:val="0"/>
          <w:i w:val="0"/>
        </w:rPr>
        <w:t>跨故事世界或系列作品。</w:t>
      </w:r>
    </w:p>
    <w:p>
      <w:pPr>
        <w:pStyle w:val="ListBullet"/>
        <w:spacing w:after="60" w:line="300" w:lineRule="auto"/>
      </w:pPr>
      <w:r>
        <w:rPr>
          <w:rFonts w:ascii="Noto Sans CJK SC" w:hAnsi="Noto Sans CJK SC" w:eastAsia="Noto Sans CJK SC"/>
          <w:b w:val="0"/>
          <w:i w:val="0"/>
        </w:rPr>
        <w:t>作者模式作为独立产品面，而不是污染默认读者流程。</w:t>
      </w:r>
    </w:p>
    <w:p>
      <w:pPr>
        <w:pStyle w:val="ListBullet"/>
        <w:spacing w:after="60" w:line="300" w:lineRule="auto"/>
      </w:pPr>
      <w:r>
        <w:rPr>
          <w:rFonts w:ascii="Noto Sans CJK SC" w:hAnsi="Noto Sans CJK SC" w:eastAsia="Noto Sans CJK SC"/>
          <w:b w:val="0"/>
          <w:i w:val="0"/>
        </w:rPr>
        <w:t>经过数据验证后的专用模型、微调或个性化路由。</w:t>
      </w:r>
    </w:p>
    <w:p>
      <w:pPr>
        <w:pStyle w:val="Heading2"/>
        <w:keepNext w:val="1"/>
        <w:keepLines w:val="1"/>
      </w:pPr>
      <w:r>
        <w:rPr>
          <w:rFonts w:ascii="Noto Sans CJK SC" w:hAnsi="Noto Sans CJK SC" w:eastAsia="Noto Sans CJK SC"/>
          <w:b/>
          <w:i w:val="0"/>
          <w:color w:val="2B7A78"/>
          <w:sz w:val="27"/>
        </w:rPr>
        <w:t>13.4 MVP 明确不做</w:t>
      </w:r>
    </w:p>
    <w:p>
      <w:pPr>
        <w:pStyle w:val="ListBullet"/>
        <w:spacing w:after="60" w:line="300" w:lineRule="auto"/>
      </w:pPr>
      <w:r>
        <w:rPr>
          <w:rFonts w:ascii="Noto Sans CJK SC" w:hAnsi="Noto Sans CJK SC" w:eastAsia="Noto Sans CJK SC"/>
          <w:b w:val="0"/>
          <w:i w:val="0"/>
        </w:rPr>
        <w:t>公开复杂的 Agent 工作流、候选概率或提示词配置。</w:t>
      </w:r>
    </w:p>
    <w:p>
      <w:pPr>
        <w:pStyle w:val="ListBullet"/>
        <w:spacing w:after="60" w:line="300" w:lineRule="auto"/>
      </w:pPr>
      <w:r>
        <w:rPr>
          <w:rFonts w:ascii="Noto Sans CJK SC" w:hAnsi="Noto Sans CJK SC" w:eastAsia="Noto Sans CJK SC"/>
          <w:b w:val="0"/>
          <w:i w:val="0"/>
        </w:rPr>
        <w:t>要求用户决定角色如何获救、替代事件是什么或大纲怎样改。</w:t>
      </w:r>
    </w:p>
    <w:p>
      <w:pPr>
        <w:pStyle w:val="ListBullet"/>
        <w:spacing w:after="60" w:line="300" w:lineRule="auto"/>
      </w:pPr>
      <w:r>
        <w:rPr>
          <w:rFonts w:ascii="Noto Sans CJK SC" w:hAnsi="Noto Sans CJK SC" w:eastAsia="Noto Sans CJK SC"/>
          <w:b w:val="0"/>
          <w:i w:val="0"/>
        </w:rPr>
        <w:t>无限长度、无限修史、无限候选或无预算的免费生成。</w:t>
      </w:r>
    </w:p>
    <w:p>
      <w:pPr>
        <w:pStyle w:val="ListBullet"/>
        <w:spacing w:after="60" w:line="300" w:lineRule="auto"/>
      </w:pPr>
      <w:r>
        <w:rPr>
          <w:rFonts w:ascii="Noto Sans CJK SC" w:hAnsi="Noto Sans CJK SC" w:eastAsia="Noto Sans CJK SC"/>
          <w:b w:val="0"/>
          <w:i w:val="0"/>
        </w:rPr>
        <w:t>将所有用户偏好自动永久化。</w:t>
      </w:r>
    </w:p>
    <w:p>
      <w:pPr>
        <w:pStyle w:val="ListBullet"/>
        <w:spacing w:after="60" w:line="300" w:lineRule="auto"/>
      </w:pPr>
      <w:r>
        <w:rPr>
          <w:rFonts w:ascii="Noto Sans CJK SC" w:hAnsi="Noto Sans CJK SC" w:eastAsia="Noto Sans CJK SC"/>
          <w:b w:val="0"/>
          <w:i w:val="0"/>
        </w:rPr>
        <w:t>为了“原创”而牺牲基本逻辑的纯随机生成。</w:t>
      </w:r>
    </w:p>
    <w:p>
      <w:pPr>
        <w:pStyle w:val="Heading1"/>
        <w:keepNext w:val="1"/>
        <w:keepLines w:val="1"/>
      </w:pPr>
      <w:r>
        <w:rPr>
          <w:rFonts w:ascii="Noto Sans CJK SC" w:hAnsi="Noto Sans CJK SC" w:eastAsia="Noto Sans CJK SC"/>
          <w:b/>
          <w:i w:val="0"/>
          <w:color w:val="17324D"/>
          <w:sz w:val="36"/>
        </w:rPr>
        <w:t>14. 验收场景与测试基线</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val="1"/>
        </w:trPr>
        <w:tc>
          <w:tcPr>
            <w:tcW w:type="dxa" w:w="964"/>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ID</w:t>
            </w:r>
          </w:p>
        </w:tc>
        <w:tc>
          <w:tcPr>
            <w:tcW w:type="dxa" w:w="158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场景</w:t>
            </w:r>
          </w:p>
        </w:tc>
        <w:tc>
          <w:tcPr>
            <w:tcW w:type="dxa" w:w="209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前置条件</w:t>
            </w:r>
          </w:p>
        </w:tc>
        <w:tc>
          <w:tcPr>
            <w:tcW w:type="dxa" w:w="192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操作</w:t>
            </w:r>
          </w:p>
        </w:tc>
        <w:tc>
          <w:tcPr>
            <w:tcW w:type="dxa" w:w="294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预期结果</w:t>
            </w:r>
          </w:p>
        </w:tc>
      </w:tr>
      <w:tr>
        <w:trPr>
          <w:cantSplit w:val="1"/>
        </w:trPr>
        <w:tc>
          <w:tcPr>
            <w:tcW w:type="dxa" w:w="96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TC-001</w:t>
            </w:r>
          </w:p>
        </w:tc>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极简开书</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用户只选题材</w:t>
            </w:r>
          </w:p>
        </w:tc>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点击开始</w:t>
            </w:r>
          </w:p>
        </w:tc>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系统不再要求必填大纲，直接生成第一章并创建完整故事状态。</w:t>
            </w:r>
          </w:p>
        </w:tc>
      </w:tr>
      <w:tr>
        <w:trPr>
          <w:cantSplit w:val="1"/>
        </w:trPr>
        <w:tc>
          <w:tcPr>
            <w:tcW w:type="dxa" w:w="96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TC-002</w:t>
            </w:r>
          </w:p>
        </w:tc>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无输入续章</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已有活动故事</w:t>
            </w:r>
          </w:p>
        </w:tc>
        <w:tc>
          <w:tcPr>
            <w:tcW w:type="dxa" w:w="192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点击下一章</w:t>
            </w:r>
          </w:p>
        </w:tc>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后台完成候选与校验，只展示一个新章节；无创作问卷。</w:t>
            </w:r>
          </w:p>
        </w:tc>
      </w:tr>
      <w:tr>
        <w:trPr>
          <w:cantSplit w:val="1"/>
        </w:trPr>
        <w:tc>
          <w:tcPr>
            <w:tcW w:type="dxa" w:w="96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TC-003</w:t>
            </w:r>
          </w:p>
        </w:tc>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最新章死亡否决</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最新章唯一明确角色死亡</w:t>
            </w:r>
          </w:p>
        </w:tc>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输入“不，我不希望她死”</w:t>
            </w:r>
          </w:p>
        </w:tc>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自动绑定死亡事件、重写当前章、角色最终存活，不追问救法。</w:t>
            </w:r>
          </w:p>
        </w:tc>
      </w:tr>
      <w:tr>
        <w:trPr>
          <w:cantSplit w:val="1"/>
        </w:trPr>
        <w:tc>
          <w:tcPr>
            <w:tcW w:type="dxa" w:w="96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TC-004</w:t>
            </w:r>
          </w:p>
        </w:tc>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死亡功能替代</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死亡原用于推动复仇</w:t>
            </w:r>
          </w:p>
        </w:tc>
        <w:tc>
          <w:tcPr>
            <w:tcW w:type="dxa" w:w="192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执行 TC-003</w:t>
            </w:r>
          </w:p>
        </w:tc>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新版本提供其他不可逆代价，并替换后续复仇动机。</w:t>
            </w:r>
          </w:p>
        </w:tc>
      </w:tr>
      <w:tr>
        <w:trPr>
          <w:cantSplit w:val="1"/>
        </w:trPr>
        <w:tc>
          <w:tcPr>
            <w:tcW w:type="dxa" w:w="96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TC-005</w:t>
            </w:r>
          </w:p>
        </w:tc>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最小前文补丁</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存活需要前置依据</w:t>
            </w:r>
          </w:p>
        </w:tc>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执行修史</w:t>
            </w:r>
          </w:p>
        </w:tc>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只修改必要前文场景；影响报告列出章节和原因。</w:t>
            </w:r>
          </w:p>
        </w:tc>
      </w:tr>
      <w:tr>
        <w:trPr>
          <w:cantSplit w:val="1"/>
        </w:trPr>
        <w:tc>
          <w:tcPr>
            <w:tcW w:type="dxa" w:w="96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TC-006</w:t>
            </w:r>
          </w:p>
        </w:tc>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延迟否决</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死亡后已生成 4 章</w:t>
            </w:r>
          </w:p>
        </w:tc>
        <w:tc>
          <w:tcPr>
            <w:tcW w:type="dxa" w:w="192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在第 22 章否决第 18 章死亡</w:t>
            </w:r>
          </w:p>
        </w:tc>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创建新分支；保留无关场景，只替换依赖节点并重算状态。</w:t>
            </w:r>
          </w:p>
        </w:tc>
      </w:tr>
      <w:tr>
        <w:trPr>
          <w:cantSplit w:val="1"/>
        </w:trPr>
        <w:tc>
          <w:tcPr>
            <w:tcW w:type="dxa" w:w="96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TC-007</w:t>
            </w:r>
          </w:p>
        </w:tc>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不静默修改</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用户已读第 11 章</w:t>
            </w:r>
          </w:p>
        </w:tc>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系统补入伏笔</w:t>
            </w:r>
          </w:p>
        </w:tc>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第 11 章产生新 Revision，故事页显示正史变更提示。</w:t>
            </w:r>
          </w:p>
        </w:tc>
      </w:tr>
      <w:tr>
        <w:trPr>
          <w:cantSplit w:val="1"/>
        </w:trPr>
        <w:tc>
          <w:tcPr>
            <w:tcW w:type="dxa" w:w="96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TC-008</w:t>
            </w:r>
          </w:p>
        </w:tc>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默认非永久保护</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用户只否决一次死亡</w:t>
            </w:r>
          </w:p>
        </w:tc>
        <w:tc>
          <w:tcPr>
            <w:tcW w:type="dxa" w:w="192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继续生成后续</w:t>
            </w:r>
          </w:p>
        </w:tc>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系统不得再次使用同一死亡方案，但角色不自动获得永久免死。</w:t>
            </w:r>
          </w:p>
        </w:tc>
      </w:tr>
      <w:tr>
        <w:trPr>
          <w:cantSplit w:val="1"/>
        </w:trPr>
        <w:tc>
          <w:tcPr>
            <w:tcW w:type="dxa" w:w="96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TC-009</w:t>
            </w:r>
          </w:p>
        </w:tc>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保护角色</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用户点击设为保护角色</w:t>
            </w:r>
          </w:p>
        </w:tc>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生成高危剧情</w:t>
            </w:r>
          </w:p>
        </w:tc>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死亡候选在硬门禁被淘汰；允许受伤、失败或离开。</w:t>
            </w:r>
          </w:p>
        </w:tc>
      </w:tr>
      <w:tr>
        <w:trPr>
          <w:cantSplit w:val="1"/>
        </w:trPr>
        <w:tc>
          <w:tcPr>
            <w:tcW w:type="dxa" w:w="96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TC-010</w:t>
            </w:r>
          </w:p>
        </w:tc>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关系节奏反馈</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关系刚快速确认</w:t>
            </w:r>
          </w:p>
        </w:tc>
        <w:tc>
          <w:tcPr>
            <w:tcW w:type="dxa" w:w="192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输入“发展太快”</w:t>
            </w:r>
          </w:p>
        </w:tc>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回调关系状态并降低后续推进速度，不要求用户写替代桥段。</w:t>
            </w:r>
          </w:p>
        </w:tc>
      </w:tr>
      <w:tr>
        <w:trPr>
          <w:cantSplit w:val="1"/>
        </w:trPr>
        <w:tc>
          <w:tcPr>
            <w:tcW w:type="dxa" w:w="96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TC-011</w:t>
            </w:r>
          </w:p>
        </w:tc>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硬一致性</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角色已确认死亡且无修史</w:t>
            </w:r>
          </w:p>
        </w:tc>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候选让其公开出席</w:t>
            </w:r>
          </w:p>
        </w:tc>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候选被硬门禁淘汰，不进入正文。</w:t>
            </w:r>
          </w:p>
        </w:tc>
      </w:tr>
      <w:tr>
        <w:trPr>
          <w:cantSplit w:val="1"/>
        </w:trPr>
        <w:tc>
          <w:tcPr>
            <w:tcW w:type="dxa" w:w="96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TC-012</w:t>
            </w:r>
          </w:p>
        </w:tc>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幂等重试</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生成提交前网络中断</w:t>
            </w:r>
          </w:p>
        </w:tc>
        <w:tc>
          <w:tcPr>
            <w:tcW w:type="dxa" w:w="192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客户端重试相同请求</w:t>
            </w:r>
          </w:p>
        </w:tc>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只产生一个章节 Revision 和一组事件。</w:t>
            </w:r>
          </w:p>
        </w:tc>
      </w:tr>
      <w:tr>
        <w:trPr>
          <w:cantSplit w:val="1"/>
        </w:trPr>
        <w:tc>
          <w:tcPr>
            <w:tcW w:type="dxa" w:w="964"/>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TC-013</w:t>
            </w:r>
          </w:p>
        </w:tc>
        <w:tc>
          <w:tcPr>
            <w:tcW w:type="dxa" w:w="158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预算降级</w:t>
            </w:r>
          </w:p>
        </w:tc>
        <w:tc>
          <w:tcPr>
            <w:tcW w:type="dxa" w:w="20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作业接近 token 上限</w:t>
            </w:r>
          </w:p>
        </w:tc>
        <w:tc>
          <w:tcPr>
            <w:tcW w:type="dxa" w:w="192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继续生成</w:t>
            </w:r>
          </w:p>
        </w:tc>
        <w:tc>
          <w:tcPr>
            <w:tcW w:type="dxa" w:w="294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减少候选或软审稿，保留正文与硬校验并记录降级。</w:t>
            </w:r>
          </w:p>
        </w:tc>
      </w:tr>
      <w:tr>
        <w:trPr>
          <w:cantSplit w:val="1"/>
        </w:trPr>
        <w:tc>
          <w:tcPr>
            <w:tcW w:type="dxa" w:w="964"/>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TC-014</w:t>
            </w:r>
          </w:p>
        </w:tc>
        <w:tc>
          <w:tcPr>
            <w:tcW w:type="dxa" w:w="158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回滚修史</w:t>
            </w:r>
          </w:p>
        </w:tc>
        <w:tc>
          <w:tcPr>
            <w:tcW w:type="dxa" w:w="20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已有修史事务</w:t>
            </w:r>
          </w:p>
        </w:tc>
        <w:tc>
          <w:tcPr>
            <w:tcW w:type="dxa" w:w="192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选择恢复旧正史</w:t>
            </w:r>
          </w:p>
        </w:tc>
        <w:tc>
          <w:tcPr>
            <w:tcW w:type="dxa" w:w="294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创建回滚记录，恢复旧分支/Revision，不删除新历史。</w:t>
            </w:r>
          </w:p>
        </w:tc>
      </w:tr>
    </w:tbl>
    <w:p>
      <w:pPr>
        <w:widowControl/>
        <w:spacing w:after="0"/>
      </w:pPr>
    </w:p>
    <w:p>
      <w:pPr>
        <w:pStyle w:val="Heading2"/>
        <w:keepNext w:val="1"/>
        <w:keepLines w:val="1"/>
      </w:pPr>
      <w:r>
        <w:rPr>
          <w:rFonts w:ascii="Noto Sans CJK SC" w:hAnsi="Noto Sans CJK SC" w:eastAsia="Noto Sans CJK SC"/>
          <w:b/>
          <w:i w:val="0"/>
          <w:color w:val="2B7A78"/>
          <w:sz w:val="27"/>
        </w:rPr>
        <w:t>14.1 关键通过门槛</w:t>
      </w:r>
    </w:p>
    <w:p>
      <w:pPr>
        <w:pStyle w:val="ListBullet"/>
        <w:spacing w:after="60" w:line="300" w:lineRule="auto"/>
      </w:pPr>
      <w:r>
        <w:rPr>
          <w:rFonts w:ascii="Noto Sans CJK SC" w:hAnsi="Noto Sans CJK SC" w:eastAsia="Noto Sans CJK SC"/>
          <w:b w:val="0"/>
          <w:i w:val="0"/>
        </w:rPr>
        <w:t>TC-003、TC-004、TC-005、TC-007 必须全部通过，才可宣称“读者正史否决”闭环成立。</w:t>
      </w:r>
    </w:p>
    <w:p>
      <w:pPr>
        <w:pStyle w:val="ListBullet"/>
        <w:spacing w:after="60" w:line="300" w:lineRule="auto"/>
      </w:pPr>
      <w:r>
        <w:rPr>
          <w:rFonts w:ascii="Noto Sans CJK SC" w:hAnsi="Noto Sans CJK SC" w:eastAsia="Noto Sans CJK SC"/>
          <w:b w:val="0"/>
          <w:i w:val="0"/>
        </w:rPr>
        <w:t>修史后至少进行一次状态重放和下一章生成测试，不能只检查修改后的当前章。</w:t>
      </w:r>
    </w:p>
    <w:p>
      <w:pPr>
        <w:pStyle w:val="ListBullet"/>
        <w:spacing w:after="60" w:line="300" w:lineRule="auto"/>
      </w:pPr>
      <w:r>
        <w:rPr>
          <w:rFonts w:ascii="Noto Sans CJK SC" w:hAnsi="Noto Sans CJK SC" w:eastAsia="Noto Sans CJK SC"/>
          <w:b w:val="0"/>
          <w:i w:val="0"/>
        </w:rPr>
        <w:t>测试同时覆盖模型输出质量与数据库事务一致性。</w:t>
      </w:r>
    </w:p>
    <w:p>
      <w:pPr>
        <w:pStyle w:val="ListBullet"/>
        <w:spacing w:after="60" w:line="300" w:lineRule="auto"/>
      </w:pPr>
      <w:r>
        <w:rPr>
          <w:rFonts w:ascii="Noto Sans CJK SC" w:hAnsi="Noto Sans CJK SC" w:eastAsia="Noto Sans CJK SC"/>
          <w:b w:val="0"/>
          <w:i w:val="0"/>
        </w:rPr>
        <w:t>同一场景需使用多个题材和不同角色关系测试，避免提示词只对样例过拟合。</w:t>
      </w:r>
    </w:p>
    <w:p>
      <w:pPr>
        <w:pStyle w:val="Heading1"/>
        <w:keepNext w:val="1"/>
        <w:keepLines w:val="1"/>
      </w:pPr>
      <w:r>
        <w:rPr>
          <w:rFonts w:ascii="Noto Sans CJK SC" w:hAnsi="Noto Sans CJK SC" w:eastAsia="Noto Sans CJK SC"/>
          <w:b/>
          <w:i w:val="0"/>
          <w:color w:val="17324D"/>
          <w:sz w:val="36"/>
        </w:rPr>
        <w:t>15. 主要风险与缓解措施</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val="1"/>
        </w:trPr>
        <w:tc>
          <w:tcPr>
            <w:tcW w:type="dxa" w:w="170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风险</w:t>
            </w:r>
          </w:p>
        </w:tc>
        <w:tc>
          <w:tcPr>
            <w:tcW w:type="dxa" w:w="238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表现</w:t>
            </w:r>
          </w:p>
        </w:tc>
        <w:tc>
          <w:tcPr>
            <w:tcW w:type="dxa" w:w="4422"/>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缓解措施</w:t>
            </w:r>
          </w:p>
        </w:tc>
        <w:tc>
          <w:tcPr>
            <w:tcW w:type="dxa" w:w="1020"/>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等级</w:t>
            </w:r>
          </w:p>
        </w:tc>
      </w:tr>
      <w:tr>
        <w:trPr>
          <w:cantSplit w:val="1"/>
        </w:trPr>
        <w:tc>
          <w:tcPr>
            <w:tcW w:type="dxa" w:w="170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故事仍然同源</w:t>
            </w:r>
          </w:p>
        </w:tc>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模型与工作流持续选择安全套路。</w:t>
            </w:r>
          </w:p>
        </w:tc>
        <w:tc>
          <w:tcPr>
            <w:tcW w:type="dxa" w:w="442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创意轴路由、结构签名、受控采样、跨故事重复统计。</w:t>
            </w:r>
          </w:p>
        </w:tc>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高</w:t>
            </w:r>
          </w:p>
        </w:tc>
      </w:tr>
      <w:tr>
        <w:trPr>
          <w:cantSplit w:val="1"/>
        </w:trPr>
        <w:tc>
          <w:tcPr>
            <w:tcW w:type="dxa" w:w="170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修史像临时开挂</w:t>
            </w:r>
          </w:p>
        </w:tc>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为了满足用户强行添加无依据能力。</w:t>
            </w:r>
          </w:p>
        </w:tc>
        <w:tc>
          <w:tcPr>
            <w:tcW w:type="dxa" w:w="442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最小前置伏笔、规则校验、叙事代价替代和人工抽检。</w:t>
            </w:r>
          </w:p>
        </w:tc>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高</w:t>
            </w:r>
          </w:p>
        </w:tc>
      </w:tr>
      <w:tr>
        <w:trPr>
          <w:cantSplit w:val="1"/>
        </w:trPr>
        <w:tc>
          <w:tcPr>
            <w:tcW w:type="dxa" w:w="170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故事失去风险</w:t>
            </w:r>
          </w:p>
        </w:tc>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用户保护角色后所有危险都变成假危机。</w:t>
            </w:r>
          </w:p>
        </w:tc>
        <w:tc>
          <w:tcPr>
            <w:tcW w:type="dxa" w:w="442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区分死亡保护与受伤/失败；保留不可逆非死亡代价。</w:t>
            </w:r>
          </w:p>
        </w:tc>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高</w:t>
            </w:r>
          </w:p>
        </w:tc>
      </w:tr>
      <w:tr>
        <w:trPr>
          <w:cantSplit w:val="1"/>
        </w:trPr>
        <w:tc>
          <w:tcPr>
            <w:tcW w:type="dxa" w:w="170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读者失去信任</w:t>
            </w:r>
          </w:p>
        </w:tc>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系统悄悄修改已读文本。</w:t>
            </w:r>
          </w:p>
        </w:tc>
        <w:tc>
          <w:tcPr>
            <w:tcW w:type="dxa" w:w="442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不可变 Revision、显式变更提示、差异和回滚。</w:t>
            </w:r>
          </w:p>
        </w:tc>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高</w:t>
            </w:r>
          </w:p>
        </w:tc>
      </w:tr>
      <w:tr>
        <w:trPr>
          <w:cantSplit w:val="1"/>
        </w:trPr>
        <w:tc>
          <w:tcPr>
            <w:tcW w:type="dxa" w:w="170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偏好过拟合</w:t>
            </w:r>
          </w:p>
        </w:tc>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一次反馈被永久泛化。</w:t>
            </w:r>
          </w:p>
        </w:tc>
        <w:tc>
          <w:tcPr>
            <w:tcW w:type="dxa" w:w="442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事件约束与持久偏好分离；软偏好置信度与衰减。</w:t>
            </w:r>
          </w:p>
        </w:tc>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中高</w:t>
            </w:r>
          </w:p>
        </w:tc>
      </w:tr>
      <w:tr>
        <w:trPr>
          <w:cantSplit w:val="1"/>
        </w:trPr>
        <w:tc>
          <w:tcPr>
            <w:tcW w:type="dxa" w:w="170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因果状态漂移</w:t>
            </w:r>
          </w:p>
        </w:tc>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摘要或模型提取错误逐章累积。</w:t>
            </w:r>
          </w:p>
        </w:tc>
        <w:tc>
          <w:tcPr>
            <w:tcW w:type="dxa" w:w="442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原文依据、结构化 schema、确定性检查、周期快照与重算。</w:t>
            </w:r>
          </w:p>
        </w:tc>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高</w:t>
            </w:r>
          </w:p>
        </w:tc>
      </w:tr>
      <w:tr>
        <w:trPr>
          <w:cantSplit w:val="1"/>
        </w:trPr>
        <w:tc>
          <w:tcPr>
            <w:tcW w:type="dxa" w:w="170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成本失控</w:t>
            </w:r>
          </w:p>
        </w:tc>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多候选、重试和跨章修史输出过多。</w:t>
            </w:r>
          </w:p>
        </w:tc>
        <w:tc>
          <w:tcPr>
            <w:tcW w:type="dxa" w:w="442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短候选、固定预算、模型分层、按接受章节核算。</w:t>
            </w:r>
          </w:p>
        </w:tc>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高</w:t>
            </w:r>
          </w:p>
        </w:tc>
      </w:tr>
      <w:tr>
        <w:trPr>
          <w:cantSplit w:val="1"/>
        </w:trPr>
        <w:tc>
          <w:tcPr>
            <w:tcW w:type="dxa" w:w="170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延迟过高</w:t>
            </w:r>
          </w:p>
        </w:tc>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多 Agent 串行导致等待。</w:t>
            </w:r>
          </w:p>
        </w:tc>
        <w:tc>
          <w:tcPr>
            <w:tcW w:type="dxa" w:w="442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并行短候选、流式正文、缓存、非关键审查异步或降级。</w:t>
            </w:r>
          </w:p>
        </w:tc>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中高</w:t>
            </w:r>
          </w:p>
        </w:tc>
      </w:tr>
      <w:tr>
        <w:trPr>
          <w:cantSplit w:val="1"/>
        </w:trPr>
        <w:tc>
          <w:tcPr>
            <w:tcW w:type="dxa" w:w="170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内容安全</w:t>
            </w:r>
          </w:p>
        </w:tc>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生成违法、伤害或不适龄内容。</w:t>
            </w:r>
          </w:p>
        </w:tc>
        <w:tc>
          <w:tcPr>
            <w:tcW w:type="dxa" w:w="442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分阶段审核、题材边界、举报与人工复核。</w:t>
            </w:r>
          </w:p>
        </w:tc>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高</w:t>
            </w:r>
          </w:p>
        </w:tc>
      </w:tr>
      <w:tr>
        <w:trPr>
          <w:cantSplit w:val="1"/>
        </w:trPr>
        <w:tc>
          <w:tcPr>
            <w:tcW w:type="dxa" w:w="170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版权争议</w:t>
            </w:r>
          </w:p>
        </w:tc>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输出过度近似现有作品或作者风格。</w:t>
            </w:r>
          </w:p>
        </w:tc>
        <w:tc>
          <w:tcPr>
            <w:tcW w:type="dxa" w:w="442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结构与文本相似度、风格抽象化、授权与许可证治理。</w:t>
            </w:r>
          </w:p>
        </w:tc>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高</w:t>
            </w:r>
          </w:p>
        </w:tc>
      </w:tr>
      <w:tr>
        <w:trPr>
          <w:cantSplit w:val="1"/>
        </w:trPr>
        <w:tc>
          <w:tcPr>
            <w:tcW w:type="dxa" w:w="170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模型供应商锁定</w:t>
            </w:r>
          </w:p>
        </w:tc>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状态格式或提示词依赖单一 API。</w:t>
            </w:r>
          </w:p>
        </w:tc>
        <w:tc>
          <w:tcPr>
            <w:tcW w:type="dxa" w:w="442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模型网关、平台自有 schema、可重放作业与多供应商适配。</w:t>
            </w:r>
          </w:p>
        </w:tc>
        <w:tc>
          <w:tcPr>
            <w:tcW w:type="dxa" w:w="1020"/>
            <w:shd w:fill="FFFFFF"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中</w:t>
            </w:r>
          </w:p>
        </w:tc>
      </w:tr>
      <w:tr>
        <w:trPr>
          <w:cantSplit w:val="1"/>
        </w:trPr>
        <w:tc>
          <w:tcPr>
            <w:tcW w:type="dxa" w:w="170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复杂分支拖累体验</w:t>
            </w:r>
          </w:p>
        </w:tc>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技术上支持分支，界面却像版本控制工具。</w:t>
            </w:r>
          </w:p>
        </w:tc>
        <w:tc>
          <w:tcPr>
            <w:tcW w:type="dxa" w:w="442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6"/>
              </w:rPr>
              <w:t>默认单正史；分支和 Diff 放入次级入口。</w:t>
            </w:r>
          </w:p>
        </w:tc>
        <w:tc>
          <w:tcPr>
            <w:tcW w:type="dxa" w:w="1020"/>
            <w:shd w:fill="F8FAFB" w:val="clear"/>
            <w:tcMar>
              <w:top w:w="75" w:type="dxa"/>
              <w:start w:w="85" w:type="dxa"/>
              <w:bottom w:w="75" w:type="dxa"/>
              <w:end w:w="85" w:type="dxa"/>
            </w:tcMar>
            <w:vAlign w:val="top"/>
          </w:tcPr>
          <w:p>
            <w:pPr>
              <w:spacing w:after="0" w:line="269" w:lineRule="auto"/>
              <w:jc w:val="center"/>
            </w:pPr>
            <w:r>
              <w:rPr>
                <w:rFonts w:ascii="Noto Sans CJK SC" w:hAnsi="Noto Sans CJK SC" w:eastAsia="Noto Sans CJK SC"/>
                <w:b w:val="0"/>
                <w:i w:val="0"/>
                <w:sz w:val="16"/>
              </w:rPr>
              <w:t>中</w:t>
            </w:r>
          </w:p>
        </w:tc>
      </w:tr>
    </w:tbl>
    <w:p>
      <w:pPr>
        <w:widowControl/>
        <w:spacing w:after="0"/>
      </w:pPr>
    </w:p>
    <w:p>
      <w:pPr>
        <w:pStyle w:val="Heading1"/>
        <w:keepNext w:val="1"/>
        <w:keepLines w:val="1"/>
      </w:pPr>
      <w:r>
        <w:rPr>
          <w:rFonts w:ascii="Noto Sans CJK SC" w:hAnsi="Noto Sans CJK SC" w:eastAsia="Noto Sans CJK SC"/>
          <w:b/>
          <w:i w:val="0"/>
          <w:color w:val="17324D"/>
          <w:sz w:val="36"/>
        </w:rPr>
        <w:t>16. 建议系统架构与模块边界</w:t>
      </w:r>
    </w:p>
    <w:p>
      <w:pPr>
        <w:pStyle w:val="Heading2"/>
        <w:keepNext w:val="1"/>
        <w:keepLines w:val="1"/>
      </w:pPr>
      <w:r>
        <w:rPr>
          <w:rFonts w:ascii="Noto Sans CJK SC" w:hAnsi="Noto Sans CJK SC" w:eastAsia="Noto Sans CJK SC"/>
          <w:b/>
          <w:i w:val="0"/>
          <w:color w:val="2B7A78"/>
          <w:sz w:val="27"/>
        </w:rPr>
        <w:t>16.1 逻辑架构</w:t>
      </w:r>
    </w:p>
    <w:tbl>
      <w:tblPr>
        <w:tblW w:type="auto" w:w="0"/>
        <w:jc w:val="center"/>
        <w:tblLayout w:type="fixed"/>
        <w:tblLook w:firstColumn="1" w:firstRow="1" w:lastColumn="0" w:lastRow="0" w:noHBand="0" w:noVBand="1" w:val="04A0"/>
      </w:tblPr>
      <w:tblGrid>
        <w:gridCol w:w="9524"/>
      </w:tblGrid>
      <w:tr>
        <w:trPr>
          <w:cantSplit w:val="1"/>
        </w:trPr>
        <w:tc>
          <w:tcPr>
            <w:tcW w:type="dxa" w:w="9524"/>
            <w:shd w:fill="F3F5F7" w:val="clear"/>
            <w:tcMar>
              <w:top w:w="120" w:type="dxa"/>
              <w:start w:w="180" w:type="dxa"/>
              <w:bottom w:w="120" w:type="dxa"/>
              <w:end w:w="180" w:type="dxa"/>
            </w:tcMar>
            <w:tcBorders>
              <w:top w:val="single" w:sz="4" w:space="0" w:color="D9E0E5"/>
              <w:left w:val="single" w:sz="4" w:space="0" w:color="D9E0E5"/>
              <w:bottom w:val="single" w:sz="4" w:space="0" w:color="D9E0E5"/>
              <w:right w:val="single" w:sz="4" w:space="0" w:color="D9E0E5"/>
            </w:tcBorders>
          </w:tcPr>
          <w:p>
            <w:pPr>
              <w:spacing w:after="0" w:line="252" w:lineRule="auto"/>
            </w:pPr>
            <w:r>
              <w:rPr>
                <w:rFonts w:ascii="Noto Sans Mono CJK SC" w:hAnsi="Noto Sans Mono CJK SC" w:eastAsia="Noto Sans Mono CJK SC"/>
                <w:b w:val="0"/>
                <w:i w:val="0"/>
                <w:color w:val="3F4A54"/>
                <w:sz w:val="17"/>
              </w:rPr>
              <w:t>Web Client</w:t>
            </w:r>
            <w:r>
              <w:br/>
            </w:r>
            <w:r>
              <w:rPr>
                <w:rFonts w:ascii="Noto Sans Mono CJK SC" w:hAnsi="Noto Sans Mono CJK SC" w:eastAsia="Noto Sans Mono CJK SC"/>
                <w:b w:val="0"/>
                <w:i w:val="0"/>
                <w:color w:val="3F4A54"/>
                <w:sz w:val="17"/>
              </w:rPr>
              <w:t xml:space="preserve">   │</w:t>
            </w:r>
            <w:r>
              <w:br/>
            </w:r>
            <w:r>
              <w:rPr>
                <w:rFonts w:ascii="Noto Sans Mono CJK SC" w:hAnsi="Noto Sans Mono CJK SC" w:eastAsia="Noto Sans Mono CJK SC"/>
                <w:b w:val="0"/>
                <w:i w:val="0"/>
                <w:color w:val="3F4A54"/>
                <w:sz w:val="17"/>
              </w:rPr>
              <w:t>API / BFF</w:t>
            </w:r>
            <w:r>
              <w:br/>
            </w:r>
            <w:r>
              <w:rPr>
                <w:rFonts w:ascii="Noto Sans Mono CJK SC" w:hAnsi="Noto Sans Mono CJK SC" w:eastAsia="Noto Sans Mono CJK SC"/>
                <w:b w:val="0"/>
                <w:i w:val="0"/>
                <w:color w:val="3F4A54"/>
                <w:sz w:val="17"/>
              </w:rPr>
              <w:t xml:space="preserve">   ├─ Identity &amp; Library Service</w:t>
            </w:r>
            <w:r>
              <w:br/>
            </w:r>
            <w:r>
              <w:rPr>
                <w:rFonts w:ascii="Noto Sans Mono CJK SC" w:hAnsi="Noto Sans Mono CJK SC" w:eastAsia="Noto Sans Mono CJK SC"/>
                <w:b w:val="0"/>
                <w:i w:val="0"/>
                <w:color w:val="3F4A54"/>
                <w:sz w:val="17"/>
              </w:rPr>
              <w:t xml:space="preserve">   ├─ Story Service ──────────────── Relational DB</w:t>
            </w:r>
            <w:r>
              <w:br/>
            </w:r>
            <w:r>
              <w:rPr>
                <w:rFonts w:ascii="Noto Sans Mono CJK SC" w:hAnsi="Noto Sans Mono CJK SC" w:eastAsia="Noto Sans Mono CJK SC"/>
                <w:b w:val="0"/>
                <w:i w:val="0"/>
                <w:color w:val="3F4A54"/>
                <w:sz w:val="17"/>
              </w:rPr>
              <w:t xml:space="preserve">   │      ├─ Story / Branch / Chapter / Revision</w:t>
            </w:r>
            <w:r>
              <w:br/>
            </w:r>
            <w:r>
              <w:rPr>
                <w:rFonts w:ascii="Noto Sans Mono CJK SC" w:hAnsi="Noto Sans Mono CJK SC" w:eastAsia="Noto Sans Mono CJK SC"/>
                <w:b w:val="0"/>
                <w:i w:val="0"/>
                <w:color w:val="3F4A54"/>
                <w:sz w:val="17"/>
              </w:rPr>
              <w:t xml:space="preserve">   │      └─ Constraint / Preference / Snapshot</w:t>
            </w:r>
            <w:r>
              <w:br/>
            </w:r>
            <w:r>
              <w:rPr>
                <w:rFonts w:ascii="Noto Sans Mono CJK SC" w:hAnsi="Noto Sans Mono CJK SC" w:eastAsia="Noto Sans Mono CJK SC"/>
                <w:b w:val="0"/>
                <w:i w:val="0"/>
                <w:color w:val="3F4A54"/>
                <w:sz w:val="17"/>
              </w:rPr>
              <w:t xml:space="preserve">   ├─ Narrative Orchestrator</w:t>
            </w:r>
            <w:r>
              <w:br/>
            </w:r>
            <w:r>
              <w:rPr>
                <w:rFonts w:ascii="Noto Sans Mono CJK SC" w:hAnsi="Noto Sans Mono CJK SC" w:eastAsia="Noto Sans Mono CJK SC"/>
                <w:b w:val="0"/>
                <w:i w:val="0"/>
                <w:color w:val="3F4A54"/>
                <w:sz w:val="17"/>
              </w:rPr>
              <w:t xml:space="preserve">   │      ├─ Context Builder ─────── Vector / Search Index</w:t>
            </w:r>
            <w:r>
              <w:br/>
            </w:r>
            <w:r>
              <w:rPr>
                <w:rFonts w:ascii="Noto Sans Mono CJK SC" w:hAnsi="Noto Sans Mono CJK SC" w:eastAsia="Noto Sans Mono CJK SC"/>
                <w:b w:val="0"/>
                <w:i w:val="0"/>
                <w:color w:val="3F4A54"/>
                <w:sz w:val="17"/>
              </w:rPr>
              <w:t xml:space="preserve">   │      ├─ Diversity Router</w:t>
            </w:r>
            <w:r>
              <w:br/>
            </w:r>
            <w:r>
              <w:rPr>
                <w:rFonts w:ascii="Noto Sans Mono CJK SC" w:hAnsi="Noto Sans Mono CJK SC" w:eastAsia="Noto Sans Mono CJK SC"/>
                <w:b w:val="0"/>
                <w:i w:val="0"/>
                <w:color w:val="3F4A54"/>
                <w:sz w:val="17"/>
              </w:rPr>
              <w:t xml:space="preserve">   │      ├─ Candidate Generator</w:t>
            </w:r>
            <w:r>
              <w:br/>
            </w:r>
            <w:r>
              <w:rPr>
                <w:rFonts w:ascii="Noto Sans Mono CJK SC" w:hAnsi="Noto Sans Mono CJK SC" w:eastAsia="Noto Sans Mono CJK SC"/>
                <w:b w:val="0"/>
                <w:i w:val="0"/>
                <w:color w:val="3F4A54"/>
                <w:sz w:val="17"/>
              </w:rPr>
              <w:t xml:space="preserve">   │      ├─ Canon &amp; Causality Gate</w:t>
            </w:r>
            <w:r>
              <w:br/>
            </w:r>
            <w:r>
              <w:rPr>
                <w:rFonts w:ascii="Noto Sans Mono CJK SC" w:hAnsi="Noto Sans Mono CJK SC" w:eastAsia="Noto Sans Mono CJK SC"/>
                <w:b w:val="0"/>
                <w:i w:val="0"/>
                <w:color w:val="3F4A54"/>
                <w:sz w:val="17"/>
              </w:rPr>
              <w:t xml:space="preserve">   │      ├─ Chapter Writer</w:t>
            </w:r>
            <w:r>
              <w:br/>
            </w:r>
            <w:r>
              <w:rPr>
                <w:rFonts w:ascii="Noto Sans Mono CJK SC" w:hAnsi="Noto Sans Mono CJK SC" w:eastAsia="Noto Sans Mono CJK SC"/>
                <w:b w:val="0"/>
                <w:i w:val="0"/>
                <w:color w:val="3F4A54"/>
                <w:sz w:val="17"/>
              </w:rPr>
              <w:t xml:space="preserve">   │      ├─ State Extractor</w:t>
            </w:r>
            <w:r>
              <w:br/>
            </w:r>
            <w:r>
              <w:rPr>
                <w:rFonts w:ascii="Noto Sans Mono CJK SC" w:hAnsi="Noto Sans Mono CJK SC" w:eastAsia="Noto Sans Mono CJK SC"/>
                <w:b w:val="0"/>
                <w:i w:val="0"/>
                <w:color w:val="3F4A54"/>
                <w:sz w:val="17"/>
              </w:rPr>
              <w:t xml:space="preserve">   │      └─ Retcon Engine</w:t>
            </w:r>
            <w:r>
              <w:br/>
            </w:r>
            <w:r>
              <w:rPr>
                <w:rFonts w:ascii="Noto Sans Mono CJK SC" w:hAnsi="Noto Sans Mono CJK SC" w:eastAsia="Noto Sans Mono CJK SC"/>
                <w:b w:val="0"/>
                <w:i w:val="0"/>
                <w:color w:val="3F4A54"/>
                <w:sz w:val="17"/>
              </w:rPr>
              <w:t xml:space="preserve">   ├─ Model Gateway ──────────────── Multiple Model Providers</w:t>
            </w:r>
            <w:r>
              <w:br/>
            </w:r>
            <w:r>
              <w:rPr>
                <w:rFonts w:ascii="Noto Sans Mono CJK SC" w:hAnsi="Noto Sans Mono CJK SC" w:eastAsia="Noto Sans Mono CJK SC"/>
                <w:b w:val="0"/>
                <w:i w:val="0"/>
                <w:color w:val="3F4A54"/>
                <w:sz w:val="17"/>
              </w:rPr>
              <w:t xml:space="preserve">   ├─ Moderation Service</w:t>
            </w:r>
            <w:r>
              <w:br/>
            </w:r>
            <w:r>
              <w:rPr>
                <w:rFonts w:ascii="Noto Sans Mono CJK SC" w:hAnsi="Noto Sans Mono CJK SC" w:eastAsia="Noto Sans Mono CJK SC"/>
                <w:b w:val="0"/>
                <w:i w:val="0"/>
                <w:color w:val="3F4A54"/>
                <w:sz w:val="17"/>
              </w:rPr>
              <w:t xml:space="preserve">   ├─ Job Queue / Cache / Object Store</w:t>
            </w:r>
            <w:r>
              <w:br/>
            </w:r>
            <w:r>
              <w:rPr>
                <w:rFonts w:ascii="Noto Sans Mono CJK SC" w:hAnsi="Noto Sans Mono CJK SC" w:eastAsia="Noto Sans Mono CJK SC"/>
                <w:b w:val="0"/>
                <w:i w:val="0"/>
                <w:color w:val="3F4A54"/>
                <w:sz w:val="17"/>
              </w:rPr>
              <w:t xml:space="preserve">   └─ Observability &amp; Cost Analytics</w:t>
            </w:r>
          </w:p>
        </w:tc>
      </w:tr>
    </w:tbl>
    <w:p>
      <w:pPr>
        <w:widowControl/>
        <w:spacing w:after="0"/>
      </w:pPr>
    </w:p>
    <w:p>
      <w:pPr>
        <w:pStyle w:val="Heading2"/>
        <w:keepNext w:val="1"/>
        <w:keepLines w:val="1"/>
      </w:pPr>
      <w:r>
        <w:rPr>
          <w:rFonts w:ascii="Noto Sans CJK SC" w:hAnsi="Noto Sans CJK SC" w:eastAsia="Noto Sans CJK SC"/>
          <w:b/>
          <w:i w:val="0"/>
          <w:color w:val="2B7A78"/>
          <w:sz w:val="27"/>
        </w:rPr>
        <w:t>16.2 模块职责边界</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226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模块</w:t>
            </w:r>
          </w:p>
        </w:tc>
        <w:tc>
          <w:tcPr>
            <w:tcW w:type="dxa" w:w="725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边界</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Story Service</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唯一正史写入者；管理故事、分支、章节、Revision 和事务。</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Narrative Orchestrator</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编排生成步骤，但不直接成为事实源。</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Context Builder</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按预算读取状态、近期原文和检索片段，输出可审计上下文清单。</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Diversity Router</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分配创意轴、候选数、随机种子和探索强度。</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Canon Gate</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执行硬规则、事实、知识边界和读者约束校验。</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Retcon Engine</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解析影响范围，生成补丁计划并请求 Story Service 原子提交。</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Model Gateway</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统一模型调用、路由、重试、计费、缓存和供应商适配。</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Moderation Service</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独立于叙事模型进行输入与输出治理。</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Observability</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连接用户行为、生成作业、Revision、成本和质量标签。</w:t>
            </w:r>
          </w:p>
        </w:tc>
      </w:tr>
    </w:tbl>
    <w:p>
      <w:pPr>
        <w:widowControl/>
        <w:spacing w:after="0"/>
      </w:pPr>
    </w:p>
    <w:p>
      <w:pPr>
        <w:pStyle w:val="Heading2"/>
        <w:keepNext w:val="1"/>
        <w:keepLines w:val="1"/>
      </w:pPr>
      <w:r>
        <w:rPr>
          <w:rFonts w:ascii="Noto Sans CJK SC" w:hAnsi="Noto Sans CJK SC" w:eastAsia="Noto Sans CJK SC"/>
          <w:b/>
          <w:i w:val="0"/>
          <w:color w:val="2B7A78"/>
          <w:sz w:val="27"/>
        </w:rPr>
        <w:t>16.3 确定性系统与模型的边界</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4762"/>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应由确定性系统负责</w:t>
            </w:r>
          </w:p>
        </w:tc>
        <w:tc>
          <w:tcPr>
            <w:tcW w:type="dxa" w:w="4762"/>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可由模型提出或判断</w:t>
            </w:r>
          </w:p>
        </w:tc>
      </w:tr>
      <w:tr>
        <w:trPr>
          <w:cantSplit w:val="1"/>
        </w:trPr>
        <w:tc>
          <w:tcPr>
            <w:tcW w:type="dxa" w:w="476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Revision 与分支写入、事务、幂等、权限、预算。</w:t>
            </w:r>
          </w:p>
        </w:tc>
        <w:tc>
          <w:tcPr>
            <w:tcW w:type="dxa" w:w="476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候选剧情、正文措辞、角色内心和场景安排。</w:t>
            </w:r>
          </w:p>
        </w:tc>
      </w:tr>
      <w:tr>
        <w:trPr>
          <w:cantSplit w:val="1"/>
        </w:trPr>
        <w:tc>
          <w:tcPr>
            <w:tcW w:type="dxa" w:w="476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硬事实查询、角色生死、章节顺序、事件唯一性。</w:t>
            </w:r>
          </w:p>
        </w:tc>
        <w:tc>
          <w:tcPr>
            <w:tcW w:type="dxa" w:w="476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软因果评分、情绪效果、文风与新颖度。</w:t>
            </w:r>
          </w:p>
        </w:tc>
      </w:tr>
      <w:tr>
        <w:trPr>
          <w:cantSplit w:val="1"/>
        </w:trPr>
        <w:tc>
          <w:tcPr>
            <w:tcW w:type="dxa" w:w="476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约束优先级、影响图遍历、状态快照和重放。</w:t>
            </w:r>
          </w:p>
        </w:tc>
        <w:tc>
          <w:tcPr>
            <w:tcW w:type="dxa" w:w="4762"/>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修复方案、叙事功能识别和替代代价。</w:t>
            </w:r>
          </w:p>
        </w:tc>
      </w:tr>
      <w:tr>
        <w:trPr>
          <w:cantSplit w:val="1"/>
        </w:trPr>
        <w:tc>
          <w:tcPr>
            <w:tcW w:type="dxa" w:w="476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审计、日志、回滚、差异存储。</w:t>
            </w:r>
          </w:p>
        </w:tc>
        <w:tc>
          <w:tcPr>
            <w:tcW w:type="dxa" w:w="4762"/>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自然语言解释与修改摘要。</w:t>
            </w:r>
          </w:p>
        </w:tc>
      </w:tr>
    </w:tbl>
    <w:p>
      <w:pPr>
        <w:widowControl/>
        <w:spacing w:after="0"/>
      </w:pPr>
    </w:p>
    <w:p>
      <w:pPr>
        <w:pStyle w:val="Heading2"/>
        <w:keepNext w:val="1"/>
        <w:keepLines w:val="1"/>
      </w:pPr>
      <w:r>
        <w:rPr>
          <w:rFonts w:ascii="Noto Sans CJK SC" w:hAnsi="Noto Sans CJK SC" w:eastAsia="Noto Sans CJK SC"/>
          <w:b/>
          <w:i w:val="0"/>
          <w:color w:val="2B7A78"/>
          <w:sz w:val="27"/>
        </w:rPr>
        <w:t>16.4 建议接口原则</w:t>
      </w:r>
    </w:p>
    <w:p>
      <w:pPr>
        <w:pStyle w:val="ListBullet"/>
        <w:spacing w:after="60" w:line="300" w:lineRule="auto"/>
      </w:pPr>
      <w:r>
        <w:rPr>
          <w:rFonts w:ascii="Noto Sans CJK SC" w:hAnsi="Noto Sans CJK SC" w:eastAsia="Noto Sans CJK SC"/>
          <w:b w:val="0"/>
          <w:i w:val="0"/>
        </w:rPr>
        <w:t>所有生成请求带 idempotency_key、story_id、branch_id、base_revision 和 prompt_version。</w:t>
      </w:r>
    </w:p>
    <w:p>
      <w:pPr>
        <w:pStyle w:val="ListBullet"/>
        <w:spacing w:after="60" w:line="300" w:lineRule="auto"/>
      </w:pPr>
      <w:r>
        <w:rPr>
          <w:rFonts w:ascii="Noto Sans CJK SC" w:hAnsi="Noto Sans CJK SC" w:eastAsia="Noto Sans CJK SC"/>
          <w:b w:val="0"/>
          <w:i w:val="0"/>
        </w:rPr>
        <w:t>模型输出先进入 Candidate/Proposal，不得直接写入 Canon 表。</w:t>
      </w:r>
    </w:p>
    <w:p>
      <w:pPr>
        <w:pStyle w:val="ListBullet"/>
        <w:spacing w:after="60" w:line="300" w:lineRule="auto"/>
      </w:pPr>
      <w:r>
        <w:rPr>
          <w:rFonts w:ascii="Noto Sans CJK SC" w:hAnsi="Noto Sans CJK SC" w:eastAsia="Noto Sans CJK SC"/>
          <w:b w:val="0"/>
          <w:i w:val="0"/>
        </w:rPr>
        <w:t>Story Service 只接受通过 schema 与硬门禁的提交。</w:t>
      </w:r>
    </w:p>
    <w:p>
      <w:pPr>
        <w:pStyle w:val="ListBullet"/>
        <w:spacing w:after="60" w:line="300" w:lineRule="auto"/>
      </w:pPr>
      <w:r>
        <w:rPr>
          <w:rFonts w:ascii="Noto Sans CJK SC" w:hAnsi="Noto Sans CJK SC" w:eastAsia="Noto Sans CJK SC"/>
          <w:b w:val="0"/>
          <w:i w:val="0"/>
        </w:rPr>
        <w:t>修史采用 Retcon Transaction，包含目标事件、补丁列表、状态重算点和回滚信息。</w:t>
      </w:r>
    </w:p>
    <w:p>
      <w:pPr>
        <w:pStyle w:val="ListBullet"/>
        <w:spacing w:after="60" w:line="300" w:lineRule="auto"/>
      </w:pPr>
      <w:r>
        <w:rPr>
          <w:rFonts w:ascii="Noto Sans CJK SC" w:hAnsi="Noto Sans CJK SC" w:eastAsia="Noto Sans CJK SC"/>
          <w:b w:val="0"/>
          <w:i w:val="0"/>
        </w:rPr>
        <w:t>正文大对象可放对象存储，关系库保存版本、哈希、摘要与索引。</w:t>
      </w:r>
    </w:p>
    <w:p>
      <w:pPr>
        <w:pStyle w:val="Heading1"/>
        <w:keepNext w:val="1"/>
        <w:keepLines w:val="1"/>
      </w:pPr>
      <w:r>
        <w:rPr>
          <w:rFonts w:ascii="Noto Sans CJK SC" w:hAnsi="Noto Sans CJK SC" w:eastAsia="Noto Sans CJK SC"/>
          <w:b/>
          <w:i w:val="0"/>
          <w:color w:val="17324D"/>
          <w:sz w:val="36"/>
        </w:rPr>
        <w:t>17. 阶段性交付物与评审门槛</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204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阶段</w:t>
            </w:r>
          </w:p>
        </w:tc>
        <w:tc>
          <w:tcPr>
            <w:tcW w:type="dxa" w:w="3685"/>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主要交付物</w:t>
            </w:r>
          </w:p>
        </w:tc>
        <w:tc>
          <w:tcPr>
            <w:tcW w:type="dxa" w:w="379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进入下一阶段的评审门槛</w:t>
            </w:r>
          </w:p>
        </w:tc>
      </w:tr>
      <w:tr>
        <w:trPr>
          <w:cantSplit w:val="1"/>
        </w:trPr>
        <w:tc>
          <w:tcPr>
            <w:tcW w:type="dxa" w:w="204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阶段 A：体验原型</w:t>
            </w:r>
          </w:p>
        </w:tc>
        <w:tc>
          <w:tcPr>
            <w:tcW w:type="dxa" w:w="368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阅读页、极简开书、介入入口、正史变更提示的可点击原型。</w:t>
            </w:r>
          </w:p>
        </w:tc>
        <w:tc>
          <w:tcPr>
            <w:tcW w:type="dxa" w:w="37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非产品成员能否理解“只读为主、关键时刻说不”。</w:t>
            </w:r>
          </w:p>
        </w:tc>
      </w:tr>
      <w:tr>
        <w:trPr>
          <w:cantSplit w:val="1"/>
        </w:trPr>
        <w:tc>
          <w:tcPr>
            <w:tcW w:type="dxa" w:w="204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阶段 B：单章生成闭环</w:t>
            </w:r>
          </w:p>
        </w:tc>
        <w:tc>
          <w:tcPr>
            <w:tcW w:type="dxa" w:w="368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故事基因、短候选、正文、状态提取、下一章。</w:t>
            </w:r>
          </w:p>
        </w:tc>
        <w:tc>
          <w:tcPr>
            <w:tcW w:type="dxa" w:w="37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连续生成若干章，成本和一致性可观测。</w:t>
            </w:r>
          </w:p>
        </w:tc>
      </w:tr>
      <w:tr>
        <w:trPr>
          <w:cantSplit w:val="1"/>
        </w:trPr>
        <w:tc>
          <w:tcPr>
            <w:tcW w:type="dxa" w:w="204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阶段 C：最新章修史闭环</w:t>
            </w:r>
          </w:p>
        </w:tc>
        <w:tc>
          <w:tcPr>
            <w:tcW w:type="dxa" w:w="368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事件否决、当前章重写、前置小补丁、Revision。</w:t>
            </w:r>
          </w:p>
        </w:tc>
        <w:tc>
          <w:tcPr>
            <w:tcW w:type="dxa" w:w="37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“不希望她死”零追问完成且自然。</w:t>
            </w:r>
          </w:p>
        </w:tc>
      </w:tr>
      <w:tr>
        <w:trPr>
          <w:cantSplit w:val="1"/>
        </w:trPr>
        <w:tc>
          <w:tcPr>
            <w:tcW w:type="dxa" w:w="204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阶段 D：跨章影响闭环</w:t>
            </w:r>
          </w:p>
        </w:tc>
        <w:tc>
          <w:tcPr>
            <w:tcW w:type="dxa" w:w="3685"/>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事件依赖、场景级替换、状态重算、分支与回滚。</w:t>
            </w:r>
          </w:p>
        </w:tc>
        <w:tc>
          <w:tcPr>
            <w:tcW w:type="dxa" w:w="379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延迟否决后无旧状态泄漏。</w:t>
            </w:r>
          </w:p>
        </w:tc>
      </w:tr>
      <w:tr>
        <w:trPr>
          <w:cantSplit w:val="1"/>
        </w:trPr>
        <w:tc>
          <w:tcPr>
            <w:tcW w:type="dxa" w:w="204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阶段 E：受控内测</w:t>
            </w:r>
          </w:p>
        </w:tc>
        <w:tc>
          <w:tcPr>
            <w:tcW w:type="dxa" w:w="3685"/>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质量看板、安全、成本阈值、抽检与反馈。</w:t>
            </w:r>
          </w:p>
        </w:tc>
        <w:tc>
          <w:tcPr>
            <w:tcW w:type="dxa" w:w="379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达到设定的接受率、冲突率和预算门槛。</w:t>
            </w:r>
          </w:p>
        </w:tc>
      </w:tr>
    </w:tbl>
    <w:p>
      <w:pPr>
        <w:widowControl/>
        <w:spacing w:after="0"/>
      </w:pPr>
    </w:p>
    <w:p>
      <w:pPr>
        <w:pStyle w:val="Heading2"/>
        <w:keepNext w:val="1"/>
        <w:keepLines w:val="1"/>
      </w:pPr>
      <w:r>
        <w:rPr>
          <w:rFonts w:ascii="Noto Sans CJK SC" w:hAnsi="Noto Sans CJK SC" w:eastAsia="Noto Sans CJK SC"/>
          <w:b/>
          <w:i w:val="0"/>
          <w:color w:val="2B7A78"/>
          <w:sz w:val="27"/>
        </w:rPr>
        <w:t>17.1 建议最先制作的原型页面</w:t>
      </w:r>
    </w:p>
    <w:p>
      <w:pPr>
        <w:widowControl/>
        <w:spacing w:after="60" w:line="300" w:lineRule="auto"/>
        <w:ind w:firstLine="0" w:left="255"/>
      </w:pPr>
      <w:r>
        <w:rPr>
          <w:rFonts w:ascii="Noto Sans CJK SC" w:hAnsi="Noto Sans CJK SC" w:eastAsia="Noto Sans CJK SC"/>
          <w:b w:val="0"/>
          <w:i w:val="0"/>
        </w:rPr>
        <w:t>1.</w:t>
      </w:r>
      <w:r>
        <w:rPr>
          <w:rFonts w:ascii="Noto Sans CJK SC" w:hAnsi="Noto Sans CJK SC" w:eastAsia="Noto Sans CJK SC"/>
          <w:b w:val="0"/>
          <w:i w:val="0"/>
        </w:rPr>
        <w:t xml:space="preserve">  “一键开书”页：验证输入是否足够少。</w:t>
      </w:r>
    </w:p>
    <w:p>
      <w:pPr>
        <w:widowControl/>
        <w:spacing w:after="60" w:line="300" w:lineRule="auto"/>
        <w:ind w:firstLine="0" w:left="255"/>
      </w:pPr>
      <w:r>
        <w:rPr>
          <w:rFonts w:ascii="Noto Sans CJK SC" w:hAnsi="Noto Sans CJK SC" w:eastAsia="Noto Sans CJK SC"/>
          <w:b w:val="0"/>
          <w:i w:val="0"/>
        </w:rPr>
        <w:t>2.</w:t>
      </w:r>
      <w:r>
        <w:rPr>
          <w:rFonts w:ascii="Noto Sans CJK SC" w:hAnsi="Noto Sans CJK SC" w:eastAsia="Noto Sans CJK SC"/>
          <w:b w:val="0"/>
          <w:i w:val="0"/>
        </w:rPr>
        <w:t xml:space="preserve">  沉浸阅读页：验证介入入口不会持续提醒用户“你也是作者”。</w:t>
      </w:r>
    </w:p>
    <w:p>
      <w:pPr>
        <w:widowControl/>
        <w:spacing w:after="60" w:line="300" w:lineRule="auto"/>
        <w:ind w:firstLine="0" w:left="255"/>
      </w:pPr>
      <w:r>
        <w:rPr>
          <w:rFonts w:ascii="Noto Sans CJK SC" w:hAnsi="Noto Sans CJK SC" w:eastAsia="Noto Sans CJK SC"/>
          <w:b w:val="0"/>
          <w:i w:val="0"/>
        </w:rPr>
        <w:t>3.</w:t>
      </w:r>
      <w:r>
        <w:rPr>
          <w:rFonts w:ascii="Noto Sans CJK SC" w:hAnsi="Noto Sans CJK SC" w:eastAsia="Noto Sans CJK SC"/>
          <w:b w:val="0"/>
          <w:i w:val="0"/>
        </w:rPr>
        <w:t xml:space="preserve">  事件否决后的结果页：验证系统是否直接给结果，而不是反问写法。</w:t>
      </w:r>
    </w:p>
    <w:p>
      <w:pPr>
        <w:widowControl/>
        <w:spacing w:after="60" w:line="300" w:lineRule="auto"/>
        <w:ind w:firstLine="0" w:left="255"/>
      </w:pPr>
      <w:r>
        <w:rPr>
          <w:rFonts w:ascii="Noto Sans CJK SC" w:hAnsi="Noto Sans CJK SC" w:eastAsia="Noto Sans CJK SC"/>
          <w:b w:val="0"/>
          <w:i w:val="0"/>
        </w:rPr>
        <w:t>4.</w:t>
      </w:r>
      <w:r>
        <w:rPr>
          <w:rFonts w:ascii="Noto Sans CJK SC" w:hAnsi="Noto Sans CJK SC" w:eastAsia="Noto Sans CJK SC"/>
          <w:b w:val="0"/>
          <w:i w:val="0"/>
        </w:rPr>
        <w:t xml:space="preserve">  正史变更抽屉：验证透明与不打断之间的平衡。</w:t>
      </w:r>
    </w:p>
    <w:p>
      <w:pPr>
        <w:widowControl/>
        <w:spacing w:after="60" w:line="300" w:lineRule="auto"/>
        <w:ind w:firstLine="0" w:left="255"/>
      </w:pPr>
      <w:r>
        <w:rPr>
          <w:rFonts w:ascii="Noto Sans CJK SC" w:hAnsi="Noto Sans CJK SC" w:eastAsia="Noto Sans CJK SC"/>
          <w:b w:val="0"/>
          <w:i w:val="0"/>
        </w:rPr>
        <w:t>5.</w:t>
      </w:r>
      <w:r>
        <w:rPr>
          <w:rFonts w:ascii="Noto Sans CJK SC" w:hAnsi="Noto Sans CJK SC" w:eastAsia="Noto Sans CJK SC"/>
          <w:b w:val="0"/>
          <w:i w:val="0"/>
        </w:rPr>
        <w:t xml:space="preserve">  版本差异页：同时展示文本变化与事实变化。</w:t>
      </w:r>
    </w:p>
    <w:p>
      <w:pPr>
        <w:pStyle w:val="Heading1"/>
        <w:keepNext w:val="1"/>
        <w:keepLines w:val="1"/>
      </w:pPr>
      <w:r>
        <w:rPr>
          <w:rFonts w:ascii="Noto Sans CJK SC" w:hAnsi="Noto Sans CJK SC" w:eastAsia="Noto Sans CJK SC"/>
          <w:b/>
          <w:i w:val="0"/>
          <w:color w:val="17324D"/>
          <w:sz w:val="36"/>
        </w:rPr>
        <w:t>18. 待决策事项</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2268"/>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事项</w:t>
            </w:r>
          </w:p>
        </w:tc>
        <w:tc>
          <w:tcPr>
            <w:tcW w:type="dxa" w:w="725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需要决策的问题</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首发题材</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选择 2—4 个适合验证连续叙事且安全边界清晰的题材，还是完全开放。</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章节标准</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目标中文字符数、单场景/多场景结构和移动端阅读时长。</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故事长度</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MVP 是短篇完结、中篇连载，还是限定章节数的长篇实验。</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保护角色强度</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仅禁止死亡，还是允许用户选择“避免永久伤残”等更细粒度边界。</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修史默认范围</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最多自动改多少个历史章节，超过阈值是否直接新建分支。</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用户可见信息</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是否展示角色状态、伏笔和世界档案，避免剧透的边界。</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商业模式</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免费额度、订阅、按章节/额度计费或混合模式。</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内容分级</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目标年龄、默认安全级别和用户可调强度。</w:t>
            </w:r>
          </w:p>
        </w:tc>
      </w:tr>
      <w:tr>
        <w:trPr>
          <w:cantSplit w:val="1"/>
        </w:trPr>
        <w:tc>
          <w:tcPr>
            <w:tcW w:type="dxa" w:w="2268"/>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故事所有权</w:t>
            </w:r>
          </w:p>
        </w:tc>
        <w:tc>
          <w:tcPr>
            <w:tcW w:type="dxa" w:w="725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导出权、商业使用权、平台训练授权和公开发布条款。</w:t>
            </w:r>
          </w:p>
        </w:tc>
      </w:tr>
      <w:tr>
        <w:trPr>
          <w:cantSplit w:val="1"/>
        </w:trPr>
        <w:tc>
          <w:tcPr>
            <w:tcW w:type="dxa" w:w="2268"/>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模型策略</w:t>
            </w:r>
          </w:p>
        </w:tc>
        <w:tc>
          <w:tcPr>
            <w:tcW w:type="dxa" w:w="725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单供应商优先验证，还是从 MVP 起建设多供应商路由。</w:t>
            </w:r>
          </w:p>
        </w:tc>
      </w:tr>
    </w:tbl>
    <w:p>
      <w:pPr>
        <w:widowControl/>
        <w:spacing w:after="0"/>
      </w:pPr>
    </w:p>
    <w:p>
      <w:pPr>
        <w:pStyle w:val="Heading2"/>
        <w:keepNext w:val="1"/>
        <w:keepLines w:val="1"/>
      </w:pPr>
      <w:r>
        <w:rPr>
          <w:rFonts w:ascii="Noto Sans CJK SC" w:hAnsi="Noto Sans CJK SC" w:eastAsia="Noto Sans CJK SC"/>
          <w:b/>
          <w:i w:val="0"/>
          <w:color w:val="2B7A78"/>
          <w:sz w:val="27"/>
        </w:rPr>
        <w:t>18.1 建议优先决策顺序</w:t>
      </w:r>
    </w:p>
    <w:p>
      <w:pPr>
        <w:widowControl/>
        <w:spacing w:after="60" w:line="300" w:lineRule="auto"/>
        <w:ind w:firstLine="0" w:left="255"/>
      </w:pPr>
      <w:r>
        <w:rPr>
          <w:rFonts w:ascii="Noto Sans CJK SC" w:hAnsi="Noto Sans CJK SC" w:eastAsia="Noto Sans CJK SC"/>
          <w:b w:val="0"/>
          <w:i w:val="0"/>
        </w:rPr>
        <w:t>1.</w:t>
      </w:r>
      <w:r>
        <w:rPr>
          <w:rFonts w:ascii="Noto Sans CJK SC" w:hAnsi="Noto Sans CJK SC" w:eastAsia="Noto Sans CJK SC"/>
          <w:b w:val="0"/>
          <w:i w:val="0"/>
        </w:rPr>
        <w:t xml:space="preserve">  先确定首发题材、故事长度和目标章节长度，因为它们决定状态复杂度与成本。</w:t>
      </w:r>
    </w:p>
    <w:p>
      <w:pPr>
        <w:widowControl/>
        <w:spacing w:after="60" w:line="300" w:lineRule="auto"/>
        <w:ind w:firstLine="0" w:left="255"/>
      </w:pPr>
      <w:r>
        <w:rPr>
          <w:rFonts w:ascii="Noto Sans CJK SC" w:hAnsi="Noto Sans CJK SC" w:eastAsia="Noto Sans CJK SC"/>
          <w:b w:val="0"/>
          <w:i w:val="0"/>
        </w:rPr>
        <w:t>2.</w:t>
      </w:r>
      <w:r>
        <w:rPr>
          <w:rFonts w:ascii="Noto Sans CJK SC" w:hAnsi="Noto Sans CJK SC" w:eastAsia="Noto Sans CJK SC"/>
          <w:b w:val="0"/>
          <w:i w:val="0"/>
        </w:rPr>
        <w:t xml:space="preserve">  再确定修史自动范围和保护角色语义，因为它们决定数据模型与交互。</w:t>
      </w:r>
    </w:p>
    <w:p>
      <w:pPr>
        <w:widowControl/>
        <w:spacing w:after="60" w:line="300" w:lineRule="auto"/>
        <w:ind w:firstLine="0" w:left="255"/>
      </w:pPr>
      <w:r>
        <w:rPr>
          <w:rFonts w:ascii="Noto Sans CJK SC" w:hAnsi="Noto Sans CJK SC" w:eastAsia="Noto Sans CJK SC"/>
          <w:b w:val="0"/>
          <w:i w:val="0"/>
        </w:rPr>
        <w:t>3.</w:t>
      </w:r>
      <w:r>
        <w:rPr>
          <w:rFonts w:ascii="Noto Sans CJK SC" w:hAnsi="Noto Sans CJK SC" w:eastAsia="Noto Sans CJK SC"/>
          <w:b w:val="0"/>
          <w:i w:val="0"/>
        </w:rPr>
        <w:t xml:space="preserve">  随后确定内容分级、版权条款和故事数据用途。</w:t>
      </w:r>
    </w:p>
    <w:p>
      <w:pPr>
        <w:widowControl/>
        <w:spacing w:after="60" w:line="300" w:lineRule="auto"/>
        <w:ind w:firstLine="0" w:left="255"/>
      </w:pPr>
      <w:r>
        <w:rPr>
          <w:rFonts w:ascii="Noto Sans CJK SC" w:hAnsi="Noto Sans CJK SC" w:eastAsia="Noto Sans CJK SC"/>
          <w:b w:val="0"/>
          <w:i w:val="0"/>
        </w:rPr>
        <w:t>4.</w:t>
      </w:r>
      <w:r>
        <w:rPr>
          <w:rFonts w:ascii="Noto Sans CJK SC" w:hAnsi="Noto Sans CJK SC" w:eastAsia="Noto Sans CJK SC"/>
          <w:b w:val="0"/>
          <w:i w:val="0"/>
        </w:rPr>
        <w:t xml:space="preserve">  最后再选择具体模型组合和商业定价；模型可替换，产品闭环不可替代。</w:t>
      </w:r>
    </w:p>
    <w:p>
      <w:pPr>
        <w:pStyle w:val="Heading1"/>
        <w:keepNext w:val="1"/>
        <w:keepLines w:val="1"/>
        <w:pageBreakBefore w:val="1"/>
      </w:pPr>
      <w:r>
        <w:rPr>
          <w:rFonts w:ascii="Noto Sans CJK SC" w:hAnsi="Noto Sans CJK SC" w:eastAsia="Noto Sans CJK SC"/>
          <w:b/>
          <w:i w:val="0"/>
          <w:color w:val="17324D"/>
          <w:sz w:val="36"/>
        </w:rPr>
        <w:t>附录 A：术语表</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238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术语</w:t>
            </w:r>
          </w:p>
        </w:tc>
        <w:tc>
          <w:tcPr>
            <w:tcW w:type="dxa" w:w="7143"/>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定义</w:t>
            </w:r>
          </w:p>
        </w:tc>
      </w:tr>
      <w:tr>
        <w:trPr>
          <w:cantSplit w:val="1"/>
        </w:trPr>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正史（Canon）</w:t>
            </w:r>
          </w:p>
        </w:tc>
        <w:tc>
          <w:tcPr>
            <w:tcW w:type="dxa" w:w="714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当前活动分支中被系统和读者接受、用于后续生成的事实集合。</w:t>
            </w:r>
          </w:p>
        </w:tc>
      </w:tr>
      <w:tr>
        <w:trPr>
          <w:cantSplit w:val="1"/>
        </w:trPr>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修史（Retcon）</w:t>
            </w:r>
          </w:p>
        </w:tc>
        <w:tc>
          <w:tcPr>
            <w:tcW w:type="dxa" w:w="714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因读者介入或一致性修复而修改已生成历史内容。</w:t>
            </w:r>
          </w:p>
        </w:tc>
      </w:tr>
      <w:tr>
        <w:trPr>
          <w:cantSplit w:val="1"/>
        </w:trPr>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事件否决（Event Veto）</w:t>
            </w:r>
          </w:p>
        </w:tc>
        <w:tc>
          <w:tcPr>
            <w:tcW w:type="dxa" w:w="714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读者拒绝一个已经发生的具体事件。</w:t>
            </w:r>
          </w:p>
        </w:tc>
      </w:tr>
      <w:tr>
        <w:trPr>
          <w:cantSplit w:val="1"/>
        </w:trPr>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Revision</w:t>
            </w:r>
          </w:p>
        </w:tc>
        <w:tc>
          <w:tcPr>
            <w:tcW w:type="dxa" w:w="714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章节或设定的一次不可变版本。</w:t>
            </w:r>
          </w:p>
        </w:tc>
      </w:tr>
      <w:tr>
        <w:trPr>
          <w:cantSplit w:val="1"/>
        </w:trPr>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Branch</w:t>
            </w:r>
          </w:p>
        </w:tc>
        <w:tc>
          <w:tcPr>
            <w:tcW w:type="dxa" w:w="714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从某个历史点分叉出来的一套独立正史。</w:t>
            </w:r>
          </w:p>
        </w:tc>
      </w:tr>
      <w:tr>
        <w:trPr>
          <w:cantSplit w:val="1"/>
        </w:trPr>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故事基因</w:t>
            </w:r>
          </w:p>
        </w:tc>
        <w:tc>
          <w:tcPr>
            <w:tcW w:type="dxa" w:w="714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决定故事结构差异的一组核心维度，而非正文摘要。</w:t>
            </w:r>
          </w:p>
        </w:tc>
      </w:tr>
      <w:tr>
        <w:trPr>
          <w:cantSplit w:val="1"/>
        </w:trPr>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结局契约</w:t>
            </w:r>
          </w:p>
        </w:tc>
        <w:tc>
          <w:tcPr>
            <w:tcW w:type="dxa" w:w="714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后台维护的暂定结局、角色弧和前置条件，可随修史更新。</w:t>
            </w:r>
          </w:p>
        </w:tc>
      </w:tr>
      <w:tr>
        <w:trPr>
          <w:cantSplit w:val="1"/>
        </w:trPr>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创意轴</w:t>
            </w:r>
          </w:p>
        </w:tc>
        <w:tc>
          <w:tcPr>
            <w:tcW w:type="dxa" w:w="714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冲突机制、代价、视角和信息释放等后台发散维度。</w:t>
            </w:r>
          </w:p>
        </w:tc>
      </w:tr>
      <w:tr>
        <w:trPr>
          <w:cantSplit w:val="1"/>
        </w:trPr>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短剧情胶囊</w:t>
            </w:r>
          </w:p>
        </w:tc>
        <w:tc>
          <w:tcPr>
            <w:tcW w:type="dxa" w:w="714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用于后台筛选的简短候选，不是完整章节。</w:t>
            </w:r>
          </w:p>
        </w:tc>
      </w:tr>
      <w:tr>
        <w:trPr>
          <w:cantSplit w:val="1"/>
        </w:trPr>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硬约束</w:t>
            </w:r>
          </w:p>
        </w:tc>
        <w:tc>
          <w:tcPr>
            <w:tcW w:type="dxa" w:w="714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生成结果必须满足的规则或读者边界。</w:t>
            </w:r>
          </w:p>
        </w:tc>
      </w:tr>
      <w:tr>
        <w:trPr>
          <w:cantSplit w:val="1"/>
        </w:trPr>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软偏好</w:t>
            </w:r>
          </w:p>
        </w:tc>
        <w:tc>
          <w:tcPr>
            <w:tcW w:type="dxa" w:w="714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影响评分但允许在因果需要下让步的倾向。</w:t>
            </w:r>
          </w:p>
        </w:tc>
      </w:tr>
      <w:tr>
        <w:trPr>
          <w:cantSplit w:val="1"/>
        </w:trPr>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叙事功能</w:t>
            </w:r>
          </w:p>
        </w:tc>
        <w:tc>
          <w:tcPr>
            <w:tcW w:type="dxa" w:w="714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某事件在结构上承担的作用，如代价、推动、揭示或关闭支线。</w:t>
            </w:r>
          </w:p>
        </w:tc>
      </w:tr>
      <w:tr>
        <w:trPr>
          <w:cantSplit w:val="1"/>
        </w:trPr>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最小修史</w:t>
            </w:r>
          </w:p>
        </w:tc>
        <w:tc>
          <w:tcPr>
            <w:tcW w:type="dxa" w:w="714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满足新约束所需的最小历史改动集合。</w:t>
            </w:r>
          </w:p>
        </w:tc>
      </w:tr>
      <w:tr>
        <w:trPr>
          <w:cantSplit w:val="1"/>
        </w:trPr>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状态重放</w:t>
            </w:r>
          </w:p>
        </w:tc>
        <w:tc>
          <w:tcPr>
            <w:tcW w:type="dxa" w:w="714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7"/>
              </w:rPr>
              <w:t>从快照开始重新应用有效事件，得到修史后的当前状态。</w:t>
            </w:r>
          </w:p>
        </w:tc>
      </w:tr>
    </w:tbl>
    <w:p>
      <w:pPr>
        <w:widowControl/>
        <w:spacing w:after="0"/>
      </w:pPr>
    </w:p>
    <w:p>
      <w:pPr>
        <w:pStyle w:val="Heading1"/>
        <w:keepNext w:val="1"/>
        <w:keepLines w:val="1"/>
      </w:pPr>
      <w:r>
        <w:rPr>
          <w:rFonts w:ascii="Noto Sans CJK SC" w:hAnsi="Noto Sans CJK SC" w:eastAsia="Noto Sans CJK SC"/>
          <w:b/>
          <w:i w:val="0"/>
          <w:color w:val="17324D"/>
          <w:sz w:val="36"/>
        </w:rPr>
        <w:t>附录 B：MVP 需求优先级说明</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val="1"/>
        </w:trPr>
        <w:tc>
          <w:tcPr>
            <w:tcW w:type="dxa" w:w="1247"/>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级别</w:t>
            </w:r>
          </w:p>
        </w:tc>
        <w:tc>
          <w:tcPr>
            <w:tcW w:type="dxa" w:w="3969"/>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定义</w:t>
            </w:r>
          </w:p>
        </w:tc>
        <w:tc>
          <w:tcPr>
            <w:tcW w:type="dxa" w:w="4309"/>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决策规则</w:t>
            </w:r>
          </w:p>
        </w:tc>
      </w:tr>
      <w:tr>
        <w:trPr>
          <w:cantSplit w:val="1"/>
        </w:trPr>
        <w:tc>
          <w:tcPr>
            <w:tcW w:type="dxa" w:w="124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P0</w:t>
            </w:r>
          </w:p>
        </w:tc>
        <w:tc>
          <w:tcPr>
            <w:tcW w:type="dxa" w:w="396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没有该能力就无法验证核心产品假设。</w:t>
            </w:r>
          </w:p>
        </w:tc>
        <w:tc>
          <w:tcPr>
            <w:tcW w:type="dxa" w:w="430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必须进入 MVP；发生冲突时优先保证读者正史否决闭环。</w:t>
            </w:r>
          </w:p>
        </w:tc>
      </w:tr>
      <w:tr>
        <w:trPr>
          <w:cantSplit w:val="1"/>
        </w:trPr>
        <w:tc>
          <w:tcPr>
            <w:tcW w:type="dxa" w:w="1247"/>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P1</w:t>
            </w:r>
          </w:p>
        </w:tc>
        <w:tc>
          <w:tcPr>
            <w:tcW w:type="dxa" w:w="396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显著提升长期质量、可控性或用户信任。</w:t>
            </w:r>
          </w:p>
        </w:tc>
        <w:tc>
          <w:tcPr>
            <w:tcW w:type="dxa" w:w="4309"/>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在 P0 数据模型中预留，但可在首轮验证后实现。</w:t>
            </w:r>
          </w:p>
        </w:tc>
      </w:tr>
      <w:tr>
        <w:trPr>
          <w:cantSplit w:val="1"/>
        </w:trPr>
        <w:tc>
          <w:tcPr>
            <w:tcW w:type="dxa" w:w="1247"/>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P2</w:t>
            </w:r>
          </w:p>
        </w:tc>
        <w:tc>
          <w:tcPr>
            <w:tcW w:type="dxa" w:w="396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扩大市场或丰富体验，但不影响核心假设验证。</w:t>
            </w:r>
          </w:p>
        </w:tc>
        <w:tc>
          <w:tcPr>
            <w:tcW w:type="dxa" w:w="4309"/>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不得拖慢 P0；待核心指标成立后再评估。</w:t>
            </w:r>
          </w:p>
        </w:tc>
      </w:tr>
    </w:tbl>
    <w:p>
      <w:pPr>
        <w:widowControl/>
        <w:spacing w:after="0"/>
      </w:pPr>
    </w:p>
    <w:p>
      <w:pPr>
        <w:pStyle w:val="Heading1"/>
        <w:keepNext w:val="1"/>
        <w:keepLines w:val="1"/>
      </w:pPr>
      <w:r>
        <w:rPr>
          <w:rFonts w:ascii="Noto Sans CJK SC" w:hAnsi="Noto Sans CJK SC" w:eastAsia="Noto Sans CJK SC"/>
          <w:b/>
          <w:i w:val="0"/>
          <w:color w:val="17324D"/>
          <w:sz w:val="36"/>
        </w:rPr>
        <w:t>附录 C：产品决策摘要</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val="1"/>
        </w:trPr>
        <w:tc>
          <w:tcPr>
            <w:tcW w:type="dxa" w:w="2381"/>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决策主题</w:t>
            </w:r>
          </w:p>
        </w:tc>
        <w:tc>
          <w:tcPr>
            <w:tcW w:type="dxa" w:w="7143"/>
            <w:shd w:fill="17324D" w:val="clear"/>
            <w:vAlign w:val="center"/>
            <w:tcMar>
              <w:top w:w="90" w:type="dxa"/>
              <w:start w:w="90" w:type="dxa"/>
              <w:bottom w:w="90" w:type="dxa"/>
              <w:end w:w="90" w:type="dxa"/>
            </w:tcMar>
          </w:tcPr>
          <w:p>
            <w:pPr>
              <w:spacing w:after="0"/>
              <w:jc w:val="center"/>
            </w:pPr>
            <w:r>
              <w:rPr>
                <w:rFonts w:ascii="Noto Sans CJK SC" w:hAnsi="Noto Sans CJK SC" w:eastAsia="Noto Sans CJK SC"/>
                <w:b/>
                <w:i w:val="0"/>
                <w:color w:val="FFFFFF"/>
                <w:sz w:val="18"/>
              </w:rPr>
              <w:t>当前结论</w:t>
            </w:r>
          </w:p>
        </w:tc>
      </w:tr>
      <w:tr>
        <w:trPr>
          <w:cantSplit w:val="1"/>
        </w:trPr>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用户身份</w:t>
            </w:r>
          </w:p>
        </w:tc>
        <w:tc>
          <w:tcPr>
            <w:tcW w:type="dxa" w:w="714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Reader-first，不是 Writer-first。</w:t>
            </w:r>
          </w:p>
        </w:tc>
      </w:tr>
      <w:tr>
        <w:trPr>
          <w:cantSplit w:val="1"/>
        </w:trPr>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默认交互</w:t>
            </w:r>
          </w:p>
        </w:tc>
        <w:tc>
          <w:tcPr>
            <w:tcW w:type="dxa" w:w="714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自动续章；用户干预是低频异常路径。</w:t>
            </w:r>
          </w:p>
        </w:tc>
      </w:tr>
      <w:tr>
        <w:trPr>
          <w:cantSplit w:val="1"/>
        </w:trPr>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候选呈现</w:t>
            </w:r>
          </w:p>
        </w:tc>
        <w:tc>
          <w:tcPr>
            <w:tcW w:type="dxa" w:w="714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后台隐藏，不要求用户选择。</w:t>
            </w:r>
          </w:p>
        </w:tc>
      </w:tr>
      <w:tr>
        <w:trPr>
          <w:cantSplit w:val="1"/>
        </w:trPr>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事件否决</w:t>
            </w:r>
          </w:p>
        </w:tc>
        <w:tc>
          <w:tcPr>
            <w:tcW w:type="dxa" w:w="714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用户给结果边界，系统给实现方案。</w:t>
            </w:r>
          </w:p>
        </w:tc>
      </w:tr>
      <w:tr>
        <w:trPr>
          <w:cantSplit w:val="1"/>
        </w:trPr>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死亡否决语义</w:t>
            </w:r>
          </w:p>
        </w:tc>
        <w:tc>
          <w:tcPr>
            <w:tcW w:type="dxa" w:w="714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默认否决本次死亡，不永久免死。</w:t>
            </w:r>
          </w:p>
        </w:tc>
      </w:tr>
      <w:tr>
        <w:trPr>
          <w:cantSplit w:val="1"/>
        </w:trPr>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修史策略</w:t>
            </w:r>
          </w:p>
        </w:tc>
        <w:tc>
          <w:tcPr>
            <w:tcW w:type="dxa" w:w="714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最小补丁优先，必要时新分支。</w:t>
            </w:r>
          </w:p>
        </w:tc>
      </w:tr>
      <w:tr>
        <w:trPr>
          <w:cantSplit w:val="1"/>
        </w:trPr>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已读修改</w:t>
            </w:r>
          </w:p>
        </w:tc>
        <w:tc>
          <w:tcPr>
            <w:tcW w:type="dxa" w:w="714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允许，但必须可追溯、可查看、可回滚。</w:t>
            </w:r>
          </w:p>
        </w:tc>
      </w:tr>
      <w:tr>
        <w:trPr>
          <w:cantSplit w:val="1"/>
        </w:trPr>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多样性</w:t>
            </w:r>
          </w:p>
        </w:tc>
        <w:tc>
          <w:tcPr>
            <w:tcW w:type="dxa" w:w="714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叙事规格 + 短候选 + 结构相似度 + 受控采样。</w:t>
            </w:r>
          </w:p>
        </w:tc>
      </w:tr>
      <w:tr>
        <w:trPr>
          <w:cantSplit w:val="1"/>
        </w:trPr>
        <w:tc>
          <w:tcPr>
            <w:tcW w:type="dxa" w:w="2381"/>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成本</w:t>
            </w:r>
          </w:p>
        </w:tc>
        <w:tc>
          <w:tcPr>
            <w:tcW w:type="dxa" w:w="7143"/>
            <w:shd w:fill="FFFFFF"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固定上下文预算，只扩写一个候选，按接受章节核算。</w:t>
            </w:r>
          </w:p>
        </w:tc>
      </w:tr>
      <w:tr>
        <w:trPr>
          <w:cantSplit w:val="1"/>
        </w:trPr>
        <w:tc>
          <w:tcPr>
            <w:tcW w:type="dxa" w:w="2381"/>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技术原则</w:t>
            </w:r>
          </w:p>
        </w:tc>
        <w:tc>
          <w:tcPr>
            <w:tcW w:type="dxa" w:w="7143"/>
            <w:shd w:fill="F8FAFB" w:val="clear"/>
            <w:tcMar>
              <w:top w:w="75" w:type="dxa"/>
              <w:start w:w="85" w:type="dxa"/>
              <w:bottom w:w="75" w:type="dxa"/>
              <w:end w:w="85" w:type="dxa"/>
            </w:tcMar>
            <w:vAlign w:val="top"/>
          </w:tcPr>
          <w:p>
            <w:pPr>
              <w:spacing w:after="0" w:line="269" w:lineRule="auto"/>
              <w:jc w:val="left"/>
            </w:pPr>
            <w:r>
              <w:rPr>
                <w:rFonts w:ascii="Noto Sans CJK SC" w:hAnsi="Noto Sans CJK SC" w:eastAsia="Noto Sans CJK SC"/>
                <w:b w:val="0"/>
                <w:i w:val="0"/>
                <w:sz w:val="18"/>
              </w:rPr>
              <w:t>确定性系统管理正史，模型只提出候选和补丁。</w:t>
            </w:r>
          </w:p>
        </w:tc>
      </w:tr>
    </w:tbl>
    <w:p>
      <w:pPr>
        <w:widowControl/>
        <w:spacing w:after="0"/>
      </w:pPr>
    </w:p>
    <w:tbl>
      <w:tblPr>
        <w:tblW w:type="auto" w:w="0"/>
        <w:jc w:val="center"/>
        <w:tblLayout w:type="fixed"/>
        <w:tblLook w:firstColumn="1" w:firstRow="1" w:lastColumn="0" w:lastRow="0" w:noHBand="0" w:noVBand="1" w:val="04A0"/>
      </w:tblPr>
      <w:tblGrid>
        <w:gridCol w:w="9524"/>
      </w:tblGrid>
      <w:tr>
        <w:trPr>
          <w:cantSplit w:val="1"/>
        </w:trPr>
        <w:tc>
          <w:tcPr>
            <w:tcW w:type="dxa" w:w="9411"/>
            <w:shd w:fill="EAF2F7" w:val="clear"/>
            <w:tcMar>
              <w:top w:w="150" w:type="dxa"/>
              <w:start w:w="220" w:type="dxa"/>
              <w:bottom w:w="150" w:type="dxa"/>
              <w:end w:w="220" w:type="dxa"/>
            </w:tcMar>
            <w:tcBorders>
              <w:top w:val="single" w:sz="4" w:space="0" w:color="D9E0E5"/>
              <w:left w:val="single" w:sz="22" w:space="0" w:color="17324D"/>
              <w:bottom w:val="single" w:sz="4" w:space="0" w:color="D9E0E5"/>
              <w:right w:val="single" w:sz="4" w:space="0" w:color="D9E0E5"/>
            </w:tcBorders>
          </w:tcPr>
          <w:p>
            <w:pPr>
              <w:spacing w:after="80"/>
            </w:pPr>
            <w:r>
              <w:rPr>
                <w:rFonts w:ascii="Noto Sans CJK SC" w:hAnsi="Noto Sans CJK SC" w:eastAsia="Noto Sans CJK SC"/>
                <w:b/>
                <w:i w:val="0"/>
                <w:color w:val="17324D"/>
                <w:sz w:val="23"/>
              </w:rPr>
              <w:t>本报告的核心验收问题</w:t>
            </w:r>
          </w:p>
          <w:p>
            <w:pPr>
              <w:spacing w:after="0" w:line="300" w:lineRule="auto"/>
            </w:pPr>
            <w:r>
              <w:rPr>
                <w:rFonts w:ascii="Noto Sans CJK SC" w:hAnsi="Noto Sans CJK SC" w:eastAsia="Noto Sans CJK SC"/>
                <w:b w:val="0"/>
                <w:i w:val="0"/>
                <w:sz w:val="20"/>
              </w:rPr>
              <w:t>当读者说“不，我不希望她死”时，产品能否不追问、不偷改、不失去代价感，并在可控成本内把故事继续写得合理且值得读。若这一闭环成立，后续的题材扩展、社交和商业化才有可靠基础。</w:t>
            </w:r>
          </w:p>
        </w:tc>
      </w:tr>
    </w:tbl>
    <w:p>
      <w:pPr>
        <w:widowControl/>
        <w:spacing w:after="0"/>
      </w:pPr>
    </w:p>
    <w:sectPr w:rsidR="00FC693F" w:rsidRPr="0006063C" w:rsidSect="00034616">
      <w:headerReference w:type="default" r:id="rId9"/>
      <w:footerReference w:type="default" r:id="rId10"/>
      <w:pgSz w:w="11906" w:h="16838"/>
      <w:pgMar w:top="1134"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175"/>
      <w:gridCol w:w="3175"/>
      <w:gridCol w:w="3175"/>
    </w:tblGrid>
    <w:tr>
      <w:tc>
        <w:tcPr>
          <w:tcW w:type="dxa" w:w="3175"/>
          <w:tcBorders>
            <w:top w:val="nil" w:sz="0" w:space="0" w:color="FFFFFF"/>
            <w:left w:val="nil" w:sz="0" w:space="0" w:color="FFFFFF"/>
            <w:bottom w:val="nil" w:sz="0" w:space="0" w:color="FFFFFF"/>
            <w:right w:val="nil" w:sz="0" w:space="0" w:color="FFFFFF"/>
          </w:tcBorders>
        </w:tcPr>
        <w:p>
          <w:pPr>
            <w:spacing w:after="0"/>
            <w:jc w:val="left"/>
          </w:pPr>
          <w:r>
            <w:rPr>
              <w:rFonts w:ascii="Noto Sans CJK SC" w:hAnsi="Noto Sans CJK SC" w:eastAsia="Noto Sans CJK SC"/>
              <w:b w:val="0"/>
              <w:i w:val="0"/>
              <w:color w:val="3F4A54"/>
              <w:sz w:val="16"/>
            </w:rPr>
            <w:t>V0.1</w:t>
          </w:r>
        </w:p>
      </w:tc>
      <w:tc>
        <w:tcPr>
          <w:tcW w:type="dxa" w:w="3175"/>
          <w:tcBorders>
            <w:top w:val="nil" w:sz="0" w:space="0" w:color="FFFFFF"/>
            <w:left w:val="nil" w:sz="0" w:space="0" w:color="FFFFFF"/>
            <w:bottom w:val="nil" w:sz="0" w:space="0" w:color="FFFFFF"/>
            <w:right w:val="nil" w:sz="0" w:space="0" w:color="FFFFFF"/>
          </w:tcBorders>
        </w:tcPr>
        <w:p>
          <w:pPr>
            <w:spacing w:after="0"/>
            <w:jc w:val="center"/>
          </w:pPr>
          <w:r>
            <w:rPr>
              <w:rFonts w:ascii="Noto Sans CJK SC" w:hAnsi="Noto Sans CJK SC" w:eastAsia="Noto Sans CJK SC"/>
              <w:b w:val="0"/>
              <w:i w:val="0"/>
              <w:color w:val="3F4A54"/>
              <w:sz w:val="16"/>
            </w:rPr>
            <w:t>立项草案 · 内部讨论</w:t>
          </w:r>
        </w:p>
      </w:tc>
      <w:tc>
        <w:tcPr>
          <w:tcW w:type="dxa" w:w="3175"/>
          <w:tcBorders>
            <w:top w:val="nil" w:sz="0" w:space="0" w:color="FFFFFF"/>
            <w:left w:val="nil" w:sz="0" w:space="0" w:color="FFFFFF"/>
            <w:bottom w:val="nil" w:sz="0" w:space="0" w:color="FFFFFF"/>
            <w:right w:val="nil" w:sz="0" w:space="0" w:color="FFFFFF"/>
          </w:tcBorders>
        </w:tcPr>
        <w:p>
          <w:pPr>
            <w:spacing w:after="0"/>
            <w:jc w:val="right"/>
          </w:pPr>
          <w:r>
            <w:rPr>
              <w:rFonts w:ascii="Noto Sans CJK SC" w:hAnsi="Noto Sans CJK SC" w:eastAsia="Noto Sans CJK SC"/>
            </w:rPr>
            <w:t xml:space="preserve">第 </w:t>
            <w:fldChar w:fldCharType="begin"/>
            <w:instrText xml:space="preserve"> PAGE </w:instrText>
            <w:fldChar w:fldCharType="end"/>
          </w:r>
          <w:r>
            <w:rPr>
              <w:rFonts w:ascii="Noto Sans CJK SC" w:hAnsi="Noto Sans CJK SC" w:eastAsia="Noto Sans CJK SC"/>
            </w:rPr>
            <w:t xml:space="preserve"> 页</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4" w:color="D9E0E5"/>
      </w:pBdr>
    </w:pPr>
    <w:r>
      <w:rPr>
        <w:rFonts w:ascii="Noto Sans CJK SC" w:hAnsi="Noto Sans CJK SC" w:eastAsia="Noto Sans CJK SC"/>
        <w:b w:val="0"/>
        <w:i w:val="0"/>
        <w:color w:val="3C6E91"/>
        <w:sz w:val="17"/>
      </w:rPr>
      <w:t>AI自主互动小说平台  |  需求分析报告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00"/>
      <w:ind w:firstLine="42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Noto Sans CJK SC" w:hAnsi="Noto Sans CJK SC" w:eastAsia="Noto Sans CJK SC"/>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SC" w:hAnsi="Noto Sans CJK SC" w:eastAsia="Noto Sans CJK SC"/>
      <w:b/>
      <w:bCs/>
      <w:color w:val="2B7A78"/>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CJK SC" w:hAnsi="Noto Sans CJK SC" w:eastAsia="Noto Sans CJK SC"/>
      <w:b/>
      <w:bCs/>
      <w:color w:val="3F4A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pPr>
      <w:spacing w:after="200"/>
    </w:pPr>
    <w:rPr>
      <w:rFonts w:ascii="Noto Serif CJK SC" w:hAnsi="Noto Serif CJK SC" w:eastAsia="Noto Serif CJK SC"/>
      <w:b/>
      <w:color w:val="FFFFFF"/>
      <w:sz w:val="58"/>
    </w:rPr>
  </w:style>
  <w:style w:type="paragraph" w:customStyle="1" w:styleId="CoverSubtitle">
    <w:name w:val="Cover Subtitle"/>
    <w:pPr>
      <w:spacing w:after="80"/>
    </w:pPr>
    <w:rPr>
      <w:rFonts w:ascii="Noto Sans CJK SC" w:hAnsi="Noto Sans CJK SC" w:eastAsia="Noto Sans CJK SC"/>
      <w:color w:val="DDEAF1"/>
      <w:sz w:val="28"/>
    </w:rPr>
  </w:style>
  <w:style w:type="paragraph" w:customStyle="1" w:styleId="SmallNote">
    <w:name w:val="Small Note"/>
    <w:pPr>
      <w:spacing w:after="40"/>
    </w:pPr>
    <w:rPr>
      <w:rFonts w:ascii="Noto Sans CJK SC" w:hAnsi="Noto Sans CJK SC" w:eastAsia="Noto Sans CJK SC"/>
      <w:color w:val="3F4A5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AI自主互动小说平台需求分析报告</dc:title>
  <dc:subject>AI 自动连载、读者正史否决与最小化剧情修复的产品需求分析</dc:subject>
  <dc:creator>OpenAI</dc:creator>
  <cp:keywords>AI小说, 互动小说, Reader-in-the-loop, 正史, 修史, 产品需求</cp:keywords>
  <dc:description>V0.1 立项草案</dc:description>
  <cp:lastModifiedBy/>
  <cp:revision>1</cp:revision>
  <dcterms:created xsi:type="dcterms:W3CDTF">2013-12-23T23:15:00Z</dcterms:created>
  <dcterms:modified xsi:type="dcterms:W3CDTF">2013-12-23T23:15:00Z</dcterms:modified>
  <cp:category/>
</cp:coreProperties>
</file>