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1"/>
      </w:pPr>
    </w:p>
    <w:p>
      <w:pPr>
        <w:widowControl w:val="1"/>
      </w:pPr>
    </w:p>
    <w:p>
      <w:pPr>
        <w:spacing w:after="240"/>
        <w:jc w:val="center"/>
        <w:widowControl w:val="1"/>
      </w:pPr>
      <w:r>
        <w:rPr>
          <w:rFonts w:ascii="Noto Sans CJK SC" w:hAnsi="Noto Sans CJK SC" w:eastAsia="Noto Sans CJK SC" w:cs="Noto Sans CJK SC"/>
          <w:b/>
          <w:color w:val="17365D"/>
          <w:sz w:val="56"/>
        </w:rPr>
        <w:t>AI 自主互动小说平台</w:t>
      </w:r>
    </w:p>
    <w:p>
      <w:pPr>
        <w:spacing w:after="360"/>
        <w:jc w:val="center"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44"/>
        </w:rPr>
        <w:t>自定义模型 API 与持久会话需求增补</w:t>
      </w:r>
    </w:p>
    <w:p>
      <w:pPr>
        <w:spacing w:after="560"/>
        <w:jc w:val="center"/>
        <w:widowControl w:val="1"/>
      </w:pPr>
      <w:r>
        <w:rPr>
          <w:rFonts w:ascii="Noto Sans CJK SC" w:hAnsi="Noto Sans CJK SC" w:eastAsia="Noto Sans CJK SC" w:cs="Noto Sans CJK SC"/>
          <w:color w:val="5E6A75"/>
          <w:sz w:val="24"/>
        </w:rPr>
        <w:t>支持自定义请求地址与 Key；为每位用户恢复上次小说、对话与正史状态</w:t>
      </w:r>
    </w:p>
    <w:p>
      <w:pPr>
        <w:jc w:val="center"/>
        <w:widowControl w:val="1"/>
      </w:pPr>
      <w:r>
        <w:rPr>
          <w:rFonts w:ascii="Noto Sans CJK SC" w:hAnsi="Noto Sans CJK SC" w:eastAsia="Noto Sans CJK SC" w:cs="Noto Sans CJK SC"/>
          <w:color w:val="D98C1F"/>
          <w:sz w:val="32"/>
        </w:rPr>
        <w:t>━━━━━━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cantSplit/>
        </w:trPr>
        <w:tc>
          <w:tcPr>
            <w:tcW w:type="dxa" w:w="2381"/>
            <w:shd w:fill="EAF3F5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9"/>
              </w:rPr>
              <w:t>文档版本</w:t>
            </w:r>
          </w:p>
        </w:tc>
        <w:tc>
          <w:tcPr>
            <w:tcW w:type="dxa" w:w="702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9"/>
              </w:rPr>
              <w:t>V0.1</w:t>
            </w:r>
          </w:p>
        </w:tc>
      </w:tr>
      <w:tr>
        <w:trPr>
          <w:cantSplit/>
        </w:trPr>
        <w:tc>
          <w:tcPr>
            <w:tcW w:type="dxa" w:w="2381"/>
            <w:shd w:fill="EAF3F5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9"/>
              </w:rPr>
              <w:t>文档状态</w:t>
            </w:r>
          </w:p>
        </w:tc>
        <w:tc>
          <w:tcPr>
            <w:tcW w:type="dxa" w:w="702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9"/>
              </w:rPr>
              <w:t>需求与实施增补草案</w:t>
            </w:r>
          </w:p>
        </w:tc>
      </w:tr>
      <w:tr>
        <w:trPr>
          <w:cantSplit/>
        </w:trPr>
        <w:tc>
          <w:tcPr>
            <w:tcW w:type="dxa" w:w="2381"/>
            <w:shd w:fill="EAF3F5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9"/>
              </w:rPr>
              <w:t>适用基线</w:t>
            </w:r>
          </w:p>
        </w:tc>
        <w:tc>
          <w:tcPr>
            <w:tcW w:type="dxa" w:w="702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9"/>
              </w:rPr>
              <w:t>《需求分析报告 V0.1》与《MVP 产品原型与研发实施方案 V0.1》</w:t>
            </w:r>
          </w:p>
        </w:tc>
      </w:tr>
      <w:tr>
        <w:trPr>
          <w:cantSplit/>
        </w:trPr>
        <w:tc>
          <w:tcPr>
            <w:tcW w:type="dxa" w:w="2381"/>
            <w:shd w:fill="EAF3F5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9"/>
              </w:rPr>
              <w:t>核心结论</w:t>
            </w:r>
          </w:p>
        </w:tc>
        <w:tc>
          <w:tcPr>
            <w:tcW w:type="dxa" w:w="702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9"/>
              </w:rPr>
              <w:t>两项均支持；会话持久化是 P0，自定义 API 分平台接入 P0 与用户 BYOK P1。</w:t>
            </w:r>
          </w:p>
        </w:tc>
      </w:tr>
      <w:tr>
        <w:trPr>
          <w:cantSplit/>
        </w:trPr>
        <w:tc>
          <w:tcPr>
            <w:tcW w:type="dxa" w:w="2381"/>
            <w:shd w:fill="EAF3F5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9"/>
              </w:rPr>
              <w:t>日期</w:t>
            </w:r>
          </w:p>
        </w:tc>
        <w:tc>
          <w:tcPr>
            <w:tcW w:type="dxa" w:w="702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9"/>
              </w:rPr>
              <w:t>2026-07-14</w:t>
            </w:r>
          </w:p>
        </w:tc>
      </w:tr>
    </w:tbl>
    <w:p>
      <w:pPr>
        <w:spacing w:after="0"/>
        <w:widowControl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82"/>
      </w:tblGrid>
      <w:tr>
        <w:tc>
          <w:tcPr>
            <w:tcW w:type="dxa" w:w="9411"/>
            <w:shd w:fill="EAF5F0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5" w:color="CBD6DE"/>
              <w:left w:val="single" w:sz="28" w:color="3B7A57"/>
              <w:bottom w:val="single" w:sz="5" w:color="CBD6DE"/>
              <w:right w:val="single" w:sz="5" w:color="CBD6DE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21"/>
              </w:rPr>
              <w:t>产品原则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 w:cs="Noto Sans CJK SC"/>
                <w:color w:val="1F2933"/>
                <w:sz w:val="19"/>
              </w:rPr>
              <w:t>用户可以像使用 ChatGPT 一样在同一本小说中留下连续对话，但这些对话只表达读者意愿；小说正史仍由结构化状态、Revision 和事件日志维护。自定义 API 只改变“调用哪个模型”，不能绕过正史、安全与审计流程。</w:t>
            </w:r>
          </w:p>
        </w:tc>
      </w:tr>
    </w:tbl>
    <w:p>
      <w:pPr>
        <w:spacing w:after="0"/>
        <w:widowControl w:val="1"/>
      </w:pPr>
    </w:p>
    <w:p>
      <w:pPr>
        <w:widowControl w:val="1"/>
      </w:pPr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  <w:keepNext/>
        <w:widowControl w:val="1"/>
      </w:pPr>
      <w:r>
        <w:rPr>
          <w:rFonts w:ascii="Noto Sans CJK SC" w:hAnsi="Noto Sans CJK SC" w:eastAsia="Noto Sans CJK SC" w:cs="Noto Sans CJK SC"/>
          <w:b/>
          <w:color w:val="17365D"/>
          <w:sz w:val="36"/>
        </w:rPr>
        <w:t>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700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7710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8"/>
              </w:rPr>
              <w:t>1</w:t>
            </w:r>
          </w:p>
        </w:tc>
        <w:tc>
          <w:tcPr>
            <w:tcW w:type="dxa" w:w="771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决策摘要与范围优先级</w:t>
            </w:r>
          </w:p>
        </w:tc>
      </w:tr>
      <w:tr>
        <w:trPr>
          <w:cantSplit/>
        </w:trPr>
        <w:tc>
          <w:tcPr>
            <w:tcW w:type="dxa" w:w="1700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8"/>
              </w:rPr>
              <w:t>2</w:t>
            </w:r>
          </w:p>
        </w:tc>
        <w:tc>
          <w:tcPr>
            <w:tcW w:type="dxa" w:w="7710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自定义 API 请求地址与 Key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8"/>
              </w:rPr>
              <w:t>3</w:t>
            </w:r>
          </w:p>
        </w:tc>
        <w:tc>
          <w:tcPr>
            <w:tcW w:type="dxa" w:w="771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每用户持久会话与继续阅读</w:t>
            </w:r>
          </w:p>
        </w:tc>
      </w:tr>
      <w:tr>
        <w:trPr>
          <w:cantSplit/>
        </w:trPr>
        <w:tc>
          <w:tcPr>
            <w:tcW w:type="dxa" w:w="1700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8"/>
              </w:rPr>
              <w:t>4</w:t>
            </w:r>
          </w:p>
        </w:tc>
        <w:tc>
          <w:tcPr>
            <w:tcW w:type="dxa" w:w="7710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数据、接口与架构增量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8"/>
              </w:rPr>
              <w:t>5</w:t>
            </w:r>
          </w:p>
        </w:tc>
        <w:tc>
          <w:tcPr>
            <w:tcW w:type="dxa" w:w="771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用户故事、验收与研发拆分</w:t>
            </w:r>
          </w:p>
        </w:tc>
      </w:tr>
      <w:tr>
        <w:trPr>
          <w:cantSplit/>
        </w:trPr>
        <w:tc>
          <w:tcPr>
            <w:tcW w:type="dxa" w:w="1700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8"/>
              </w:rPr>
              <w:t>6</w:t>
            </w:r>
          </w:p>
        </w:tc>
        <w:tc>
          <w:tcPr>
            <w:tcW w:type="dxa" w:w="7710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风险、边界与待决策事项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8"/>
              </w:rPr>
              <w:t>附录 A</w:t>
            </w:r>
          </w:p>
        </w:tc>
        <w:tc>
          <w:tcPr>
            <w:tcW w:type="dxa" w:w="771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关键对象示例</w:t>
            </w:r>
          </w:p>
        </w:tc>
      </w:tr>
      <w:tr>
        <w:trPr>
          <w:cantSplit/>
        </w:trPr>
        <w:tc>
          <w:tcPr>
            <w:tcW w:type="dxa" w:w="1700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8"/>
              </w:rPr>
              <w:t>附录 B</w:t>
            </w:r>
          </w:p>
        </w:tc>
        <w:tc>
          <w:tcPr>
            <w:tcW w:type="dxa" w:w="7710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端到端验收脚本</w:t>
            </w:r>
          </w:p>
        </w:tc>
      </w:tr>
    </w:tbl>
    <w:p>
      <w:pPr>
        <w:spacing w:after="0"/>
        <w:widowControl w:val="1"/>
      </w:pPr>
    </w:p>
    <w:p>
      <w:pPr>
        <w:widowControl w:val="1"/>
      </w:pPr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  <w:keepNext/>
        <w:widowControl w:val="1"/>
      </w:pPr>
      <w:r>
        <w:rPr>
          <w:rFonts w:ascii="Noto Sans CJK SC" w:hAnsi="Noto Sans CJK SC" w:eastAsia="Noto Sans CJK SC" w:cs="Noto Sans CJK SC"/>
          <w:b/>
          <w:color w:val="17365D"/>
          <w:sz w:val="36"/>
        </w:rPr>
        <w:t>1. 决策摘要与范围优先级</w:t>
      </w:r>
    </w:p>
    <w:p>
      <w:pPr>
        <w:pStyle w:val="Heading2"/>
        <w:keepNext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6"/>
        </w:rPr>
        <w:t>1.1 对两个问题的直接回答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2324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1757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5329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实现边界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8"/>
              </w:rPr>
              <w:t>能否自定义 API 请求地址和 Key？</w:t>
            </w:r>
          </w:p>
        </w:tc>
        <w:tc>
          <w:tcPr>
            <w:tcW w:type="dxa" w:w="1757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支持。</w:t>
            </w:r>
          </w:p>
        </w:tc>
        <w:tc>
          <w:tcPr>
            <w:tcW w:type="dxa" w:w="5329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先支持 OpenAI-compatible 协议；平台管理员配置为 P0，普通用户 BYOK 为 P1。任意私有协议需单独 Adapter。</w:t>
            </w:r>
          </w:p>
        </w:tc>
      </w:tr>
      <w:tr>
        <w:trPr>
          <w:cantSplit/>
        </w:trPr>
        <w:tc>
          <w:tcPr>
            <w:tcW w:type="dxa" w:w="232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8"/>
              </w:rPr>
              <w:t>能否像 ChatGPT 一样保存每个用户的上下文？</w:t>
            </w:r>
          </w:p>
        </w:tc>
        <w:tc>
          <w:tcPr>
            <w:tcW w:type="dxa" w:w="1757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支持，而且是继续阅读的基础能力。</w:t>
            </w:r>
          </w:p>
        </w:tc>
        <w:tc>
          <w:tcPr>
            <w:tcW w:type="dxa" w:w="5329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UI 保存完整会话；模型不反复读取全部历史，而是使用结构化正史、最近消息、压缩摘要和检索记忆。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8"/>
              </w:rPr>
              <w:t>用户下次进入能否继续上次小说？</w:t>
            </w:r>
          </w:p>
        </w:tc>
        <w:tc>
          <w:tcPr>
            <w:tcW w:type="dxa" w:w="1757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必须支持，列为 P0。</w:t>
            </w:r>
          </w:p>
        </w:tc>
        <w:tc>
          <w:tcPr>
            <w:tcW w:type="dxa" w:w="5329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恢复活动故事、分支、正史版本、最后阅读章节、滚动位置、未完成作业和对话线程。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6"/>
        </w:rPr>
        <w:t>1.2 推荐优先级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2834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1133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5442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建议默认</w:t>
            </w:r>
          </w:p>
        </w:tc>
      </w:tr>
      <w:tr>
        <w:trPr>
          <w:cantSplit/>
        </w:trPr>
        <w:tc>
          <w:tcPr>
            <w:tcW w:type="dxa" w:w="283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账号与故事持久化、继续阅读</w:t>
            </w:r>
          </w:p>
        </w:tc>
        <w:tc>
          <w:tcPr>
            <w:tcW w:type="dxa" w:w="113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P0</w:t>
            </w:r>
          </w:p>
        </w:tc>
        <w:tc>
          <w:tcPr>
            <w:tcW w:type="dxa" w:w="544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登录后书架显示“继续阅读”；跨会话恢复到最后位置。</w:t>
            </w:r>
          </w:p>
        </w:tc>
      </w:tr>
      <w:tr>
        <w:trPr>
          <w:cantSplit/>
        </w:trPr>
        <w:tc>
          <w:tcPr>
            <w:tcW w:type="dxa" w:w="283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每本小说独立对话线程</w:t>
            </w:r>
          </w:p>
        </w:tc>
        <w:tc>
          <w:tcPr>
            <w:tcW w:type="dxa" w:w="1133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P0</w:t>
            </w:r>
          </w:p>
        </w:tc>
        <w:tc>
          <w:tcPr>
            <w:tcW w:type="dxa" w:w="5442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阅读器右侧/底部为可折叠“读者对话”抽屉。</w:t>
            </w:r>
          </w:p>
        </w:tc>
      </w:tr>
      <w:tr>
        <w:trPr>
          <w:cantSplit/>
        </w:trPr>
        <w:tc>
          <w:tcPr>
            <w:tcW w:type="dxa" w:w="283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管理员自定义模型 endpoint / key</w:t>
            </w:r>
          </w:p>
        </w:tc>
        <w:tc>
          <w:tcPr>
            <w:tcW w:type="dxa" w:w="113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P0</w:t>
            </w:r>
          </w:p>
        </w:tc>
        <w:tc>
          <w:tcPr>
            <w:tcW w:type="dxa" w:w="544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通过部署配置或管理后台设置；前端用户无权读取原始 Key。</w:t>
            </w:r>
          </w:p>
        </w:tc>
      </w:tr>
      <w:tr>
        <w:trPr>
          <w:cantSplit/>
        </w:trPr>
        <w:tc>
          <w:tcPr>
            <w:tcW w:type="dxa" w:w="283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按任务配置规划/正文/Embedding 模型</w:t>
            </w:r>
          </w:p>
        </w:tc>
        <w:tc>
          <w:tcPr>
            <w:tcW w:type="dxa" w:w="1133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P0</w:t>
            </w:r>
          </w:p>
        </w:tc>
        <w:tc>
          <w:tcPr>
            <w:tcW w:type="dxa" w:w="5442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Model Gateway 使用模型别名和能力矩阵路由。</w:t>
            </w:r>
          </w:p>
        </w:tc>
      </w:tr>
      <w:tr>
        <w:trPr>
          <w:cantSplit/>
        </w:trPr>
        <w:tc>
          <w:tcPr>
            <w:tcW w:type="dxa" w:w="283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用户自带 Key（BYOK）</w:t>
            </w:r>
          </w:p>
        </w:tc>
        <w:tc>
          <w:tcPr>
            <w:tcW w:type="dxa" w:w="113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P1</w:t>
            </w:r>
          </w:p>
        </w:tc>
        <w:tc>
          <w:tcPr>
            <w:tcW w:type="dxa" w:w="544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在账户设置中新增“模型连接”；可按账户或故事启用。</w:t>
            </w:r>
          </w:p>
        </w:tc>
      </w:tr>
      <w:tr>
        <w:trPr>
          <w:cantSplit/>
        </w:trPr>
        <w:tc>
          <w:tcPr>
            <w:tcW w:type="dxa" w:w="283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本地 localhost 模型直连</w:t>
            </w:r>
          </w:p>
        </w:tc>
        <w:tc>
          <w:tcPr>
            <w:tcW w:type="dxa" w:w="1133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P1/P2</w:t>
            </w:r>
          </w:p>
        </w:tc>
        <w:tc>
          <w:tcPr>
            <w:tcW w:type="dxa" w:w="5442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SaaS 需要本地代理/安全隧道；自托管部署可直接访问局域网。</w:t>
            </w:r>
          </w:p>
        </w:tc>
      </w:tr>
      <w:tr>
        <w:trPr>
          <w:cantSplit/>
        </w:trPr>
        <w:tc>
          <w:tcPr>
            <w:tcW w:type="dxa" w:w="283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跨小说共享个人偏好</w:t>
            </w:r>
          </w:p>
        </w:tc>
        <w:tc>
          <w:tcPr>
            <w:tcW w:type="dxa" w:w="113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P1</w:t>
            </w:r>
          </w:p>
        </w:tc>
        <w:tc>
          <w:tcPr>
            <w:tcW w:type="dxa" w:w="544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默认只共享题材、节奏等软偏好；不共享小说正史。</w:t>
            </w:r>
          </w:p>
        </w:tc>
      </w:tr>
    </w:tbl>
    <w:p>
      <w:pPr>
        <w:spacing w:after="0"/>
        <w:widowControl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82"/>
      </w:tblGrid>
      <w:tr>
        <w:tc>
          <w:tcPr>
            <w:tcW w:type="dxa" w:w="9411"/>
            <w:shd w:fill="EAF3F5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5" w:color="CBD6DE"/>
              <w:left w:val="single" w:sz="28" w:color="4F81BD"/>
              <w:bottom w:val="single" w:sz="5" w:color="CBD6DE"/>
              <w:right w:val="single" w:sz="5" w:color="CBD6DE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21"/>
              </w:rPr>
              <w:t>核心区分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 w:cs="Noto Sans CJK SC"/>
                <w:color w:val="1F2933"/>
                <w:sz w:val="19"/>
              </w:rPr>
              <w:t>“对话可恢复”是用户体验；“上下文可继续”是模型工程。前者可以保存全部消息，后者必须按 token 预算动态装配，不能把历史聊天和整本小说全部重发。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6"/>
        </w:rPr>
        <w:t>1.3 默认产品行为</w:t>
      </w:r>
    </w:p>
    <w:p>
      <w:pPr>
        <w:pStyle w:val="ListBullet"/>
        <w:spacing w:after="60" w:line="300" w:lineRule="auto"/>
        <w:widowControl w:val="1"/>
      </w:pPr>
      <w:r>
        <w:rPr>
          <w:rFonts w:ascii="Noto Sans CJK SC" w:hAnsi="Noto Sans CJK SC" w:eastAsia="Noto Sans CJK SC" w:cs="Noto Sans CJK SC"/>
          <w:color w:val="1F2933"/>
          <w:sz w:val="20"/>
        </w:rPr>
        <w:t>每位用户拥有一个书架；每本小说拥有独立活动分支、对话线程和阅读进度。</w:t>
      </w:r>
    </w:p>
    <w:p>
      <w:pPr>
        <w:pStyle w:val="ListBullet"/>
        <w:spacing w:after="60" w:line="300" w:lineRule="auto"/>
        <w:widowControl w:val="1"/>
      </w:pPr>
      <w:r>
        <w:rPr>
          <w:rFonts w:ascii="Noto Sans CJK SC" w:hAnsi="Noto Sans CJK SC" w:eastAsia="Noto Sans CJK SC" w:cs="Noto Sans CJK SC"/>
          <w:color w:val="1F2933"/>
          <w:sz w:val="20"/>
        </w:rPr>
        <w:t>用户再次进入时默认回到上次阅读位置，并显示自上次离开后是否发生正史更新。</w:t>
      </w:r>
    </w:p>
    <w:p>
      <w:pPr>
        <w:pStyle w:val="ListBullet"/>
        <w:spacing w:after="60" w:line="300" w:lineRule="auto"/>
        <w:widowControl w:val="1"/>
      </w:pPr>
      <w:r>
        <w:rPr>
          <w:rFonts w:ascii="Noto Sans CJK SC" w:hAnsi="Noto Sans CJK SC" w:eastAsia="Noto Sans CJK SC" w:cs="Noto Sans CJK SC"/>
          <w:color w:val="1F2933"/>
          <w:sz w:val="20"/>
        </w:rPr>
        <w:t>用户对话不会直接覆盖正文；任何会改变故事事实的输入必须先解析为 Proposal，再由正史事务提交。</w:t>
      </w:r>
    </w:p>
    <w:p>
      <w:pPr>
        <w:pStyle w:val="ListBullet"/>
        <w:spacing w:after="60" w:line="300" w:lineRule="auto"/>
        <w:widowControl w:val="1"/>
      </w:pPr>
      <w:r>
        <w:rPr>
          <w:rFonts w:ascii="Noto Sans CJK SC" w:hAnsi="Noto Sans CJK SC" w:eastAsia="Noto Sans CJK SC" w:cs="Noto Sans CJK SC"/>
          <w:color w:val="1F2933"/>
          <w:sz w:val="20"/>
        </w:rPr>
        <w:t>自定义模型连接失败时不静默切换到平台模型，除非用户或管理员预先启用了明确的回退策略。</w:t>
      </w:r>
    </w:p>
    <w:p>
      <w:pPr>
        <w:pStyle w:val="Heading1"/>
        <w:keepNext/>
        <w:widowControl w:val="1"/>
      </w:pPr>
      <w:r>
        <w:rPr>
          <w:rFonts w:ascii="Noto Sans CJK SC" w:hAnsi="Noto Sans CJK SC" w:eastAsia="Noto Sans CJK SC" w:cs="Noto Sans CJK SC"/>
          <w:b/>
          <w:color w:val="17365D"/>
          <w:sz w:val="36"/>
        </w:rPr>
        <w:t>2. 自定义 API 请求地址与 Key</w:t>
      </w:r>
    </w:p>
    <w:p>
      <w:pPr>
        <w:pStyle w:val="Heading2"/>
        <w:keepNext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6"/>
        </w:rPr>
        <w:t>2.1 两层配置模型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700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1984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使用者</w:t>
            </w:r>
          </w:p>
        </w:tc>
        <w:tc>
          <w:tcPr>
            <w:tcW w:type="dxa" w:w="4081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644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建议阶段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8"/>
              </w:rPr>
              <w:t>平台连接</w:t>
            </w:r>
          </w:p>
        </w:tc>
        <w:tc>
          <w:tcPr>
            <w:tcW w:type="dxa" w:w="198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平台管理员 / 自托管部署者</w:t>
            </w:r>
          </w:p>
        </w:tc>
        <w:tc>
          <w:tcPr>
            <w:tcW w:type="dxa" w:w="4081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设置平台统一使用的 Base URL、Key、模型别名、限额和回退。</w:t>
            </w:r>
          </w:p>
        </w:tc>
        <w:tc>
          <w:tcPr>
            <w:tcW w:type="dxa" w:w="164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700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8"/>
              </w:rPr>
              <w:t>用户连接（BYOK）</w:t>
            </w:r>
          </w:p>
        </w:tc>
        <w:tc>
          <w:tcPr>
            <w:tcW w:type="dxa" w:w="198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高级用户</w:t>
            </w:r>
          </w:p>
        </w:tc>
        <w:tc>
          <w:tcPr>
            <w:tcW w:type="dxa" w:w="4081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使用自己的模型账户、第三方聚合网关或兼容服务。</w:t>
            </w:r>
          </w:p>
        </w:tc>
        <w:tc>
          <w:tcPr>
            <w:tcW w:type="dxa" w:w="164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8"/>
              </w:rPr>
              <w:t>P1；若产品面向技术用户可提前到 P0</w:t>
            </w:r>
          </w:p>
        </w:tc>
      </w:tr>
    </w:tbl>
    <w:p>
      <w:pPr>
        <w:spacing w:after="0"/>
        <w:widowControl w:val="1"/>
      </w:pPr>
    </w:p>
    <w:p>
      <w:pPr>
        <w:spacing w:after="100" w:line="324" w:lineRule="auto"/>
        <w:widowControl w:val="1"/>
      </w:pPr>
      <w:r>
        <w:rPr>
          <w:rFonts w:ascii="Noto Sans CJK SC" w:hAnsi="Noto Sans CJK SC" w:eastAsia="Noto Sans CJK SC" w:cs="Noto Sans CJK SC"/>
          <w:i w:val="0"/>
          <w:color w:val="1F2933"/>
          <w:sz w:val="21"/>
        </w:rPr>
        <w:t>推荐先把所有模型调用收敛到 Model Gateway。业务服务只引用 logical_model_alias，例如 planner、writer、extractor、embedding，不直接依赖供应商模型名称。</w:t>
      </w:r>
    </w:p>
    <w:p>
      <w:pPr>
        <w:pStyle w:val="Heading2"/>
        <w:keepNext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6"/>
        </w:rPr>
        <w:t>2.2 配置字段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870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133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必填</w:t>
            </w:r>
          </w:p>
        </w:tc>
        <w:tc>
          <w:tcPr>
            <w:tcW w:type="dxa" w:w="6406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说明与约束</w:t>
            </w:r>
          </w:p>
        </w:tc>
      </w:tr>
      <w:tr>
        <w:trPr>
          <w:cantSplit/>
        </w:trPr>
        <w:tc>
          <w:tcPr>
            <w:tcW w:type="dxa" w:w="187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connection_name</w:t>
            </w:r>
          </w:p>
        </w:tc>
        <w:tc>
          <w:tcPr>
            <w:tcW w:type="dxa" w:w="113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是</w:t>
            </w:r>
          </w:p>
        </w:tc>
        <w:tc>
          <w:tcPr>
            <w:tcW w:type="dxa" w:w="640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用户可识别的连接名，不作为密钥标识。</w:t>
            </w:r>
          </w:p>
        </w:tc>
      </w:tr>
      <w:tr>
        <w:trPr>
          <w:cantSplit/>
        </w:trPr>
        <w:tc>
          <w:tcPr>
            <w:tcW w:type="dxa" w:w="1870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protocol</w:t>
            </w:r>
          </w:p>
        </w:tc>
        <w:tc>
          <w:tcPr>
            <w:tcW w:type="dxa" w:w="1133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是</w:t>
            </w:r>
          </w:p>
        </w:tc>
        <w:tc>
          <w:tcPr>
            <w:tcW w:type="dxa" w:w="6406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MVP 支持 openai_compatible；后续可增加 anthropic、gemini、custom_adapter。</w:t>
            </w:r>
          </w:p>
        </w:tc>
      </w:tr>
      <w:tr>
        <w:trPr>
          <w:cantSplit/>
        </w:trPr>
        <w:tc>
          <w:tcPr>
            <w:tcW w:type="dxa" w:w="187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base_url</w:t>
            </w:r>
          </w:p>
        </w:tc>
        <w:tc>
          <w:tcPr>
            <w:tcW w:type="dxa" w:w="113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是</w:t>
            </w:r>
          </w:p>
        </w:tc>
        <w:tc>
          <w:tcPr>
            <w:tcW w:type="dxa" w:w="640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必须为受信 HTTPS 地址；自托管版本可按管理员策略允许内网 HTTP。</w:t>
            </w:r>
          </w:p>
        </w:tc>
      </w:tr>
      <w:tr>
        <w:trPr>
          <w:cantSplit/>
        </w:trPr>
        <w:tc>
          <w:tcPr>
            <w:tcW w:type="dxa" w:w="1870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api_key</w:t>
            </w:r>
          </w:p>
        </w:tc>
        <w:tc>
          <w:tcPr>
            <w:tcW w:type="dxa" w:w="1133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通常是</w:t>
            </w:r>
          </w:p>
        </w:tc>
        <w:tc>
          <w:tcPr>
            <w:tcW w:type="dxa" w:w="6406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保存后只显示掩码；原始值不得再次返回浏览器。</w:t>
            </w:r>
          </w:p>
        </w:tc>
      </w:tr>
      <w:tr>
        <w:trPr>
          <w:cantSplit/>
        </w:trPr>
        <w:tc>
          <w:tcPr>
            <w:tcW w:type="dxa" w:w="187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custom_headers</w:t>
            </w:r>
          </w:p>
        </w:tc>
        <w:tc>
          <w:tcPr>
            <w:tcW w:type="dxa" w:w="113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否</w:t>
            </w:r>
          </w:p>
        </w:tc>
        <w:tc>
          <w:tcPr>
            <w:tcW w:type="dxa" w:w="640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仅允许白名单字段；禁止覆盖 Host、Content-Length 等危险头。</w:t>
            </w:r>
          </w:p>
        </w:tc>
      </w:tr>
      <w:tr>
        <w:trPr>
          <w:cantSplit/>
        </w:trPr>
        <w:tc>
          <w:tcPr>
            <w:tcW w:type="dxa" w:w="1870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model_routes</w:t>
            </w:r>
          </w:p>
        </w:tc>
        <w:tc>
          <w:tcPr>
            <w:tcW w:type="dxa" w:w="1133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是</w:t>
            </w:r>
          </w:p>
        </w:tc>
        <w:tc>
          <w:tcPr>
            <w:tcW w:type="dxa" w:w="6406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规划、正文、抽取、Embedding、审核等任务到具体模型的映射。</w:t>
            </w:r>
          </w:p>
        </w:tc>
      </w:tr>
      <w:tr>
        <w:trPr>
          <w:cantSplit/>
        </w:trPr>
        <w:tc>
          <w:tcPr>
            <w:tcW w:type="dxa" w:w="187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timeout / retry</w:t>
            </w:r>
          </w:p>
        </w:tc>
        <w:tc>
          <w:tcPr>
            <w:tcW w:type="dxa" w:w="113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否</w:t>
            </w:r>
          </w:p>
        </w:tc>
        <w:tc>
          <w:tcPr>
            <w:tcW w:type="dxa" w:w="640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管理员设置上限，用户不能无限重试。</w:t>
            </w:r>
          </w:p>
        </w:tc>
      </w:tr>
      <w:tr>
        <w:trPr>
          <w:cantSplit/>
        </w:trPr>
        <w:tc>
          <w:tcPr>
            <w:tcW w:type="dxa" w:w="1870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fallback_policy</w:t>
            </w:r>
          </w:p>
        </w:tc>
        <w:tc>
          <w:tcPr>
            <w:tcW w:type="dxa" w:w="1133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否</w:t>
            </w:r>
          </w:p>
        </w:tc>
        <w:tc>
          <w:tcPr>
            <w:tcW w:type="dxa" w:w="6406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none / same_connection / platform_managed，默认 none。</w:t>
            </w:r>
          </w:p>
        </w:tc>
      </w:tr>
      <w:tr>
        <w:trPr>
          <w:cantSplit/>
        </w:trPr>
        <w:tc>
          <w:tcPr>
            <w:tcW w:type="dxa" w:w="187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cost_profile</w:t>
            </w:r>
          </w:p>
        </w:tc>
        <w:tc>
          <w:tcPr>
            <w:tcW w:type="dxa" w:w="113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否</w:t>
            </w:r>
          </w:p>
        </w:tc>
        <w:tc>
          <w:tcPr>
            <w:tcW w:type="dxa" w:w="640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BYOK 可手工配置价格，用于估算；实际账单以供应商为准。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6"/>
        </w:rPr>
        <w:t>2.3 连接测试与能力探测</w:t>
      </w:r>
    </w:p>
    <w:p>
      <w:pPr>
        <w:spacing w:after="80"/>
        <w:ind w:left="454" w:hanging="454"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0"/>
        </w:rPr>
        <w:t xml:space="preserve">1.  </w:t>
      </w:r>
      <w:r>
        <w:rPr>
          <w:rFonts w:ascii="Noto Sans CJK SC" w:hAnsi="Noto Sans CJK SC" w:eastAsia="Noto Sans CJK SC" w:cs="Noto Sans CJK SC"/>
          <w:color w:val="1F2933"/>
          <w:sz w:val="20"/>
        </w:rPr>
        <w:t>保存前执行“测试连接”，验证 DNS、TLS、认证和最小模型请求。</w:t>
      </w:r>
    </w:p>
    <w:p>
      <w:pPr>
        <w:spacing w:after="80"/>
        <w:ind w:left="454" w:hanging="454"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0"/>
        </w:rPr>
        <w:t xml:space="preserve">2.  </w:t>
      </w:r>
      <w:r>
        <w:rPr>
          <w:rFonts w:ascii="Noto Sans CJK SC" w:hAnsi="Noto Sans CJK SC" w:eastAsia="Noto Sans CJK SC" w:cs="Noto Sans CJK SC"/>
          <w:color w:val="1F2933"/>
          <w:sz w:val="20"/>
        </w:rPr>
        <w:t>探测流式输出、JSON/Structured Output、最大上下文、Embedding、工具调用、Prompt Cache 等能力。</w:t>
      </w:r>
    </w:p>
    <w:p>
      <w:pPr>
        <w:spacing w:after="80"/>
        <w:ind w:left="454" w:hanging="454"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0"/>
        </w:rPr>
        <w:t xml:space="preserve">3.  </w:t>
      </w:r>
      <w:r>
        <w:rPr>
          <w:rFonts w:ascii="Noto Sans CJK SC" w:hAnsi="Noto Sans CJK SC" w:eastAsia="Noto Sans CJK SC" w:cs="Noto Sans CJK SC"/>
          <w:color w:val="1F2933"/>
          <w:sz w:val="20"/>
        </w:rPr>
        <w:t>将结果保存为 capability_snapshot；运行时以快照加周期性复测决定路由。</w:t>
      </w:r>
    </w:p>
    <w:p>
      <w:pPr>
        <w:spacing w:after="80"/>
        <w:ind w:left="454" w:hanging="454"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0"/>
        </w:rPr>
        <w:t xml:space="preserve">4.  </w:t>
      </w:r>
      <w:r>
        <w:rPr>
          <w:rFonts w:ascii="Noto Sans CJK SC" w:hAnsi="Noto Sans CJK SC" w:eastAsia="Noto Sans CJK SC" w:cs="Noto Sans CJK SC"/>
          <w:color w:val="1F2933"/>
          <w:sz w:val="20"/>
        </w:rPr>
        <w:t>如果某连接不支持结构化输出，允许降级到“文本输出 + 本地 Schema 校验/修复”，但硬正史写入仍必须校验通过。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2324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7086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不支持时的行为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流式输出</w:t>
            </w:r>
          </w:p>
        </w:tc>
        <w:tc>
          <w:tcPr>
            <w:tcW w:type="dxa" w:w="708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退化为轮询或一次性返回；前端仍展示作业进度。</w:t>
            </w:r>
          </w:p>
        </w:tc>
      </w:tr>
      <w:tr>
        <w:trPr>
          <w:cantSplit/>
        </w:trPr>
        <w:tc>
          <w:tcPr>
            <w:tcW w:type="dxa" w:w="232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JSON Schema</w:t>
            </w:r>
          </w:p>
        </w:tc>
        <w:tc>
          <w:tcPr>
            <w:tcW w:type="dxa" w:w="7086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使用严格 JSON 提示 + 解析修复；连续失败则换模型或终止作业。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Embedding</w:t>
            </w:r>
          </w:p>
        </w:tc>
        <w:tc>
          <w:tcPr>
            <w:tcW w:type="dxa" w:w="708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使用平台 Embedding、另一条连接，或禁用历史语义检索。</w:t>
            </w:r>
          </w:p>
        </w:tc>
      </w:tr>
      <w:tr>
        <w:trPr>
          <w:cantSplit/>
        </w:trPr>
        <w:tc>
          <w:tcPr>
            <w:tcW w:type="dxa" w:w="232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长上下文</w:t>
            </w:r>
          </w:p>
        </w:tc>
        <w:tc>
          <w:tcPr>
            <w:tcW w:type="dxa" w:w="7086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减少最近正文与检索片段，保留硬正史和约束。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Prompt Cache</w:t>
            </w:r>
          </w:p>
        </w:tc>
        <w:tc>
          <w:tcPr>
            <w:tcW w:type="dxa" w:w="708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仅影响成本优化，不影响正确性。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6"/>
        </w:rPr>
        <w:t>2.4 安全与密钥治理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82"/>
      </w:tblGrid>
      <w:tr>
        <w:tc>
          <w:tcPr>
            <w:tcW w:type="dxa" w:w="9411"/>
            <w:shd w:fill="F9ECEE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5" w:color="CBD6DE"/>
              <w:left w:val="single" w:sz="28" w:color="B23A48"/>
              <w:bottom w:val="single" w:sz="5" w:color="CBD6DE"/>
              <w:right w:val="single" w:sz="5" w:color="CBD6DE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21"/>
              </w:rPr>
              <w:t>强制要求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 w:cs="Noto Sans CJK SC"/>
                <w:color w:val="1F2933"/>
                <w:sz w:val="19"/>
              </w:rPr>
              <w:t>API Key 只能在服务端使用。浏览器不得保存可复用明文 Key，日志、Trace、错误消息和模型请求快照中不得出现 Key。</w:t>
            </w:r>
          </w:p>
        </w:tc>
      </w:tr>
    </w:tbl>
    <w:p>
      <w:pPr>
        <w:spacing w:after="0"/>
        <w:widowControl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984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风险面</w:t>
            </w:r>
          </w:p>
        </w:tc>
        <w:tc>
          <w:tcPr>
            <w:tcW w:type="dxa" w:w="7426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强制措施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密钥存储</w:t>
            </w:r>
          </w:p>
        </w:tc>
        <w:tc>
          <w:tcPr>
            <w:tcW w:type="dxa" w:w="742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数据库只保存 secret_ref；密钥进入 KMS/Vault/云密钥管理，静态加密并限制服务身份访问。</w:t>
            </w:r>
          </w:p>
        </w:tc>
      </w:tr>
      <w:tr>
        <w:trPr>
          <w:cantSplit/>
        </w:trPr>
        <w:tc>
          <w:tcPr>
            <w:tcW w:type="dxa" w:w="198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显示与修改</w:t>
            </w:r>
          </w:p>
        </w:tc>
        <w:tc>
          <w:tcPr>
            <w:tcW w:type="dxa" w:w="7426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保存后只显示前后少量掩码；更新视为新版本，旧 Key 可立即吊销。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SSRF</w:t>
            </w:r>
          </w:p>
        </w:tc>
        <w:tc>
          <w:tcPr>
            <w:tcW w:type="dxa" w:w="742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解析和校验目标地址；阻断环回、链路本地、云元数据地址和未授权私网；限制重定向与 DNS Rebinding。</w:t>
            </w:r>
          </w:p>
        </w:tc>
      </w:tr>
      <w:tr>
        <w:trPr>
          <w:cantSplit/>
        </w:trPr>
        <w:tc>
          <w:tcPr>
            <w:tcW w:type="dxa" w:w="198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网络出口</w:t>
            </w:r>
          </w:p>
        </w:tc>
        <w:tc>
          <w:tcPr>
            <w:tcW w:type="dxa" w:w="7426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统一 egress proxy、域名/IP 策略、TLS 校验、请求大小和超时上限。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日志与审计</w:t>
            </w:r>
          </w:p>
        </w:tc>
        <w:tc>
          <w:tcPr>
            <w:tcW w:type="dxa" w:w="742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记录谁在何时创建、测试、启用、轮换、删除连接；不记录密钥正文。</w:t>
            </w:r>
          </w:p>
        </w:tc>
      </w:tr>
      <w:tr>
        <w:trPr>
          <w:cantSplit/>
        </w:trPr>
        <w:tc>
          <w:tcPr>
            <w:tcW w:type="dxa" w:w="198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租户隔离</w:t>
            </w:r>
          </w:p>
        </w:tc>
        <w:tc>
          <w:tcPr>
            <w:tcW w:type="dxa" w:w="7426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连接归属 user_id / tenant_id；服务端每次调用都验证作用域，禁止跨用户复用。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供应商隐私</w:t>
            </w:r>
          </w:p>
        </w:tc>
        <w:tc>
          <w:tcPr>
            <w:tcW w:type="dxa" w:w="742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在启用连接前展示数据会发送到哪个 endpoint；回退到其他供应商必须显式同意。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6"/>
        </w:rPr>
        <w:t>2.5 SaaS 与本地模型的网络边界</w:t>
      </w:r>
    </w:p>
    <w:p>
      <w:pPr>
        <w:spacing w:after="100" w:line="324" w:lineRule="auto"/>
        <w:widowControl w:val="1"/>
      </w:pPr>
      <w:r>
        <w:rPr>
          <w:rFonts w:ascii="Noto Sans CJK SC" w:hAnsi="Noto Sans CJK SC" w:eastAsia="Noto Sans CJK SC" w:cs="Noto Sans CJK SC"/>
          <w:i w:val="0"/>
          <w:color w:val="1F2933"/>
          <w:sz w:val="21"/>
        </w:rPr>
        <w:t>在云端 SaaS 中，用户填写 http://localhost:11434 并不能访问用户电脑上的模型，因为请求由平台服务器发出。需要根据部署形态选择以下方案：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870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3458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适用场景</w:t>
            </w:r>
          </w:p>
        </w:tc>
        <w:tc>
          <w:tcPr>
            <w:tcW w:type="dxa" w:w="4081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安全建议</w:t>
            </w:r>
          </w:p>
        </w:tc>
      </w:tr>
      <w:tr>
        <w:trPr>
          <w:cantSplit/>
        </w:trPr>
        <w:tc>
          <w:tcPr>
            <w:tcW w:type="dxa" w:w="187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平台自托管</w:t>
            </w:r>
          </w:p>
        </w:tc>
        <w:tc>
          <w:tcPr>
            <w:tcW w:type="dxa" w:w="345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平台服务与 vLLM/Ollama 位于同一受控网络。</w:t>
            </w:r>
          </w:p>
        </w:tc>
        <w:tc>
          <w:tcPr>
            <w:tcW w:type="dxa" w:w="4081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管理员配置内网 allowlist；普通用户不能任意填写内网地址。</w:t>
            </w:r>
          </w:p>
        </w:tc>
      </w:tr>
      <w:tr>
        <w:trPr>
          <w:cantSplit/>
        </w:trPr>
        <w:tc>
          <w:tcPr>
            <w:tcW w:type="dxa" w:w="1870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本地 Companion / Relay</w:t>
            </w:r>
          </w:p>
        </w:tc>
        <w:tc>
          <w:tcPr>
            <w:tcW w:type="dxa" w:w="3458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用户在本机运行小型代理，浏览器与代理建立受控连接。</w:t>
            </w:r>
          </w:p>
        </w:tc>
        <w:tc>
          <w:tcPr>
            <w:tcW w:type="dxa" w:w="4081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短期令牌、双向认证、只允许预定义模型接口。</w:t>
            </w:r>
          </w:p>
        </w:tc>
      </w:tr>
      <w:tr>
        <w:trPr>
          <w:cantSplit/>
        </w:trPr>
        <w:tc>
          <w:tcPr>
            <w:tcW w:type="dxa" w:w="187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安全隧道</w:t>
            </w:r>
          </w:p>
        </w:tc>
        <w:tc>
          <w:tcPr>
            <w:tcW w:type="dxa" w:w="345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高级用户把本地模型通过反向隧道暴露给平台。</w:t>
            </w:r>
          </w:p>
        </w:tc>
        <w:tc>
          <w:tcPr>
            <w:tcW w:type="dxa" w:w="4081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明确风险；强认证、速率限制、IP/域名固定和可撤销凭据。</w:t>
            </w:r>
          </w:p>
        </w:tc>
      </w:tr>
      <w:tr>
        <w:trPr>
          <w:cantSplit/>
        </w:trPr>
        <w:tc>
          <w:tcPr>
            <w:tcW w:type="dxa" w:w="1870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公网兼容 API</w:t>
            </w:r>
          </w:p>
        </w:tc>
        <w:tc>
          <w:tcPr>
            <w:tcW w:type="dxa" w:w="3458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用户已有可公开访问的 HTTPS endpoint。</w:t>
            </w:r>
          </w:p>
        </w:tc>
        <w:tc>
          <w:tcPr>
            <w:tcW w:type="dxa" w:w="4081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最简单；仍需 SSRF、TLS、审计和超时防护。</w:t>
            </w:r>
          </w:p>
        </w:tc>
      </w:tr>
    </w:tbl>
    <w:p>
      <w:pPr>
        <w:spacing w:after="0"/>
        <w:widowControl w:val="1"/>
      </w:pPr>
    </w:p>
    <w:p>
      <w:pPr>
        <w:widowControl w:val="1"/>
      </w:pPr>
      <w:r>
        <w:rPr>
          <w:rFonts w:ascii="Noto Sans CJK SC" w:hAnsi="Noto Sans CJK SC" w:eastAsia="Noto Sans CJK SC" w:cs="Noto Sans CJK SC"/>
        </w:rPr>
        <w:drawing>
          <wp:inline xmlns:a="http://schemas.openxmlformats.org/drawingml/2006/main" xmlns:pic="http://schemas.openxmlformats.org/drawingml/2006/picture">
            <wp:extent cx="5976000" cy="382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chat_wirefra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82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widowControl w:val="1"/>
      </w:pPr>
      <w:r>
        <w:rPr>
          <w:rFonts w:ascii="Noto Sans CJK SC" w:hAnsi="Noto Sans CJK SC" w:eastAsia="Noto Sans CJK SC" w:cs="Noto Sans CJK SC"/>
          <w:i/>
          <w:color w:val="5E6A75"/>
          <w:sz w:val="17"/>
        </w:rPr>
        <w:t>图 1  模型连接设置与阅读对话抽屉示意</w:t>
      </w:r>
    </w:p>
    <w:p>
      <w:pPr>
        <w:widowControl w:val="1"/>
      </w:pPr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  <w:keepNext/>
        <w:widowControl w:val="1"/>
      </w:pPr>
      <w:r>
        <w:rPr>
          <w:rFonts w:ascii="Noto Sans CJK SC" w:hAnsi="Noto Sans CJK SC" w:eastAsia="Noto Sans CJK SC" w:cs="Noto Sans CJK SC"/>
          <w:b/>
          <w:color w:val="17365D"/>
          <w:sz w:val="36"/>
        </w:rPr>
        <w:t>3. 每用户持久会话与继续阅读</w:t>
      </w:r>
    </w:p>
    <w:p>
      <w:pPr>
        <w:pStyle w:val="Heading2"/>
        <w:keepNext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6"/>
        </w:rPr>
        <w:t>3.1 会话不等于正史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984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数据层</w:t>
            </w:r>
          </w:p>
        </w:tc>
        <w:tc>
          <w:tcPr>
            <w:tcW w:type="dxa" w:w="4251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负责什么</w:t>
            </w:r>
          </w:p>
        </w:tc>
        <w:tc>
          <w:tcPr>
            <w:tcW w:type="dxa" w:w="3174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是否直接用于后续生成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Conversation History</w:t>
            </w:r>
          </w:p>
        </w:tc>
        <w:tc>
          <w:tcPr>
            <w:tcW w:type="dxa" w:w="4251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用户与系统的完整可见消息、进度通知和正史变更卡片。</w:t>
            </w:r>
          </w:p>
        </w:tc>
        <w:tc>
          <w:tcPr>
            <w:tcW w:type="dxa" w:w="317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只选取最近消息与相关消息；不全量加载。</w:t>
            </w:r>
          </w:p>
        </w:tc>
      </w:tr>
      <w:tr>
        <w:trPr>
          <w:cantSplit/>
        </w:trPr>
        <w:tc>
          <w:tcPr>
            <w:tcW w:type="dxa" w:w="198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Canon State</w:t>
            </w:r>
          </w:p>
        </w:tc>
        <w:tc>
          <w:tcPr>
            <w:tcW w:type="dxa" w:w="4251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当前分支中有效的角色、事件、世界规则、伏笔和 Revision。</w:t>
            </w:r>
          </w:p>
        </w:tc>
        <w:tc>
          <w:tcPr>
            <w:tcW w:type="dxa" w:w="317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是，属于硬事实来源。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Reader Memory</w:t>
            </w:r>
          </w:p>
        </w:tc>
        <w:tc>
          <w:tcPr>
            <w:tcW w:type="dxa" w:w="4251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节奏、题材、角色偏爱等软偏好，以及明确硬约束。</w:t>
            </w:r>
          </w:p>
        </w:tc>
        <w:tc>
          <w:tcPr>
            <w:tcW w:type="dxa" w:w="317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按作用域和置信度加载。</w:t>
            </w:r>
          </w:p>
        </w:tc>
      </w:tr>
      <w:tr>
        <w:trPr>
          <w:cantSplit/>
        </w:trPr>
        <w:tc>
          <w:tcPr>
            <w:tcW w:type="dxa" w:w="198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Reading Progress</w:t>
            </w:r>
          </w:p>
        </w:tc>
        <w:tc>
          <w:tcPr>
            <w:tcW w:type="dxa" w:w="4251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最后章节、滚动位置、未读标记、上次作业。</w:t>
            </w:r>
          </w:p>
        </w:tc>
        <w:tc>
          <w:tcPr>
            <w:tcW w:type="dxa" w:w="317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用于恢复 UI，不作为故事事实。</w:t>
            </w:r>
          </w:p>
        </w:tc>
      </w:tr>
    </w:tbl>
    <w:p>
      <w:pPr>
        <w:spacing w:after="0"/>
        <w:widowControl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82"/>
      </w:tblGrid>
      <w:tr>
        <w:tc>
          <w:tcPr>
            <w:tcW w:type="dxa" w:w="9411"/>
            <w:shd w:fill="FBF3E7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5" w:color="CBD6DE"/>
              <w:left w:val="single" w:sz="28" w:color="D98C1F"/>
              <w:bottom w:val="single" w:sz="5" w:color="CBD6DE"/>
              <w:right w:val="single" w:sz="5" w:color="CBD6DE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21"/>
              </w:rPr>
              <w:t>设计底线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 w:cs="Noto Sans CJK SC"/>
                <w:color w:val="1F2933"/>
                <w:sz w:val="19"/>
              </w:rPr>
              <w:t>聊天记录可以说错、过时或属于旧分支，因此不能成为正史数据库。任何会改变故事事实的对话都必须绑定 branch_id、base_canon_version 和目标事件。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6"/>
        </w:rPr>
        <w:t>3.2 每本小说一个主线程，分支可派生子线程</w:t>
      </w:r>
    </w:p>
    <w:p>
      <w:pPr>
        <w:pStyle w:val="ListBullet"/>
        <w:spacing w:after="60" w:line="300" w:lineRule="auto"/>
        <w:widowControl w:val="1"/>
      </w:pPr>
      <w:r>
        <w:rPr>
          <w:rFonts w:ascii="Noto Sans CJK SC" w:hAnsi="Noto Sans CJK SC" w:eastAsia="Noto Sans CJK SC" w:cs="Noto Sans CJK SC"/>
          <w:color w:val="1F2933"/>
          <w:sz w:val="20"/>
        </w:rPr>
        <w:t>默认线程作用域：user_id + story_id + active_branch_id。</w:t>
      </w:r>
    </w:p>
    <w:p>
      <w:pPr>
        <w:pStyle w:val="ListBullet"/>
        <w:spacing w:after="60" w:line="300" w:lineRule="auto"/>
        <w:widowControl w:val="1"/>
      </w:pPr>
      <w:r>
        <w:rPr>
          <w:rFonts w:ascii="Noto Sans CJK SC" w:hAnsi="Noto Sans CJK SC" w:eastAsia="Noto Sans CJK SC" w:cs="Noto Sans CJK SC"/>
          <w:color w:val="1F2933"/>
          <w:sz w:val="20"/>
        </w:rPr>
        <w:t>同一本小说切换分支时，显示该分支自己的对话；公共的早期消息可以通过 parent_thread_id 追溯。</w:t>
      </w:r>
    </w:p>
    <w:p>
      <w:pPr>
        <w:pStyle w:val="ListBullet"/>
        <w:spacing w:after="60" w:line="300" w:lineRule="auto"/>
        <w:widowControl w:val="1"/>
      </w:pPr>
      <w:r>
        <w:rPr>
          <w:rFonts w:ascii="Noto Sans CJK SC" w:hAnsi="Noto Sans CJK SC" w:eastAsia="Noto Sans CJK SC" w:cs="Noto Sans CJK SC"/>
          <w:color w:val="1F2933"/>
          <w:sz w:val="20"/>
        </w:rPr>
        <w:t>跨小说只共享用户明确允许的全局软偏好，不共享角色、剧情、世界规则或正文片段。</w:t>
      </w:r>
    </w:p>
    <w:p>
      <w:pPr>
        <w:pStyle w:val="ListBullet"/>
        <w:spacing w:after="60" w:line="300" w:lineRule="auto"/>
        <w:widowControl w:val="1"/>
      </w:pPr>
      <w:r>
        <w:rPr>
          <w:rFonts w:ascii="Noto Sans CJK SC" w:hAnsi="Noto Sans CJK SC" w:eastAsia="Noto Sans CJK SC" w:cs="Noto Sans CJK SC"/>
          <w:color w:val="1F2933"/>
          <w:sz w:val="20"/>
        </w:rPr>
        <w:t>系统消息用于显示“章节生成完成”“正史已更新”“旧版本可查看”等结果，不暴露后台 Prompt 或候选。</w:t>
      </w:r>
    </w:p>
    <w:p>
      <w:pPr>
        <w:pStyle w:val="Heading2"/>
        <w:keepNext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6"/>
        </w:rPr>
        <w:t>3.3 下次进入时的恢复内容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870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恢复项</w:t>
            </w:r>
          </w:p>
        </w:tc>
        <w:tc>
          <w:tcPr>
            <w:tcW w:type="dxa" w:w="3741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数据来源</w:t>
            </w:r>
          </w:p>
        </w:tc>
        <w:tc>
          <w:tcPr>
            <w:tcW w:type="dxa" w:w="3798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用户看到的效果</w:t>
            </w:r>
          </w:p>
        </w:tc>
      </w:tr>
      <w:tr>
        <w:trPr>
          <w:cantSplit/>
        </w:trPr>
        <w:tc>
          <w:tcPr>
            <w:tcW w:type="dxa" w:w="187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活动小说</w:t>
            </w:r>
          </w:p>
        </w:tc>
        <w:tc>
          <w:tcPr>
            <w:tcW w:type="dxa" w:w="3741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UserSession.active_story_id / 最近访问记录</w:t>
            </w:r>
          </w:p>
        </w:tc>
        <w:tc>
          <w:tcPr>
            <w:tcW w:type="dxa" w:w="379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书架首位显示“继续《黑潮之下》”。</w:t>
            </w:r>
          </w:p>
        </w:tc>
      </w:tr>
      <w:tr>
        <w:trPr>
          <w:cantSplit/>
        </w:trPr>
        <w:tc>
          <w:tcPr>
            <w:tcW w:type="dxa" w:w="1870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活动分支与正史</w:t>
            </w:r>
          </w:p>
        </w:tc>
        <w:tc>
          <w:tcPr>
            <w:tcW w:type="dxa" w:w="3741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Story.active_branch_id + Branch.canon_version</w:t>
            </w:r>
          </w:p>
        </w:tc>
        <w:tc>
          <w:tcPr>
            <w:tcW w:type="dxa" w:w="3798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继续的是最新有效正史，而不是缓存旧正文。</w:t>
            </w:r>
          </w:p>
        </w:tc>
      </w:tr>
      <w:tr>
        <w:trPr>
          <w:cantSplit/>
        </w:trPr>
        <w:tc>
          <w:tcPr>
            <w:tcW w:type="dxa" w:w="187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阅读位置</w:t>
            </w:r>
          </w:p>
        </w:tc>
        <w:tc>
          <w:tcPr>
            <w:tcW w:type="dxa" w:w="3741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ReadingProgress.chapter_id + scroll_anchor</w:t>
            </w:r>
          </w:p>
        </w:tc>
        <w:tc>
          <w:tcPr>
            <w:tcW w:type="dxa" w:w="379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回到上次阅读段落，可选择从章首开始。</w:t>
            </w:r>
          </w:p>
        </w:tc>
      </w:tr>
      <w:tr>
        <w:trPr>
          <w:cantSplit/>
        </w:trPr>
        <w:tc>
          <w:tcPr>
            <w:tcW w:type="dxa" w:w="1870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对话线程</w:t>
            </w:r>
          </w:p>
        </w:tc>
        <w:tc>
          <w:tcPr>
            <w:tcW w:type="dxa" w:w="3741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ConversationThread + recent messages</w:t>
            </w:r>
          </w:p>
        </w:tc>
        <w:tc>
          <w:tcPr>
            <w:tcW w:type="dxa" w:w="3798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对话抽屉继续显示上次反馈和系统处理结果。</w:t>
            </w:r>
          </w:p>
        </w:tc>
      </w:tr>
      <w:tr>
        <w:trPr>
          <w:cantSplit/>
        </w:trPr>
        <w:tc>
          <w:tcPr>
            <w:tcW w:type="dxa" w:w="187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未完成作业</w:t>
            </w:r>
          </w:p>
        </w:tc>
        <w:tc>
          <w:tcPr>
            <w:tcW w:type="dxa" w:w="3741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GenerationJob status</w:t>
            </w:r>
          </w:p>
        </w:tc>
        <w:tc>
          <w:tcPr>
            <w:tcW w:type="dxa" w:w="379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显示继续等待、重试或已失败；不得重复扣费生成。</w:t>
            </w:r>
          </w:p>
        </w:tc>
      </w:tr>
      <w:tr>
        <w:trPr>
          <w:cantSplit/>
        </w:trPr>
        <w:tc>
          <w:tcPr>
            <w:tcW w:type="dxa" w:w="1870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未读正史变更</w:t>
            </w:r>
          </w:p>
        </w:tc>
        <w:tc>
          <w:tcPr>
            <w:tcW w:type="dxa" w:w="3741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CanonCommit read_receipt</w:t>
            </w:r>
          </w:p>
        </w:tc>
        <w:tc>
          <w:tcPr>
            <w:tcW w:type="dxa" w:w="3798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先提示哪些已读章节发生修改，再继续阅读。</w:t>
            </w:r>
          </w:p>
        </w:tc>
      </w:tr>
    </w:tbl>
    <w:p>
      <w:pPr>
        <w:spacing w:after="0"/>
        <w:widowControl w:val="1"/>
      </w:pPr>
    </w:p>
    <w:p>
      <w:pPr>
        <w:widowControl w:val="1"/>
      </w:pPr>
      <w:r>
        <w:rPr>
          <w:rFonts w:ascii="Noto Sans CJK SC" w:hAnsi="Noto Sans CJK SC" w:eastAsia="Noto Sans CJK SC" w:cs="Noto Sans CJK SC"/>
        </w:rPr>
        <w:drawing>
          <wp:inline xmlns:a="http://schemas.openxmlformats.org/drawingml/2006/main" xmlns:pic="http://schemas.openxmlformats.org/drawingml/2006/picture">
            <wp:extent cx="5976000" cy="32053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205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widowControl w:val="1"/>
      </w:pPr>
      <w:r>
        <w:rPr>
          <w:rFonts w:ascii="Noto Sans CJK SC" w:hAnsi="Noto Sans CJK SC" w:eastAsia="Noto Sans CJK SC" w:cs="Noto Sans CJK SC"/>
          <w:i/>
          <w:color w:val="5E6A75"/>
          <w:sz w:val="17"/>
        </w:rPr>
        <w:t>图 2  跨登录会话的恢复与上下文装配流程</w:t>
      </w:r>
    </w:p>
    <w:p>
      <w:pPr>
        <w:pStyle w:val="Heading2"/>
        <w:keepNext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6"/>
        </w:rPr>
        <w:t>3.4 ChatGPT 式窗口的交互规则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700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输入类型</w:t>
            </w:r>
          </w:p>
        </w:tc>
        <w:tc>
          <w:tcPr>
            <w:tcW w:type="dxa" w:w="3004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4705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系统行为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软反馈</w:t>
            </w:r>
          </w:p>
        </w:tc>
        <w:tc>
          <w:tcPr>
            <w:tcW w:type="dxa" w:w="30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“最近节奏有点慢。”</w:t>
            </w:r>
          </w:p>
        </w:tc>
        <w:tc>
          <w:tcPr>
            <w:tcW w:type="dxa" w:w="4705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记录为可衰减偏好；未来若干章提高事件推进，不回改正史。</w:t>
            </w:r>
          </w:p>
        </w:tc>
      </w:tr>
      <w:tr>
        <w:trPr>
          <w:cantSplit/>
        </w:trPr>
        <w:tc>
          <w:tcPr>
            <w:tcW w:type="dxa" w:w="1700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事件否决</w:t>
            </w:r>
          </w:p>
        </w:tc>
        <w:tc>
          <w:tcPr>
            <w:tcW w:type="dxa" w:w="300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“不，我不希望她死。”</w:t>
            </w:r>
          </w:p>
        </w:tc>
        <w:tc>
          <w:tcPr>
            <w:tcW w:type="dxa" w:w="4705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锚定本次死亡事件，生成硬约束并进入修史事务。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事实询问</w:t>
            </w:r>
          </w:p>
        </w:tc>
        <w:tc>
          <w:tcPr>
            <w:tcW w:type="dxa" w:w="30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“她为什么不相信男主？”</w:t>
            </w:r>
          </w:p>
        </w:tc>
        <w:tc>
          <w:tcPr>
            <w:tcW w:type="dxa" w:w="4705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从当前正史和相关章节回答；答案不自动改变故事。</w:t>
            </w:r>
          </w:p>
        </w:tc>
      </w:tr>
      <w:tr>
        <w:trPr>
          <w:cantSplit/>
        </w:trPr>
        <w:tc>
          <w:tcPr>
            <w:tcW w:type="dxa" w:w="1700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继续请求</w:t>
            </w:r>
          </w:p>
        </w:tc>
        <w:tc>
          <w:tcPr>
            <w:tcW w:type="dxa" w:w="300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“继续。” / 点击下一章</w:t>
            </w:r>
          </w:p>
        </w:tc>
        <w:tc>
          <w:tcPr>
            <w:tcW w:type="dxa" w:w="4705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发起续章作业；不要求用户提供写法。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重写反馈</w:t>
            </w:r>
          </w:p>
        </w:tc>
        <w:tc>
          <w:tcPr>
            <w:tcW w:type="dxa" w:w="30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“这一章太仓促了。”</w:t>
            </w:r>
          </w:p>
        </w:tc>
        <w:tc>
          <w:tcPr>
            <w:tcW w:type="dxa" w:w="4705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优先重写当前章的节奏和表现，不擅自改变硬事实。</w:t>
            </w:r>
          </w:p>
        </w:tc>
      </w:tr>
      <w:tr>
        <w:trPr>
          <w:cantSplit/>
        </w:trPr>
        <w:tc>
          <w:tcPr>
            <w:tcW w:type="dxa" w:w="1700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长期保护</w:t>
            </w:r>
          </w:p>
        </w:tc>
        <w:tc>
          <w:tcPr>
            <w:tcW w:type="dxa" w:w="300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“以后不要让林夏死亡。”</w:t>
            </w:r>
          </w:p>
        </w:tc>
        <w:tc>
          <w:tcPr>
            <w:tcW w:type="dxa" w:w="4705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明确确认一次后建立持久约束；与单次事件否决区分。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6"/>
        </w:rPr>
        <w:t>3.5 模型上下文装配与 token 控制</w:t>
      </w:r>
    </w:p>
    <w:p>
      <w:pPr>
        <w:spacing w:after="100" w:line="324" w:lineRule="auto"/>
        <w:widowControl w:val="1"/>
      </w:pPr>
      <w:r>
        <w:rPr>
          <w:rFonts w:ascii="Noto Sans CJK SC" w:hAnsi="Noto Sans CJK SC" w:eastAsia="Noto Sans CJK SC" w:cs="Noto Sans CJK SC"/>
          <w:i w:val="0"/>
          <w:color w:val="1F2933"/>
          <w:sz w:val="21"/>
        </w:rPr>
        <w:t>UI 可以保留数月甚至数年的完整消息，但每次模型调用只组装当前任务所需的窗口。推荐顺序如下：</w:t>
      </w:r>
    </w:p>
    <w:p>
      <w:pPr>
        <w:spacing w:after="80"/>
        <w:ind w:left="454" w:hanging="454"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0"/>
        </w:rPr>
        <w:t xml:space="preserve">1.  </w:t>
      </w:r>
      <w:r>
        <w:rPr>
          <w:rFonts w:ascii="Noto Sans CJK SC" w:hAnsi="Noto Sans CJK SC" w:eastAsia="Noto Sans CJK SC" w:cs="Noto Sans CJK SC"/>
          <w:color w:val="1F2933"/>
          <w:sz w:val="20"/>
        </w:rPr>
        <w:t>加载世界规则、当前活动正史、硬约束和人物关键状态。</w:t>
      </w:r>
    </w:p>
    <w:p>
      <w:pPr>
        <w:spacing w:after="80"/>
        <w:ind w:left="454" w:hanging="454"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0"/>
        </w:rPr>
        <w:t xml:space="preserve">2.  </w:t>
      </w:r>
      <w:r>
        <w:rPr>
          <w:rFonts w:ascii="Noto Sans CJK SC" w:hAnsi="Noto Sans CJK SC" w:eastAsia="Noto Sans CJK SC" w:cs="Noto Sans CJK SC"/>
          <w:color w:val="1F2933"/>
          <w:sz w:val="20"/>
        </w:rPr>
        <w:t>加载最近 1—3 章原文或场景，以及当前章节目标。</w:t>
      </w:r>
    </w:p>
    <w:p>
      <w:pPr>
        <w:spacing w:after="80"/>
        <w:ind w:left="454" w:hanging="454"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0"/>
        </w:rPr>
        <w:t xml:space="preserve">3.  </w:t>
      </w:r>
      <w:r>
        <w:rPr>
          <w:rFonts w:ascii="Noto Sans CJK SC" w:hAnsi="Noto Sans CJK SC" w:eastAsia="Noto Sans CJK SC" w:cs="Noto Sans CJK SC"/>
          <w:color w:val="1F2933"/>
          <w:sz w:val="20"/>
        </w:rPr>
        <w:t>加载最近若干条对话消息，数量由 token 预算而不是固定轮数决定。</w:t>
      </w:r>
    </w:p>
    <w:p>
      <w:pPr>
        <w:spacing w:after="80"/>
        <w:ind w:left="454" w:hanging="454"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0"/>
        </w:rPr>
        <w:t xml:space="preserve">4.  </w:t>
      </w:r>
      <w:r>
        <w:rPr>
          <w:rFonts w:ascii="Noto Sans CJK SC" w:hAnsi="Noto Sans CJK SC" w:eastAsia="Noto Sans CJK SC" w:cs="Noto Sans CJK SC"/>
          <w:color w:val="1F2933"/>
          <w:sz w:val="20"/>
        </w:rPr>
        <w:t>加载会话压缩摘要，摘要必须带来源消息区间和生成版本。</w:t>
      </w:r>
    </w:p>
    <w:p>
      <w:pPr>
        <w:spacing w:after="80"/>
        <w:ind w:left="454" w:hanging="454"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0"/>
        </w:rPr>
        <w:t xml:space="preserve">5.  </w:t>
      </w:r>
      <w:r>
        <w:rPr>
          <w:rFonts w:ascii="Noto Sans CJK SC" w:hAnsi="Noto Sans CJK SC" w:eastAsia="Noto Sans CJK SC" w:cs="Noto Sans CJK SC"/>
          <w:color w:val="1F2933"/>
          <w:sz w:val="20"/>
        </w:rPr>
        <w:t>按当前任务检索相关历史消息、章节片段和读者偏好。</w:t>
      </w:r>
    </w:p>
    <w:p>
      <w:pPr>
        <w:spacing w:after="80"/>
        <w:ind w:left="454" w:hanging="454"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0"/>
        </w:rPr>
        <w:t xml:space="preserve">6.  </w:t>
      </w:r>
      <w:r>
        <w:rPr>
          <w:rFonts w:ascii="Noto Sans CJK SC" w:hAnsi="Noto Sans CJK SC" w:eastAsia="Noto Sans CJK SC" w:cs="Noto Sans CJK SC"/>
          <w:color w:val="1F2933"/>
          <w:sz w:val="20"/>
        </w:rPr>
        <w:t>超过预算时优先删除冗余对话和旧正文，不删除硬正史与约束。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2381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上下文组件</w:t>
            </w:r>
          </w:p>
        </w:tc>
        <w:tc>
          <w:tcPr>
            <w:tcW w:type="dxa" w:w="1757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建议性质</w:t>
            </w:r>
          </w:p>
        </w:tc>
        <w:tc>
          <w:tcPr>
            <w:tcW w:type="dxa" w:w="5272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世界观与风格基线</w:t>
            </w:r>
          </w:p>
        </w:tc>
        <w:tc>
          <w:tcPr>
            <w:tcW w:type="dxa" w:w="1757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稳定前缀</w:t>
            </w:r>
          </w:p>
        </w:tc>
        <w:tc>
          <w:tcPr>
            <w:tcW w:type="dxa" w:w="52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适合缓存；版本变化时生成新的 story_prompt_version。</w:t>
            </w:r>
          </w:p>
        </w:tc>
      </w:tr>
      <w:tr>
        <w:trPr>
          <w:cantSplit/>
        </w:trPr>
        <w:tc>
          <w:tcPr>
            <w:tcW w:type="dxa" w:w="2381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Canon State / Constraints</w:t>
            </w:r>
          </w:p>
        </w:tc>
        <w:tc>
          <w:tcPr>
            <w:tcW w:type="dxa" w:w="1757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必选</w:t>
            </w:r>
          </w:p>
        </w:tc>
        <w:tc>
          <w:tcPr>
            <w:tcW w:type="dxa" w:w="5272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任何作业不可省略。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最近正文</w:t>
            </w:r>
          </w:p>
        </w:tc>
        <w:tc>
          <w:tcPr>
            <w:tcW w:type="dxa" w:w="1757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必选但有上限</w:t>
            </w:r>
          </w:p>
        </w:tc>
        <w:tc>
          <w:tcPr>
            <w:tcW w:type="dxa" w:w="52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保留连续性与人物语气。</w:t>
            </w:r>
          </w:p>
        </w:tc>
      </w:tr>
      <w:tr>
        <w:trPr>
          <w:cantSplit/>
        </w:trPr>
        <w:tc>
          <w:tcPr>
            <w:tcW w:type="dxa" w:w="2381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最近对话</w:t>
            </w:r>
          </w:p>
        </w:tc>
        <w:tc>
          <w:tcPr>
            <w:tcW w:type="dxa" w:w="1757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按预算</w:t>
            </w:r>
          </w:p>
        </w:tc>
        <w:tc>
          <w:tcPr>
            <w:tcW w:type="dxa" w:w="5272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只保留与当前意图和情绪连续性相关的消息。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对话摘要</w:t>
            </w:r>
          </w:p>
        </w:tc>
        <w:tc>
          <w:tcPr>
            <w:tcW w:type="dxa" w:w="1757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按需</w:t>
            </w:r>
          </w:p>
        </w:tc>
        <w:tc>
          <w:tcPr>
            <w:tcW w:type="dxa" w:w="52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不能覆盖原消息；摘要错误可重建。</w:t>
            </w:r>
          </w:p>
        </w:tc>
      </w:tr>
      <w:tr>
        <w:trPr>
          <w:cantSplit/>
        </w:trPr>
        <w:tc>
          <w:tcPr>
            <w:tcW w:type="dxa" w:w="2381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检索片段</w:t>
            </w:r>
          </w:p>
        </w:tc>
        <w:tc>
          <w:tcPr>
            <w:tcW w:type="dxa" w:w="1757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按需</w:t>
            </w:r>
          </w:p>
        </w:tc>
        <w:tc>
          <w:tcPr>
            <w:tcW w:type="dxa" w:w="5272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要求有 source_id 和置信度，避免“无来源记忆”。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6"/>
        </w:rPr>
        <w:t>3.6 分支、修史与旧消息</w:t>
      </w:r>
    </w:p>
    <w:p>
      <w:pPr>
        <w:pStyle w:val="ListBullet"/>
        <w:spacing w:after="60" w:line="300" w:lineRule="auto"/>
        <w:widowControl w:val="1"/>
      </w:pPr>
      <w:r>
        <w:rPr>
          <w:rFonts w:ascii="Noto Sans CJK SC" w:hAnsi="Noto Sans CJK SC" w:eastAsia="Noto Sans CJK SC" w:cs="Noto Sans CJK SC"/>
          <w:color w:val="1F2933"/>
          <w:sz w:val="20"/>
        </w:rPr>
        <w:t>每条消息保存 branch_id 和 observed_canon_version，说明用户当时看到的是哪个正史。</w:t>
      </w:r>
    </w:p>
    <w:p>
      <w:pPr>
        <w:pStyle w:val="ListBullet"/>
        <w:spacing w:after="60" w:line="300" w:lineRule="auto"/>
        <w:widowControl w:val="1"/>
      </w:pPr>
      <w:r>
        <w:rPr>
          <w:rFonts w:ascii="Noto Sans CJK SC" w:hAnsi="Noto Sans CJK SC" w:eastAsia="Noto Sans CJK SC" w:cs="Noto Sans CJK SC"/>
          <w:color w:val="1F2933"/>
          <w:sz w:val="20"/>
        </w:rPr>
        <w:t>修史后，旧消息仍保留；界面可标记“此消息发生于旧正史 v23”。</w:t>
      </w:r>
    </w:p>
    <w:p>
      <w:pPr>
        <w:pStyle w:val="ListBullet"/>
        <w:spacing w:after="60" w:line="300" w:lineRule="auto"/>
        <w:widowControl w:val="1"/>
      </w:pPr>
      <w:r>
        <w:rPr>
          <w:rFonts w:ascii="Noto Sans CJK SC" w:hAnsi="Noto Sans CJK SC" w:eastAsia="Noto Sans CJK SC" w:cs="Noto Sans CJK SC"/>
          <w:color w:val="1F2933"/>
          <w:sz w:val="20"/>
        </w:rPr>
        <w:t>新一轮续章只读取活动正史，不把旧分支中的死亡、葬礼或失效偏好带回。</w:t>
      </w:r>
    </w:p>
    <w:p>
      <w:pPr>
        <w:pStyle w:val="ListBullet"/>
        <w:spacing w:after="60" w:line="300" w:lineRule="auto"/>
        <w:widowControl w:val="1"/>
      </w:pPr>
      <w:r>
        <w:rPr>
          <w:rFonts w:ascii="Noto Sans CJK SC" w:hAnsi="Noto Sans CJK SC" w:eastAsia="Noto Sans CJK SC" w:cs="Noto Sans CJK SC"/>
          <w:color w:val="1F2933"/>
          <w:sz w:val="20"/>
        </w:rPr>
        <w:t>如果用户回滚正史，系统生成新的 CanonCommit，不删除原来的对话与提交记录。</w:t>
      </w:r>
    </w:p>
    <w:p>
      <w:pPr>
        <w:widowControl w:val="1"/>
      </w:pPr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  <w:keepNext/>
        <w:widowControl w:val="1"/>
      </w:pPr>
      <w:r>
        <w:rPr>
          <w:rFonts w:ascii="Noto Sans CJK SC" w:hAnsi="Noto Sans CJK SC" w:eastAsia="Noto Sans CJK SC" w:cs="Noto Sans CJK SC"/>
          <w:b/>
          <w:color w:val="17365D"/>
          <w:sz w:val="36"/>
        </w:rPr>
        <w:t>4. 数据、接口与架构增量</w:t>
      </w:r>
    </w:p>
    <w:p>
      <w:pPr>
        <w:widowControl w:val="1"/>
      </w:pPr>
      <w:r>
        <w:rPr>
          <w:rFonts w:ascii="Noto Sans CJK SC" w:hAnsi="Noto Sans CJK SC" w:eastAsia="Noto Sans CJK SC" w:cs="Noto Sans CJK SC"/>
        </w:rPr>
        <w:drawing>
          <wp:inline xmlns:a="http://schemas.openxmlformats.org/drawingml/2006/main" xmlns:pic="http://schemas.openxmlformats.org/drawingml/2006/picture">
            <wp:extent cx="5976000" cy="3585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8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widowControl w:val="1"/>
      </w:pPr>
      <w:r>
        <w:rPr>
          <w:rFonts w:ascii="Noto Sans CJK SC" w:hAnsi="Noto Sans CJK SC" w:eastAsia="Noto Sans CJK SC" w:cs="Noto Sans CJK SC"/>
          <w:i/>
          <w:color w:val="5E6A75"/>
          <w:sz w:val="17"/>
        </w:rPr>
        <w:t>图 3  自定义模型与持久会话的服务边界</w:t>
      </w:r>
    </w:p>
    <w:p>
      <w:pPr>
        <w:pStyle w:val="Heading2"/>
        <w:keepNext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6"/>
        </w:rPr>
        <w:t>4.1 新增核心实体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984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实体</w:t>
            </w:r>
          </w:p>
        </w:tc>
        <w:tc>
          <w:tcPr>
            <w:tcW w:type="dxa" w:w="4422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关键字段</w:t>
            </w:r>
          </w:p>
        </w:tc>
        <w:tc>
          <w:tcPr>
            <w:tcW w:type="dxa" w:w="3004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ModelConnection</w:t>
            </w:r>
          </w:p>
        </w:tc>
        <w:tc>
          <w:tcPr>
            <w:tcW w:type="dxa" w:w="442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id, owner_scope, protocol, base_url, secret_ref, status</w:t>
            </w:r>
          </w:p>
        </w:tc>
        <w:tc>
          <w:tcPr>
            <w:tcW w:type="dxa" w:w="30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描述一条可用模型连接；不存明文 Key。</w:t>
            </w:r>
          </w:p>
        </w:tc>
      </w:tr>
      <w:tr>
        <w:trPr>
          <w:cantSplit/>
        </w:trPr>
        <w:tc>
          <w:tcPr>
            <w:tcW w:type="dxa" w:w="198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ModelRoute</w:t>
            </w:r>
          </w:p>
        </w:tc>
        <w:tc>
          <w:tcPr>
            <w:tcW w:type="dxa" w:w="4422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connection_id, task_type, model_name, policy_version</w:t>
            </w:r>
          </w:p>
        </w:tc>
        <w:tc>
          <w:tcPr>
            <w:tcW w:type="dxa" w:w="300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把 planner/writer/extractor 等逻辑任务映射到具体模型。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CapabilitySnapshot</w:t>
            </w:r>
          </w:p>
        </w:tc>
        <w:tc>
          <w:tcPr>
            <w:tcW w:type="dxa" w:w="442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connection_id, capabilities, tested_at, latency</w:t>
            </w:r>
          </w:p>
        </w:tc>
        <w:tc>
          <w:tcPr>
            <w:tcW w:type="dxa" w:w="30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记录连接测试与能力探测结果。</w:t>
            </w:r>
          </w:p>
        </w:tc>
      </w:tr>
      <w:tr>
        <w:trPr>
          <w:cantSplit/>
        </w:trPr>
        <w:tc>
          <w:tcPr>
            <w:tcW w:type="dxa" w:w="198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ConversationThread</w:t>
            </w:r>
          </w:p>
        </w:tc>
        <w:tc>
          <w:tcPr>
            <w:tcW w:type="dxa" w:w="4422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id, user_id, story_id, branch_id, summary_version</w:t>
            </w:r>
          </w:p>
        </w:tc>
        <w:tc>
          <w:tcPr>
            <w:tcW w:type="dxa" w:w="300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一本小说/分支对应的会话线程。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ConversationMessage</w:t>
            </w:r>
          </w:p>
        </w:tc>
        <w:tc>
          <w:tcPr>
            <w:tcW w:type="dxa" w:w="442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thread_id, role, type, content, observed_canon_version</w:t>
            </w:r>
          </w:p>
        </w:tc>
        <w:tc>
          <w:tcPr>
            <w:tcW w:type="dxa" w:w="30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完整对话记录；支持旧正史标记。</w:t>
            </w:r>
          </w:p>
        </w:tc>
      </w:tr>
      <w:tr>
        <w:trPr>
          <w:cantSplit/>
        </w:trPr>
        <w:tc>
          <w:tcPr>
            <w:tcW w:type="dxa" w:w="198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ConversationSummary</w:t>
            </w:r>
          </w:p>
        </w:tc>
        <w:tc>
          <w:tcPr>
            <w:tcW w:type="dxa" w:w="4422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thread_id, source_range, summary, model_version</w:t>
            </w:r>
          </w:p>
        </w:tc>
        <w:tc>
          <w:tcPr>
            <w:tcW w:type="dxa" w:w="300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可重建的压缩记忆，不覆盖原消息。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ReadingProgress</w:t>
            </w:r>
          </w:p>
        </w:tc>
        <w:tc>
          <w:tcPr>
            <w:tcW w:type="dxa" w:w="442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user_id, story_id, chapter_id, scroll_anchor, updated_at</w:t>
            </w:r>
          </w:p>
        </w:tc>
        <w:tc>
          <w:tcPr>
            <w:tcW w:type="dxa" w:w="30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跨设备恢复阅读位置。</w:t>
            </w:r>
          </w:p>
        </w:tc>
      </w:tr>
      <w:tr>
        <w:trPr>
          <w:cantSplit/>
        </w:trPr>
        <w:tc>
          <w:tcPr>
            <w:tcW w:type="dxa" w:w="198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UserSession</w:t>
            </w:r>
          </w:p>
        </w:tc>
        <w:tc>
          <w:tcPr>
            <w:tcW w:type="dxa" w:w="4422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user_id, active_story_id, last_device, session_version</w:t>
            </w:r>
          </w:p>
        </w:tc>
        <w:tc>
          <w:tcPr>
            <w:tcW w:type="dxa" w:w="300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恢复活动小说与并发控制。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6"/>
        </w:rPr>
        <w:t>4.2 ModelConnection 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814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968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628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允许动作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draft</w:t>
            </w:r>
          </w:p>
        </w:tc>
        <w:tc>
          <w:tcPr>
            <w:tcW w:type="dxa" w:w="396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尚未测试或字段未完整。</w:t>
            </w:r>
          </w:p>
        </w:tc>
        <w:tc>
          <w:tcPr>
            <w:tcW w:type="dxa" w:w="362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编辑、删除、测试。</w:t>
            </w:r>
          </w:p>
        </w:tc>
      </w:tr>
      <w:tr>
        <w:trPr>
          <w:cantSplit/>
        </w:trPr>
        <w:tc>
          <w:tcPr>
            <w:tcW w:type="dxa" w:w="181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validating</w:t>
            </w:r>
          </w:p>
        </w:tc>
        <w:tc>
          <w:tcPr>
            <w:tcW w:type="dxa" w:w="3968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正在验证网络、认证与能力。</w:t>
            </w:r>
          </w:p>
        </w:tc>
        <w:tc>
          <w:tcPr>
            <w:tcW w:type="dxa" w:w="3628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取消；禁止业务调用。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active</w:t>
            </w:r>
          </w:p>
        </w:tc>
        <w:tc>
          <w:tcPr>
            <w:tcW w:type="dxa" w:w="396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测试通过并可被路由。</w:t>
            </w:r>
          </w:p>
        </w:tc>
        <w:tc>
          <w:tcPr>
            <w:tcW w:type="dxa" w:w="362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调用、复测、轮换 Key、停用。</w:t>
            </w:r>
          </w:p>
        </w:tc>
      </w:tr>
      <w:tr>
        <w:trPr>
          <w:cantSplit/>
        </w:trPr>
        <w:tc>
          <w:tcPr>
            <w:tcW w:type="dxa" w:w="181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degraded</w:t>
            </w:r>
          </w:p>
        </w:tc>
        <w:tc>
          <w:tcPr>
            <w:tcW w:type="dxa" w:w="3968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部分能力不可用或错误率超阈值。</w:t>
            </w:r>
          </w:p>
        </w:tc>
        <w:tc>
          <w:tcPr>
            <w:tcW w:type="dxa" w:w="3628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按策略降级；通知用户/管理员。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disabled</w:t>
            </w:r>
          </w:p>
        </w:tc>
        <w:tc>
          <w:tcPr>
            <w:tcW w:type="dxa" w:w="396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用户或管理员主动停用。</w:t>
            </w:r>
          </w:p>
        </w:tc>
        <w:tc>
          <w:tcPr>
            <w:tcW w:type="dxa" w:w="362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重新测试、删除。</w:t>
            </w:r>
          </w:p>
        </w:tc>
      </w:tr>
      <w:tr>
        <w:trPr>
          <w:cantSplit/>
        </w:trPr>
        <w:tc>
          <w:tcPr>
            <w:tcW w:type="dxa" w:w="181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revoked</w:t>
            </w:r>
          </w:p>
        </w:tc>
        <w:tc>
          <w:tcPr>
            <w:tcW w:type="dxa" w:w="3968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密钥失效或安全阻断。</w:t>
            </w:r>
          </w:p>
        </w:tc>
        <w:tc>
          <w:tcPr>
            <w:tcW w:type="dxa" w:w="3628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只能更新凭据后重新测试。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6"/>
        </w:rPr>
        <w:t>4.3 建议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18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方法与路径</w:t>
            </w:r>
          </w:p>
        </w:tc>
        <w:tc>
          <w:tcPr>
            <w:tcW w:type="dxa" w:w="2834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3458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关键要求</w:t>
            </w:r>
          </w:p>
        </w:tc>
      </w:tr>
      <w:tr>
        <w:trPr>
          <w:cantSplit/>
        </w:trPr>
        <w:tc>
          <w:tcPr>
            <w:tcW w:type="dxa" w:w="311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POST /v1/model-connections</w:t>
            </w:r>
          </w:p>
        </w:tc>
        <w:tc>
          <w:tcPr>
            <w:tcW w:type="dxa" w:w="283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创建连接。</w:t>
            </w:r>
          </w:p>
        </w:tc>
        <w:tc>
          <w:tcPr>
            <w:tcW w:type="dxa" w:w="345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api_key 仅在本次请求接收，响应永不返回明文。</w:t>
            </w:r>
          </w:p>
        </w:tc>
      </w:tr>
      <w:tr>
        <w:trPr>
          <w:cantSplit/>
        </w:trPr>
        <w:tc>
          <w:tcPr>
            <w:tcW w:type="dxa" w:w="3118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POST /v1/model-connections/{id}/test</w:t>
            </w:r>
          </w:p>
        </w:tc>
        <w:tc>
          <w:tcPr>
            <w:tcW w:type="dxa" w:w="283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测试连接与能力。</w:t>
            </w:r>
          </w:p>
        </w:tc>
        <w:tc>
          <w:tcPr>
            <w:tcW w:type="dxa" w:w="3458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异步 Job；返回 capability_snapshot_id。</w:t>
            </w:r>
          </w:p>
        </w:tc>
      </w:tr>
      <w:tr>
        <w:trPr>
          <w:cantSplit/>
        </w:trPr>
        <w:tc>
          <w:tcPr>
            <w:tcW w:type="dxa" w:w="311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PATCH /v1/model-connections/{id}</w:t>
            </w:r>
          </w:p>
        </w:tc>
        <w:tc>
          <w:tcPr>
            <w:tcW w:type="dxa" w:w="283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更新路由或轮换凭据。</w:t>
            </w:r>
          </w:p>
        </w:tc>
        <w:tc>
          <w:tcPr>
            <w:tcW w:type="dxa" w:w="345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乐观锁 + 审计；轮换产生 secret version。</w:t>
            </w:r>
          </w:p>
        </w:tc>
      </w:tr>
      <w:tr>
        <w:trPr>
          <w:cantSplit/>
        </w:trPr>
        <w:tc>
          <w:tcPr>
            <w:tcW w:type="dxa" w:w="3118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GET /v1/stories/{id}/conversation</w:t>
            </w:r>
          </w:p>
        </w:tc>
        <w:tc>
          <w:tcPr>
            <w:tcW w:type="dxa" w:w="283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读取故事线程和分页消息。</w:t>
            </w:r>
          </w:p>
        </w:tc>
        <w:tc>
          <w:tcPr>
            <w:tcW w:type="dxa" w:w="3458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校验 user/story/branch 作用域。</w:t>
            </w:r>
          </w:p>
        </w:tc>
      </w:tr>
      <w:tr>
        <w:trPr>
          <w:cantSplit/>
        </w:trPr>
        <w:tc>
          <w:tcPr>
            <w:tcW w:type="dxa" w:w="311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POST /v1/stories/{id}/messages</w:t>
            </w:r>
          </w:p>
        </w:tc>
        <w:tc>
          <w:tcPr>
            <w:tcW w:type="dxa" w:w="283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提交读者消息。</w:t>
            </w:r>
          </w:p>
        </w:tc>
        <w:tc>
          <w:tcPr>
            <w:tcW w:type="dxa" w:w="345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携带 branch_id、base_canon_version、idempotency_key。</w:t>
            </w:r>
          </w:p>
        </w:tc>
      </w:tr>
      <w:tr>
        <w:trPr>
          <w:cantSplit/>
        </w:trPr>
        <w:tc>
          <w:tcPr>
            <w:tcW w:type="dxa" w:w="3118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GET /v1/me/resume</w:t>
            </w:r>
          </w:p>
        </w:tc>
        <w:tc>
          <w:tcPr>
            <w:tcW w:type="dxa" w:w="283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获取最近故事、阅读位置和未完成作业。</w:t>
            </w:r>
          </w:p>
        </w:tc>
        <w:tc>
          <w:tcPr>
            <w:tcW w:type="dxa" w:w="3458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跨设备一致；不返回敏感模型 Key。</w:t>
            </w:r>
          </w:p>
        </w:tc>
      </w:tr>
      <w:tr>
        <w:trPr>
          <w:cantSplit/>
        </w:trPr>
        <w:tc>
          <w:tcPr>
            <w:tcW w:type="dxa" w:w="311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PUT /v1/stories/{id}/reading-progress</w:t>
            </w:r>
          </w:p>
        </w:tc>
        <w:tc>
          <w:tcPr>
            <w:tcW w:type="dxa" w:w="283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更新阅读位置。</w:t>
            </w:r>
          </w:p>
        </w:tc>
        <w:tc>
          <w:tcPr>
            <w:tcW w:type="dxa" w:w="345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节流写入；使用 progress_version 防覆盖。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6"/>
        </w:rPr>
        <w:t>4.4 关键一致性规则</w:t>
      </w:r>
    </w:p>
    <w:p>
      <w:pPr>
        <w:pStyle w:val="ListBullet"/>
        <w:spacing w:after="60" w:line="300" w:lineRule="auto"/>
        <w:widowControl w:val="1"/>
      </w:pPr>
      <w:r>
        <w:rPr>
          <w:rFonts w:ascii="Noto Sans CJK SC" w:hAnsi="Noto Sans CJK SC" w:eastAsia="Noto Sans CJK SC" w:cs="Noto Sans CJK SC"/>
          <w:color w:val="1F2933"/>
          <w:sz w:val="20"/>
        </w:rPr>
        <w:t>ConversationMessage 的写入成功不等于正史变更成功；两者通过 intervention_id / job_id 关联。</w:t>
      </w:r>
    </w:p>
    <w:p>
      <w:pPr>
        <w:pStyle w:val="ListBullet"/>
        <w:spacing w:after="60" w:line="300" w:lineRule="auto"/>
        <w:widowControl w:val="1"/>
      </w:pPr>
      <w:r>
        <w:rPr>
          <w:rFonts w:ascii="Noto Sans CJK SC" w:hAnsi="Noto Sans CJK SC" w:eastAsia="Noto Sans CJK SC" w:cs="Noto Sans CJK SC"/>
          <w:color w:val="1F2933"/>
          <w:sz w:val="20"/>
        </w:rPr>
        <w:t>影响正文的消息必须以 base_canon_version 做乐观并发校验，版本过期则重新锚定。</w:t>
      </w:r>
    </w:p>
    <w:p>
      <w:pPr>
        <w:pStyle w:val="ListBullet"/>
        <w:spacing w:after="60" w:line="300" w:lineRule="auto"/>
        <w:widowControl w:val="1"/>
      </w:pPr>
      <w:r>
        <w:rPr>
          <w:rFonts w:ascii="Noto Sans CJK SC" w:hAnsi="Noto Sans CJK SC" w:eastAsia="Noto Sans CJK SC" w:cs="Noto Sans CJK SC"/>
          <w:color w:val="1F2933"/>
          <w:sz w:val="20"/>
        </w:rPr>
        <w:t>ReadingProgress 可最终一致，但 active_branch_id 和 canon_version 必须强一致读取。</w:t>
      </w:r>
    </w:p>
    <w:p>
      <w:pPr>
        <w:pStyle w:val="ListBullet"/>
        <w:spacing w:after="60" w:line="300" w:lineRule="auto"/>
        <w:widowControl w:val="1"/>
      </w:pPr>
      <w:r>
        <w:rPr>
          <w:rFonts w:ascii="Noto Sans CJK SC" w:hAnsi="Noto Sans CJK SC" w:eastAsia="Noto Sans CJK SC" w:cs="Noto Sans CJK SC"/>
          <w:color w:val="1F2933"/>
          <w:sz w:val="20"/>
        </w:rPr>
        <w:t>切换模型连接不修改历史 Revision；新的章节记录 connection_id、model_name 和 prompt_version。</w:t>
      </w:r>
    </w:p>
    <w:p>
      <w:pPr>
        <w:pStyle w:val="ListBullet"/>
        <w:spacing w:after="60" w:line="300" w:lineRule="auto"/>
        <w:widowControl w:val="1"/>
      </w:pPr>
      <w:r>
        <w:rPr>
          <w:rFonts w:ascii="Noto Sans CJK SC" w:hAnsi="Noto Sans CJK SC" w:eastAsia="Noto Sans CJK SC" w:cs="Noto Sans CJK SC"/>
          <w:color w:val="1F2933"/>
          <w:sz w:val="20"/>
        </w:rPr>
        <w:t>用户删除模型连接后，历史调用保留匿名审计引用，不保留可恢复的 Key。</w:t>
      </w:r>
    </w:p>
    <w:p>
      <w:pPr>
        <w:widowControl w:val="1"/>
      </w:pPr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2"/>
        <w:keepNext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6"/>
        </w:rPr>
        <w:t>4.5 JSON 契约示例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82"/>
      </w:tblGrid>
      <w:tr>
        <w:trPr>
          <w:cantSplit/>
        </w:trPr>
        <w:tc>
          <w:tcPr>
            <w:tcW w:type="dxa" w:w="9411"/>
            <w:shd w:fill="F4F7F9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CBD6DE"/>
              <w:left w:val="single" w:sz="5" w:color="CBD6DE"/>
              <w:bottom w:val="single" w:sz="5" w:color="CBD6DE"/>
              <w:right w:val="single" w:sz="5" w:color="CBD6DE"/>
            </w:tcBorders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>POST /v1/stories/story_42/messages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"thread_id": "thread_42_main",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"branch_id": "branch_main",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"base_canon_version": 24,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"message": "不，我不希望她死。",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"client_context": 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  "chapter_id": "chapter_18",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  "revision_id": "rev_18_1",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  "selection": null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},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"idempotency_key": "msg-20260714-001"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>}</w:t>
            </w:r>
          </w:p>
        </w:tc>
      </w:tr>
    </w:tbl>
    <w:p>
      <w:pPr>
        <w:spacing w:after="0"/>
        <w:widowControl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82"/>
      </w:tblGrid>
      <w:tr>
        <w:trPr>
          <w:cantSplit/>
        </w:trPr>
        <w:tc>
          <w:tcPr>
            <w:tcW w:type="dxa" w:w="9411"/>
            <w:shd w:fill="F4F7F9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CBD6DE"/>
              <w:left w:val="single" w:sz="5" w:color="CBD6DE"/>
              <w:bottom w:val="single" w:sz="5" w:color="CBD6DE"/>
              <w:right w:val="single" w:sz="5" w:color="CBD6DE"/>
            </w:tcBorders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>GET /v1/me/resume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"active_story_id": "story_42",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"active_branch_id": "branch_main",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"canon_version": 25,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"reading_progress": 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  "chapter_id": "chapter_18",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  "scroll_anchor": "p_43"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},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"conversation_thread_id": "thread_42_main",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"pending_job": null,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"unread_canon_changes": 1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>}</w:t>
            </w:r>
          </w:p>
        </w:tc>
      </w:tr>
    </w:tbl>
    <w:p>
      <w:pPr>
        <w:spacing w:after="0"/>
        <w:widowControl w:val="1"/>
      </w:pPr>
    </w:p>
    <w:p>
      <w:pPr>
        <w:widowControl w:val="1"/>
      </w:pPr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  <w:keepNext/>
        <w:widowControl w:val="1"/>
      </w:pPr>
      <w:r>
        <w:rPr>
          <w:rFonts w:ascii="Noto Sans CJK SC" w:hAnsi="Noto Sans CJK SC" w:eastAsia="Noto Sans CJK SC" w:cs="Noto Sans CJK SC"/>
          <w:b/>
          <w:color w:val="17365D"/>
          <w:sz w:val="36"/>
        </w:rPr>
        <w:t>5. 用户故事、验收与研发拆分</w:t>
      </w:r>
    </w:p>
    <w:p>
      <w:pPr>
        <w:pStyle w:val="Heading2"/>
        <w:keepNext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6"/>
        </w:rPr>
        <w:t>5.1 P0 用户故事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303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3514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用户故事</w:t>
            </w:r>
          </w:p>
        </w:tc>
        <w:tc>
          <w:tcPr>
            <w:tcW w:type="dxa" w:w="4592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验收标准</w:t>
            </w:r>
          </w:p>
        </w:tc>
      </w:tr>
      <w:tr>
        <w:trPr>
          <w:cantSplit/>
        </w:trPr>
        <w:tc>
          <w:tcPr>
            <w:tcW w:type="dxa" w:w="130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US-API-01</w:t>
            </w:r>
          </w:p>
        </w:tc>
        <w:tc>
          <w:tcPr>
            <w:tcW w:type="dxa" w:w="351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作为平台管理员，我可以配置自定义 Base URL、Key 和模型名。</w:t>
            </w:r>
          </w:p>
        </w:tc>
        <w:tc>
          <w:tcPr>
            <w:tcW w:type="dxa" w:w="459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连接测试通过后才能启用；Key 不回显、不进日志；业务调用可追踪 connection_id。</w:t>
            </w:r>
          </w:p>
        </w:tc>
      </w:tr>
      <w:tr>
        <w:trPr>
          <w:cantSplit/>
        </w:trPr>
        <w:tc>
          <w:tcPr>
            <w:tcW w:type="dxa" w:w="1303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US-API-02</w:t>
            </w:r>
          </w:p>
        </w:tc>
        <w:tc>
          <w:tcPr>
            <w:tcW w:type="dxa" w:w="351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作为系统，我能按规划、正文、抽取任务选择不同模型。</w:t>
            </w:r>
          </w:p>
        </w:tc>
        <w:tc>
          <w:tcPr>
            <w:tcW w:type="dxa" w:w="4592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业务只使用逻辑别名；模型切换不改业务代码和历史 Revision。</w:t>
            </w:r>
          </w:p>
        </w:tc>
      </w:tr>
      <w:tr>
        <w:trPr>
          <w:cantSplit/>
        </w:trPr>
        <w:tc>
          <w:tcPr>
            <w:tcW w:type="dxa" w:w="130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US-SES-01</w:t>
            </w:r>
          </w:p>
        </w:tc>
        <w:tc>
          <w:tcPr>
            <w:tcW w:type="dxa" w:w="351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作为读者，我下次登录可以继续上次小说。</w:t>
            </w:r>
          </w:p>
        </w:tc>
        <w:tc>
          <w:tcPr>
            <w:tcW w:type="dxa" w:w="459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书架显示最近故事；进入后恢复分支、正史版本、章节和滚动位置。</w:t>
            </w:r>
          </w:p>
        </w:tc>
      </w:tr>
      <w:tr>
        <w:trPr>
          <w:cantSplit/>
        </w:trPr>
        <w:tc>
          <w:tcPr>
            <w:tcW w:type="dxa" w:w="1303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US-SES-02</w:t>
            </w:r>
          </w:p>
        </w:tc>
        <w:tc>
          <w:tcPr>
            <w:tcW w:type="dxa" w:w="351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作为读者，我可以看到与这本小说相关的历史对话。</w:t>
            </w:r>
          </w:p>
        </w:tc>
        <w:tc>
          <w:tcPr>
            <w:tcW w:type="dxa" w:w="4592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消息按故事/分支隔离；跨设备一致；旧正史消息有标记。</w:t>
            </w:r>
          </w:p>
        </w:tc>
      </w:tr>
      <w:tr>
        <w:trPr>
          <w:cantSplit/>
        </w:trPr>
        <w:tc>
          <w:tcPr>
            <w:tcW w:type="dxa" w:w="130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US-SES-03</w:t>
            </w:r>
          </w:p>
        </w:tc>
        <w:tc>
          <w:tcPr>
            <w:tcW w:type="dxa" w:w="351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作为读者，我可以在对话窗口说“不希望她死”。</w:t>
            </w:r>
          </w:p>
        </w:tc>
        <w:tc>
          <w:tcPr>
            <w:tcW w:type="dxa" w:w="459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消息被绑定到当前事件，修史完成后线程显示结果卡片，用户无需提供替代写法。</w:t>
            </w:r>
          </w:p>
        </w:tc>
      </w:tr>
      <w:tr>
        <w:trPr>
          <w:cantSplit/>
        </w:trPr>
        <w:tc>
          <w:tcPr>
            <w:tcW w:type="dxa" w:w="1303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US-SES-04</w:t>
            </w:r>
          </w:p>
        </w:tc>
        <w:tc>
          <w:tcPr>
            <w:tcW w:type="dxa" w:w="351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作为系统，我不会把全部聊天记录反复发送给模型。</w:t>
            </w:r>
          </w:p>
        </w:tc>
        <w:tc>
          <w:tcPr>
            <w:tcW w:type="dxa" w:w="4592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调用日志显示上下文组件和 token；超预算时保留正史、硬约束和最近正文。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6"/>
        </w:rPr>
        <w:t>5.2 P1 用户故事（BYOK）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303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3514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用户故事</w:t>
            </w:r>
          </w:p>
        </w:tc>
        <w:tc>
          <w:tcPr>
            <w:tcW w:type="dxa" w:w="4592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验收标准</w:t>
            </w:r>
          </w:p>
        </w:tc>
      </w:tr>
      <w:tr>
        <w:trPr>
          <w:cantSplit/>
        </w:trPr>
        <w:tc>
          <w:tcPr>
            <w:tcW w:type="dxa" w:w="130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US-BYOK-01</w:t>
            </w:r>
          </w:p>
        </w:tc>
        <w:tc>
          <w:tcPr>
            <w:tcW w:type="dxa" w:w="351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作为高级用户，我可以保存自己的模型连接。</w:t>
            </w:r>
          </w:p>
        </w:tc>
        <w:tc>
          <w:tcPr>
            <w:tcW w:type="dxa" w:w="459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连接归属本人；其他用户不可引用；删除后立即停止使用。</w:t>
            </w:r>
          </w:p>
        </w:tc>
      </w:tr>
      <w:tr>
        <w:trPr>
          <w:cantSplit/>
        </w:trPr>
        <w:tc>
          <w:tcPr>
            <w:tcW w:type="dxa" w:w="1303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US-BYOK-02</w:t>
            </w:r>
          </w:p>
        </w:tc>
        <w:tc>
          <w:tcPr>
            <w:tcW w:type="dxa" w:w="351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作为用户，我可以为某本小说选择平台模型或自己的连接。</w:t>
            </w:r>
          </w:p>
        </w:tc>
        <w:tc>
          <w:tcPr>
            <w:tcW w:type="dxa" w:w="4592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选择仅影响该故事未来作业；明确展示计费归属和隐私目的地。</w:t>
            </w:r>
          </w:p>
        </w:tc>
      </w:tr>
      <w:tr>
        <w:trPr>
          <w:cantSplit/>
        </w:trPr>
        <w:tc>
          <w:tcPr>
            <w:tcW w:type="dxa" w:w="130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US-BYOK-03</w:t>
            </w:r>
          </w:p>
        </w:tc>
        <w:tc>
          <w:tcPr>
            <w:tcW w:type="dxa" w:w="351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作为用户，我可以看到连接能力与错误。</w:t>
            </w:r>
          </w:p>
        </w:tc>
        <w:tc>
          <w:tcPr>
            <w:tcW w:type="dxa" w:w="459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显示流式、结构化、Embedding 等支持情况；错误不泄漏敏感头或 Key。</w:t>
            </w:r>
          </w:p>
        </w:tc>
      </w:tr>
      <w:tr>
        <w:trPr>
          <w:cantSplit/>
        </w:trPr>
        <w:tc>
          <w:tcPr>
            <w:tcW w:type="dxa" w:w="1303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US-BYOK-04</w:t>
            </w:r>
          </w:p>
        </w:tc>
        <w:tc>
          <w:tcPr>
            <w:tcW w:type="dxa" w:w="351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作为用户，我可以决定是否在连接失败时回退平台模型。</w:t>
            </w:r>
          </w:p>
        </w:tc>
        <w:tc>
          <w:tcPr>
            <w:tcW w:type="dxa" w:w="4592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默认不回退；启用时展示可能的费用和数据发送变化。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6"/>
        </w:rPr>
        <w:t>5.3 Given / When / Then 核心验收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1700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2551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Given</w:t>
            </w:r>
          </w:p>
        </w:tc>
        <w:tc>
          <w:tcPr>
            <w:tcW w:type="dxa" w:w="1814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When</w:t>
            </w:r>
          </w:p>
        </w:tc>
        <w:tc>
          <w:tcPr>
            <w:tcW w:type="dxa" w:w="3344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Then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跨会话继续阅读</w:t>
            </w:r>
          </w:p>
        </w:tc>
        <w:tc>
          <w:tcPr>
            <w:tcW w:type="dxa" w:w="2551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用户已读至第 18 章中段并退出。</w:t>
            </w:r>
          </w:p>
        </w:tc>
        <w:tc>
          <w:tcPr>
            <w:tcW w:type="dxa" w:w="181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次日从另一设备登录并点击继续。</w:t>
            </w:r>
          </w:p>
        </w:tc>
        <w:tc>
          <w:tcPr>
            <w:tcW w:type="dxa" w:w="334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打开活动分支最新正史第 18 章，定位到保存段落；对话历史和未读变更可见。</w:t>
            </w:r>
          </w:p>
        </w:tc>
      </w:tr>
      <w:tr>
        <w:trPr>
          <w:cantSplit/>
        </w:trPr>
        <w:tc>
          <w:tcPr>
            <w:tcW w:type="dxa" w:w="1700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未完成作业恢复</w:t>
            </w:r>
          </w:p>
        </w:tc>
        <w:tc>
          <w:tcPr>
            <w:tcW w:type="dxa" w:w="2551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续章作业正在生成时用户关闭页面。</w:t>
            </w:r>
          </w:p>
        </w:tc>
        <w:tc>
          <w:tcPr>
            <w:tcW w:type="dxa" w:w="181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用户重新进入。</w:t>
            </w:r>
          </w:p>
        </w:tc>
        <w:tc>
          <w:tcPr>
            <w:tcW w:type="dxa" w:w="334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不重复创建作业；展示同一 job_id 的当前状态或失败恢复入口。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旧正史消息隔离</w:t>
            </w:r>
          </w:p>
        </w:tc>
        <w:tc>
          <w:tcPr>
            <w:tcW w:type="dxa" w:w="2551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第 18 章死亡事件已被撤销。</w:t>
            </w:r>
          </w:p>
        </w:tc>
        <w:tc>
          <w:tcPr>
            <w:tcW w:type="dxa" w:w="181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系统生成第 19 章。</w:t>
            </w:r>
          </w:p>
        </w:tc>
        <w:tc>
          <w:tcPr>
            <w:tcW w:type="dxa" w:w="334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上下文不包含旧分支的葬礼事实；旧聊天消息仅作为历史展示。</w:t>
            </w:r>
          </w:p>
        </w:tc>
      </w:tr>
      <w:tr>
        <w:trPr>
          <w:cantSplit/>
        </w:trPr>
        <w:tc>
          <w:tcPr>
            <w:tcW w:type="dxa" w:w="1700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自定义连接失效</w:t>
            </w:r>
          </w:p>
        </w:tc>
        <w:tc>
          <w:tcPr>
            <w:tcW w:type="dxa" w:w="2551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用户连接返回 401。</w:t>
            </w:r>
          </w:p>
        </w:tc>
        <w:tc>
          <w:tcPr>
            <w:tcW w:type="dxa" w:w="181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发起下一章。</w:t>
            </w:r>
          </w:p>
        </w:tc>
        <w:tc>
          <w:tcPr>
            <w:tcW w:type="dxa" w:w="334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作业失败或按已授权策略回退；不静默切换；错误不显示 Key。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SSRF 防护</w:t>
            </w:r>
          </w:p>
        </w:tc>
        <w:tc>
          <w:tcPr>
            <w:tcW w:type="dxa" w:w="2551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用户尝试保存云元数据或 localhost 地址。</w:t>
            </w:r>
          </w:p>
        </w:tc>
        <w:tc>
          <w:tcPr>
            <w:tcW w:type="dxa" w:w="181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执行测试连接。</w:t>
            </w:r>
          </w:p>
        </w:tc>
        <w:tc>
          <w:tcPr>
            <w:tcW w:type="dxa" w:w="334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SaaS 环境拒绝并记录安全事件；不发出实际请求。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6"/>
        </w:rPr>
        <w:t>5.4 Backlog 增量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6"/>
        <w:gridCol w:w="1916"/>
        <w:gridCol w:w="1916"/>
        <w:gridCol w:w="1916"/>
        <w:gridCol w:w="1916"/>
      </w:tblGrid>
      <w:tr>
        <w:trPr>
          <w:tblHeader w:val="true"/>
        </w:trPr>
        <w:tc>
          <w:tcPr>
            <w:tcW w:type="dxa" w:w="1133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ID</w:t>
            </w:r>
          </w:p>
        </w:tc>
        <w:tc>
          <w:tcPr>
            <w:tcW w:type="dxa" w:w="2834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条目</w:t>
            </w:r>
          </w:p>
        </w:tc>
        <w:tc>
          <w:tcPr>
            <w:tcW w:type="dxa" w:w="1133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1700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依赖</w:t>
            </w:r>
          </w:p>
        </w:tc>
        <w:tc>
          <w:tcPr>
            <w:tcW w:type="dxa" w:w="2607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完成定义</w:t>
            </w:r>
          </w:p>
        </w:tc>
      </w:tr>
      <w:tr>
        <w:trPr>
          <w:cantSplit/>
        </w:trPr>
        <w:tc>
          <w:tcPr>
            <w:tcW w:type="dxa" w:w="113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5"/>
              </w:rPr>
              <w:t>BL-031</w:t>
            </w:r>
          </w:p>
        </w:tc>
        <w:tc>
          <w:tcPr>
            <w:tcW w:type="dxa" w:w="283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ConversationThread / Message / Summary schema</w:t>
            </w:r>
          </w:p>
        </w:tc>
        <w:tc>
          <w:tcPr>
            <w:tcW w:type="dxa" w:w="113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P0</w:t>
            </w:r>
          </w:p>
        </w:tc>
        <w:tc>
          <w:tcPr>
            <w:tcW w:type="dxa" w:w="170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Auth、Story</w:t>
            </w:r>
          </w:p>
        </w:tc>
        <w:tc>
          <w:tcPr>
            <w:tcW w:type="dxa" w:w="2607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消息可分页、分支隔离、可重建摘要。</w:t>
            </w:r>
          </w:p>
        </w:tc>
      </w:tr>
      <w:tr>
        <w:trPr>
          <w:cantSplit/>
        </w:trPr>
        <w:tc>
          <w:tcPr>
            <w:tcW w:type="dxa" w:w="1133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5"/>
              </w:rPr>
              <w:t>BL-032</w:t>
            </w:r>
          </w:p>
        </w:tc>
        <w:tc>
          <w:tcPr>
            <w:tcW w:type="dxa" w:w="283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ReadingProgress 与 /me/resume</w:t>
            </w:r>
          </w:p>
        </w:tc>
        <w:tc>
          <w:tcPr>
            <w:tcW w:type="dxa" w:w="1133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P0</w:t>
            </w:r>
          </w:p>
        </w:tc>
        <w:tc>
          <w:tcPr>
            <w:tcW w:type="dxa" w:w="1700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Story、Revision</w:t>
            </w:r>
          </w:p>
        </w:tc>
        <w:tc>
          <w:tcPr>
            <w:tcW w:type="dxa" w:w="2607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跨设备恢复位置、分支和 canon_version。</w:t>
            </w:r>
          </w:p>
        </w:tc>
      </w:tr>
      <w:tr>
        <w:trPr>
          <w:cantSplit/>
        </w:trPr>
        <w:tc>
          <w:tcPr>
            <w:tcW w:type="dxa" w:w="113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5"/>
              </w:rPr>
              <w:t>BL-033</w:t>
            </w:r>
          </w:p>
        </w:tc>
        <w:tc>
          <w:tcPr>
            <w:tcW w:type="dxa" w:w="283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阅读器对话抽屉与系统结果卡</w:t>
            </w:r>
          </w:p>
        </w:tc>
        <w:tc>
          <w:tcPr>
            <w:tcW w:type="dxa" w:w="113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P0</w:t>
            </w:r>
          </w:p>
        </w:tc>
        <w:tc>
          <w:tcPr>
            <w:tcW w:type="dxa" w:w="170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Intervention</w:t>
            </w:r>
          </w:p>
        </w:tc>
        <w:tc>
          <w:tcPr>
            <w:tcW w:type="dxa" w:w="2607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不打断阅读；可显示历史与正史变更。</w:t>
            </w:r>
          </w:p>
        </w:tc>
      </w:tr>
      <w:tr>
        <w:trPr>
          <w:cantSplit/>
        </w:trPr>
        <w:tc>
          <w:tcPr>
            <w:tcW w:type="dxa" w:w="1133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5"/>
              </w:rPr>
              <w:t>BL-034</w:t>
            </w:r>
          </w:p>
        </w:tc>
        <w:tc>
          <w:tcPr>
            <w:tcW w:type="dxa" w:w="283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ModelConnection / Route / Capability schema</w:t>
            </w:r>
          </w:p>
        </w:tc>
        <w:tc>
          <w:tcPr>
            <w:tcW w:type="dxa" w:w="1133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P0</w:t>
            </w:r>
          </w:p>
        </w:tc>
        <w:tc>
          <w:tcPr>
            <w:tcW w:type="dxa" w:w="1700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Model Gateway</w:t>
            </w:r>
          </w:p>
        </w:tc>
        <w:tc>
          <w:tcPr>
            <w:tcW w:type="dxa" w:w="2607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可配置管理员连接并按任务路由。</w:t>
            </w:r>
          </w:p>
        </w:tc>
      </w:tr>
      <w:tr>
        <w:trPr>
          <w:cantSplit/>
        </w:trPr>
        <w:tc>
          <w:tcPr>
            <w:tcW w:type="dxa" w:w="113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5"/>
              </w:rPr>
              <w:t>BL-035</w:t>
            </w:r>
          </w:p>
        </w:tc>
        <w:tc>
          <w:tcPr>
            <w:tcW w:type="dxa" w:w="283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Secret Manager、掩码与轮换</w:t>
            </w:r>
          </w:p>
        </w:tc>
        <w:tc>
          <w:tcPr>
            <w:tcW w:type="dxa" w:w="113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P0</w:t>
            </w:r>
          </w:p>
        </w:tc>
        <w:tc>
          <w:tcPr>
            <w:tcW w:type="dxa" w:w="170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基础设施</w:t>
            </w:r>
          </w:p>
        </w:tc>
        <w:tc>
          <w:tcPr>
            <w:tcW w:type="dxa" w:w="2607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明文 Key 不落库、不回显、不进日志。</w:t>
            </w:r>
          </w:p>
        </w:tc>
      </w:tr>
      <w:tr>
        <w:trPr>
          <w:cantSplit/>
        </w:trPr>
        <w:tc>
          <w:tcPr>
            <w:tcW w:type="dxa" w:w="1133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5"/>
              </w:rPr>
              <w:t>BL-036</w:t>
            </w:r>
          </w:p>
        </w:tc>
        <w:tc>
          <w:tcPr>
            <w:tcW w:type="dxa" w:w="283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连接测试、能力探测与错误分类</w:t>
            </w:r>
          </w:p>
        </w:tc>
        <w:tc>
          <w:tcPr>
            <w:tcW w:type="dxa" w:w="1133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P0</w:t>
            </w:r>
          </w:p>
        </w:tc>
        <w:tc>
          <w:tcPr>
            <w:tcW w:type="dxa" w:w="1700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队列、网关</w:t>
            </w:r>
          </w:p>
        </w:tc>
        <w:tc>
          <w:tcPr>
            <w:tcW w:type="dxa" w:w="2607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测试结果可审计，失败不影响旧正史。</w:t>
            </w:r>
          </w:p>
        </w:tc>
      </w:tr>
      <w:tr>
        <w:trPr>
          <w:cantSplit/>
        </w:trPr>
        <w:tc>
          <w:tcPr>
            <w:tcW w:type="dxa" w:w="113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5"/>
              </w:rPr>
              <w:t>BL-037</w:t>
            </w:r>
          </w:p>
        </w:tc>
        <w:tc>
          <w:tcPr>
            <w:tcW w:type="dxa" w:w="283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会话摘要与相关消息检索</w:t>
            </w:r>
          </w:p>
        </w:tc>
        <w:tc>
          <w:tcPr>
            <w:tcW w:type="dxa" w:w="113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P0</w:t>
            </w:r>
          </w:p>
        </w:tc>
        <w:tc>
          <w:tcPr>
            <w:tcW w:type="dxa" w:w="170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Embedding 可选</w:t>
            </w:r>
          </w:p>
        </w:tc>
        <w:tc>
          <w:tcPr>
            <w:tcW w:type="dxa" w:w="2607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上下文预算稳定；摘要有来源区间。</w:t>
            </w:r>
          </w:p>
        </w:tc>
      </w:tr>
      <w:tr>
        <w:trPr>
          <w:cantSplit/>
        </w:trPr>
        <w:tc>
          <w:tcPr>
            <w:tcW w:type="dxa" w:w="1133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5"/>
              </w:rPr>
              <w:t>BL-038</w:t>
            </w:r>
          </w:p>
        </w:tc>
        <w:tc>
          <w:tcPr>
            <w:tcW w:type="dxa" w:w="283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用户 BYOK 设置与作用域</w:t>
            </w:r>
          </w:p>
        </w:tc>
        <w:tc>
          <w:tcPr>
            <w:tcW w:type="dxa" w:w="1133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P1</w:t>
            </w:r>
          </w:p>
        </w:tc>
        <w:tc>
          <w:tcPr>
            <w:tcW w:type="dxa" w:w="1700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BL-034/035</w:t>
            </w:r>
          </w:p>
        </w:tc>
        <w:tc>
          <w:tcPr>
            <w:tcW w:type="dxa" w:w="2607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用户连接隔离、可删除、可选择故事。</w:t>
            </w:r>
          </w:p>
        </w:tc>
      </w:tr>
      <w:tr>
        <w:trPr>
          <w:cantSplit/>
        </w:trPr>
        <w:tc>
          <w:tcPr>
            <w:tcW w:type="dxa" w:w="113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5"/>
              </w:rPr>
              <w:t>BL-039</w:t>
            </w:r>
          </w:p>
        </w:tc>
        <w:tc>
          <w:tcPr>
            <w:tcW w:type="dxa" w:w="283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本地 Companion / 安全隧道 Spike</w:t>
            </w:r>
          </w:p>
        </w:tc>
        <w:tc>
          <w:tcPr>
            <w:tcW w:type="dxa" w:w="1133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P1/P2</w:t>
            </w:r>
          </w:p>
        </w:tc>
        <w:tc>
          <w:tcPr>
            <w:tcW w:type="dxa" w:w="1700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安全评审</w:t>
            </w:r>
          </w:p>
        </w:tc>
        <w:tc>
          <w:tcPr>
            <w:tcW w:type="dxa" w:w="2607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5"/>
              </w:rPr>
              <w:t>证明 SaaS 到本地模型的安全连接方式。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6"/>
        </w:rPr>
        <w:t>5.5 推荐迭代顺序</w:t>
      </w:r>
    </w:p>
    <w:p>
      <w:pPr>
        <w:spacing w:after="80"/>
        <w:ind w:left="454" w:hanging="454"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0"/>
        </w:rPr>
        <w:t xml:space="preserve">1.  </w:t>
      </w:r>
      <w:r>
        <w:rPr>
          <w:rFonts w:ascii="Noto Sans CJK SC" w:hAnsi="Noto Sans CJK SC" w:eastAsia="Noto Sans CJK SC" w:cs="Noto Sans CJK SC"/>
          <w:color w:val="1F2933"/>
          <w:sz w:val="20"/>
        </w:rPr>
        <w:t>先完成账号、书架、Story/Branch/Revision 持久化和继续阅读；这是所有后续体验的基础。</w:t>
      </w:r>
    </w:p>
    <w:p>
      <w:pPr>
        <w:spacing w:after="80"/>
        <w:ind w:left="454" w:hanging="454"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0"/>
        </w:rPr>
        <w:t xml:space="preserve">2.  </w:t>
      </w:r>
      <w:r>
        <w:rPr>
          <w:rFonts w:ascii="Noto Sans CJK SC" w:hAnsi="Noto Sans CJK SC" w:eastAsia="Noto Sans CJK SC" w:cs="Noto Sans CJK SC"/>
          <w:color w:val="1F2933"/>
          <w:sz w:val="20"/>
        </w:rPr>
        <w:t>加入每本小说独立的对话线程，先保存消息和系统结果，不急于做复杂长期记忆。</w:t>
      </w:r>
    </w:p>
    <w:p>
      <w:pPr>
        <w:spacing w:after="80"/>
        <w:ind w:left="454" w:hanging="454"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0"/>
        </w:rPr>
        <w:t xml:space="preserve">3.  </w:t>
      </w:r>
      <w:r>
        <w:rPr>
          <w:rFonts w:ascii="Noto Sans CJK SC" w:hAnsi="Noto Sans CJK SC" w:eastAsia="Noto Sans CJK SC" w:cs="Noto Sans CJK SC"/>
          <w:color w:val="1F2933"/>
          <w:sz w:val="20"/>
        </w:rPr>
        <w:t>实现管理员级自定义 OpenAI-compatible 连接和 Model Gateway 路由。</w:t>
      </w:r>
    </w:p>
    <w:p>
      <w:pPr>
        <w:spacing w:after="80"/>
        <w:ind w:left="454" w:hanging="454"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0"/>
        </w:rPr>
        <w:t xml:space="preserve">4.  </w:t>
      </w:r>
      <w:r>
        <w:rPr>
          <w:rFonts w:ascii="Noto Sans CJK SC" w:hAnsi="Noto Sans CJK SC" w:eastAsia="Noto Sans CJK SC" w:cs="Noto Sans CJK SC"/>
          <w:color w:val="1F2933"/>
          <w:sz w:val="20"/>
        </w:rPr>
        <w:t>加入会话压缩、相关消息检索和 token 预算回归测试。</w:t>
      </w:r>
    </w:p>
    <w:p>
      <w:pPr>
        <w:spacing w:after="80"/>
        <w:ind w:left="454" w:hanging="454"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0"/>
        </w:rPr>
        <w:t xml:space="preserve">5.  </w:t>
      </w:r>
      <w:r>
        <w:rPr>
          <w:rFonts w:ascii="Noto Sans CJK SC" w:hAnsi="Noto Sans CJK SC" w:eastAsia="Noto Sans CJK SC" w:cs="Noto Sans CJK SC"/>
          <w:color w:val="1F2933"/>
          <w:sz w:val="20"/>
        </w:rPr>
        <w:t>安全评审通过后开放用户 BYOK；再评估本地 Companion 和更多协议。</w:t>
      </w:r>
    </w:p>
    <w:p>
      <w:pPr>
        <w:pStyle w:val="Heading1"/>
        <w:keepNext/>
        <w:widowControl w:val="1"/>
      </w:pPr>
      <w:r>
        <w:rPr>
          <w:rFonts w:ascii="Noto Sans CJK SC" w:hAnsi="Noto Sans CJK SC" w:eastAsia="Noto Sans CJK SC" w:cs="Noto Sans CJK SC"/>
          <w:b/>
          <w:color w:val="17365D"/>
          <w:sz w:val="36"/>
        </w:rPr>
        <w:t>6. 风险、边界与待决策事项</w:t>
      </w:r>
    </w:p>
    <w:p>
      <w:pPr>
        <w:pStyle w:val="Heading2"/>
        <w:keepNext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6"/>
        </w:rPr>
        <w:t>6.1 主要风险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984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2891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表现</w:t>
            </w:r>
          </w:p>
        </w:tc>
        <w:tc>
          <w:tcPr>
            <w:tcW w:type="dxa" w:w="4535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缓解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把聊天历史当正史</w:t>
            </w:r>
          </w:p>
        </w:tc>
        <w:tc>
          <w:tcPr>
            <w:tcW w:type="dxa" w:w="2891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模型引用用户猜测或旧分支事实。</w:t>
            </w:r>
          </w:p>
        </w:tc>
        <w:tc>
          <w:tcPr>
            <w:tcW w:type="dxa" w:w="4535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正史数据库为唯一事实源；消息带 observed_canon_version。</w:t>
            </w:r>
          </w:p>
        </w:tc>
      </w:tr>
      <w:tr>
        <w:trPr>
          <w:cantSplit/>
        </w:trPr>
        <w:tc>
          <w:tcPr>
            <w:tcW w:type="dxa" w:w="198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上下文无限增长</w:t>
            </w:r>
          </w:p>
        </w:tc>
        <w:tc>
          <w:tcPr>
            <w:tcW w:type="dxa" w:w="2891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延迟和成本随使用时间增加。</w:t>
            </w:r>
          </w:p>
        </w:tc>
        <w:tc>
          <w:tcPr>
            <w:tcW w:type="dxa" w:w="4535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最近窗口 + 分层摘要 + 相关检索；固定 token 预算。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BYOK 泄密</w:t>
            </w:r>
          </w:p>
        </w:tc>
        <w:tc>
          <w:tcPr>
            <w:tcW w:type="dxa" w:w="2891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Key 出现在浏览器、日志或支持工单。</w:t>
            </w:r>
          </w:p>
        </w:tc>
        <w:tc>
          <w:tcPr>
            <w:tcW w:type="dxa" w:w="4535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服务端 Secret Manager、掩码、日志清洗、最小权限与审计。</w:t>
            </w:r>
          </w:p>
        </w:tc>
      </w:tr>
      <w:tr>
        <w:trPr>
          <w:cantSplit/>
        </w:trPr>
        <w:tc>
          <w:tcPr>
            <w:tcW w:type="dxa" w:w="198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自定义 endpoint 被用于 SSRF</w:t>
            </w:r>
          </w:p>
        </w:tc>
        <w:tc>
          <w:tcPr>
            <w:tcW w:type="dxa" w:w="2891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访问内网服务或云元数据。</w:t>
            </w:r>
          </w:p>
        </w:tc>
        <w:tc>
          <w:tcPr>
            <w:tcW w:type="dxa" w:w="4535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SaaS 阻断私网/环回/元数据地址，统一安全出口。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能力不一致</w:t>
            </w:r>
          </w:p>
        </w:tc>
        <w:tc>
          <w:tcPr>
            <w:tcW w:type="dxa" w:w="2891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某 API 不支持 JSON、流式或 Embedding。</w:t>
            </w:r>
          </w:p>
        </w:tc>
        <w:tc>
          <w:tcPr>
            <w:tcW w:type="dxa" w:w="4535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能力探测、任务级路由和明确降级，不把供应商差异泄漏到业务。</w:t>
            </w:r>
          </w:p>
        </w:tc>
      </w:tr>
      <w:tr>
        <w:trPr>
          <w:cantSplit/>
        </w:trPr>
        <w:tc>
          <w:tcPr>
            <w:tcW w:type="dxa" w:w="198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隐式回退导致隐私/账单争议</w:t>
            </w:r>
          </w:p>
        </w:tc>
        <w:tc>
          <w:tcPr>
            <w:tcW w:type="dxa" w:w="2891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数据被发给用户未选择的供应商。</w:t>
            </w:r>
          </w:p>
        </w:tc>
        <w:tc>
          <w:tcPr>
            <w:tcW w:type="dxa" w:w="4535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默认不回退；回退策略必须显式配置并展示。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多设备并发</w:t>
            </w:r>
          </w:p>
        </w:tc>
        <w:tc>
          <w:tcPr>
            <w:tcW w:type="dxa" w:w="2891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两个页面同时续章或修史。</w:t>
            </w:r>
          </w:p>
        </w:tc>
        <w:tc>
          <w:tcPr>
            <w:tcW w:type="dxa" w:w="4535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idempotency_key、session_version、base_canon_version 和分支锁。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6"/>
        </w:rPr>
        <w:t>6.2 明确非目标</w:t>
      </w:r>
    </w:p>
    <w:p>
      <w:pPr>
        <w:pStyle w:val="ListBullet"/>
        <w:spacing w:after="60" w:line="300" w:lineRule="auto"/>
        <w:widowControl w:val="1"/>
      </w:pPr>
      <w:r>
        <w:rPr>
          <w:rFonts w:ascii="Noto Sans CJK SC" w:hAnsi="Noto Sans CJK SC" w:eastAsia="Noto Sans CJK SC" w:cs="Noto Sans CJK SC"/>
          <w:color w:val="1F2933"/>
          <w:sz w:val="20"/>
        </w:rPr>
        <w:t>P0 不承诺兼容任何任意格式的私有 API；只保证已定义协议或已安装 Adapter。</w:t>
      </w:r>
    </w:p>
    <w:p>
      <w:pPr>
        <w:pStyle w:val="ListBullet"/>
        <w:spacing w:after="60" w:line="300" w:lineRule="auto"/>
        <w:widowControl w:val="1"/>
      </w:pPr>
      <w:r>
        <w:rPr>
          <w:rFonts w:ascii="Noto Sans CJK SC" w:hAnsi="Noto Sans CJK SC" w:eastAsia="Noto Sans CJK SC" w:cs="Noto Sans CJK SC"/>
          <w:color w:val="1F2933"/>
          <w:sz w:val="20"/>
        </w:rPr>
        <w:t>对话窗口不是作者 IDE，不要求用户写大纲、场景调度或替代剧情。</w:t>
      </w:r>
    </w:p>
    <w:p>
      <w:pPr>
        <w:pStyle w:val="ListBullet"/>
        <w:spacing w:after="60" w:line="300" w:lineRule="auto"/>
        <w:widowControl w:val="1"/>
      </w:pPr>
      <w:r>
        <w:rPr>
          <w:rFonts w:ascii="Noto Sans CJK SC" w:hAnsi="Noto Sans CJK SC" w:eastAsia="Noto Sans CJK SC" w:cs="Noto Sans CJK SC"/>
          <w:color w:val="1F2933"/>
          <w:sz w:val="20"/>
        </w:rPr>
        <w:t>跨小说不会共享正文、角色或秘密设定；全局记忆默认仅限软偏好。</w:t>
      </w:r>
    </w:p>
    <w:p>
      <w:pPr>
        <w:pStyle w:val="ListBullet"/>
        <w:spacing w:after="60" w:line="300" w:lineRule="auto"/>
        <w:widowControl w:val="1"/>
      </w:pPr>
      <w:r>
        <w:rPr>
          <w:rFonts w:ascii="Noto Sans CJK SC" w:hAnsi="Noto Sans CJK SC" w:eastAsia="Noto Sans CJK SC" w:cs="Noto Sans CJK SC"/>
          <w:color w:val="1F2933"/>
          <w:sz w:val="20"/>
        </w:rPr>
        <w:t>保存对话不意味着每次模型都能“记住所有细节”；系统只对结构化正史和显式约束提供强保证。</w:t>
      </w:r>
    </w:p>
    <w:p>
      <w:pPr>
        <w:pStyle w:val="ListBullet"/>
        <w:spacing w:after="60" w:line="300" w:lineRule="auto"/>
        <w:widowControl w:val="1"/>
      </w:pPr>
      <w:r>
        <w:rPr>
          <w:rFonts w:ascii="Noto Sans CJK SC" w:hAnsi="Noto Sans CJK SC" w:eastAsia="Noto Sans CJK SC" w:cs="Noto Sans CJK SC"/>
          <w:color w:val="1F2933"/>
          <w:sz w:val="20"/>
        </w:rPr>
        <w:t>SaaS P0 不允许普通用户直接填写 localhost、局域网或云元数据地址。</w:t>
      </w:r>
    </w:p>
    <w:p>
      <w:pPr>
        <w:widowControl w:val="1"/>
      </w:pPr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2"/>
        <w:keepNext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6"/>
        </w:rPr>
        <w:t>6.3 待决策事项与建议默认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2834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决策</w:t>
            </w:r>
          </w:p>
        </w:tc>
        <w:tc>
          <w:tcPr>
            <w:tcW w:type="dxa" w:w="2948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建议默认</w:t>
            </w:r>
          </w:p>
        </w:tc>
        <w:tc>
          <w:tcPr>
            <w:tcW w:type="dxa" w:w="3628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原因</w:t>
            </w:r>
          </w:p>
        </w:tc>
      </w:tr>
      <w:tr>
        <w:trPr>
          <w:cantSplit/>
        </w:trPr>
        <w:tc>
          <w:tcPr>
            <w:tcW w:type="dxa" w:w="283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用户 BYOK 是否进入首发</w:t>
            </w:r>
          </w:p>
        </w:tc>
        <w:tc>
          <w:tcPr>
            <w:tcW w:type="dxa" w:w="294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P1；管理员自定义连接 P0。</w:t>
            </w:r>
          </w:p>
        </w:tc>
        <w:tc>
          <w:tcPr>
            <w:tcW w:type="dxa" w:w="362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先验证核心阅读/修史闭环，降低密钥与客服复杂度。</w:t>
            </w:r>
          </w:p>
        </w:tc>
      </w:tr>
      <w:tr>
        <w:trPr>
          <w:cantSplit/>
        </w:trPr>
        <w:tc>
          <w:tcPr>
            <w:tcW w:type="dxa" w:w="283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对话是否每本书独立</w:t>
            </w:r>
          </w:p>
        </w:tc>
        <w:tc>
          <w:tcPr>
            <w:tcW w:type="dxa" w:w="2948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是，并按分支派生。</w:t>
            </w:r>
          </w:p>
        </w:tc>
        <w:tc>
          <w:tcPr>
            <w:tcW w:type="dxa" w:w="3628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避免正史和偏好跨书污染。</w:t>
            </w:r>
          </w:p>
        </w:tc>
      </w:tr>
      <w:tr>
        <w:trPr>
          <w:cantSplit/>
        </w:trPr>
        <w:tc>
          <w:tcPr>
            <w:tcW w:type="dxa" w:w="283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是否自动恢复最后故事</w:t>
            </w:r>
          </w:p>
        </w:tc>
        <w:tc>
          <w:tcPr>
            <w:tcW w:type="dxa" w:w="294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是，但书架仍可切换。</w:t>
            </w:r>
          </w:p>
        </w:tc>
        <w:tc>
          <w:tcPr>
            <w:tcW w:type="dxa" w:w="362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符合连续阅读预期。</w:t>
            </w:r>
          </w:p>
        </w:tc>
      </w:tr>
      <w:tr>
        <w:trPr>
          <w:cantSplit/>
        </w:trPr>
        <w:tc>
          <w:tcPr>
            <w:tcW w:type="dxa" w:w="283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是否允许平台模型自动回退</w:t>
            </w:r>
          </w:p>
        </w:tc>
        <w:tc>
          <w:tcPr>
            <w:tcW w:type="dxa" w:w="2948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默认否。</w:t>
            </w:r>
          </w:p>
        </w:tc>
        <w:tc>
          <w:tcPr>
            <w:tcW w:type="dxa" w:w="3628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避免隐私、费用和质量变化不透明。</w:t>
            </w:r>
          </w:p>
        </w:tc>
      </w:tr>
      <w:tr>
        <w:trPr>
          <w:cantSplit/>
        </w:trPr>
        <w:tc>
          <w:tcPr>
            <w:tcW w:type="dxa" w:w="283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跨小说个人偏好</w:t>
            </w:r>
          </w:p>
        </w:tc>
        <w:tc>
          <w:tcPr>
            <w:tcW w:type="dxa" w:w="294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P1 且可关闭。</w:t>
            </w:r>
          </w:p>
        </w:tc>
        <w:tc>
          <w:tcPr>
            <w:tcW w:type="dxa" w:w="362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有价值但不能成为首发阻塞项。</w:t>
            </w:r>
          </w:p>
        </w:tc>
      </w:tr>
      <w:tr>
        <w:trPr>
          <w:cantSplit/>
        </w:trPr>
        <w:tc>
          <w:tcPr>
            <w:tcW w:type="dxa" w:w="2834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6"/>
              </w:rPr>
              <w:t>本地模型接入方式</w:t>
            </w:r>
          </w:p>
        </w:tc>
        <w:tc>
          <w:tcPr>
            <w:tcW w:type="dxa" w:w="2948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先做自托管部署；Companion 作为 Spike。</w:t>
            </w:r>
          </w:p>
        </w:tc>
        <w:tc>
          <w:tcPr>
            <w:tcW w:type="dxa" w:w="3628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6"/>
              </w:rPr>
              <w:t>云端无法直接访问用户 localhost。</w:t>
            </w:r>
          </w:p>
        </w:tc>
      </w:tr>
    </w:tbl>
    <w:p>
      <w:pPr>
        <w:spacing w:after="0"/>
        <w:widowControl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82"/>
      </w:tblGrid>
      <w:tr>
        <w:tc>
          <w:tcPr>
            <w:tcW w:type="dxa" w:w="9411"/>
            <w:shd w:fill="EAF5F0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5" w:color="CBD6DE"/>
              <w:left w:val="single" w:sz="28" w:color="3B7A57"/>
              <w:bottom w:val="single" w:sz="5" w:color="CBD6DE"/>
              <w:right w:val="single" w:sz="5" w:color="CBD6DE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21"/>
              </w:rPr>
              <w:t>结论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 w:cs="Noto Sans CJK SC"/>
                <w:color w:val="1F2933"/>
                <w:sz w:val="19"/>
              </w:rPr>
              <w:t>这两项不会破坏“用户是 Reader 而不是 Writer”的定位。持久对话只是让读者反应可连续、可追溯；自定义 API 只是让模型供应商可替换。二者都必须服从同一套正史、Revision、最小修史和安全治理。</w:t>
            </w:r>
          </w:p>
        </w:tc>
      </w:tr>
    </w:tbl>
    <w:p>
      <w:pPr>
        <w:spacing w:after="0"/>
        <w:widowControl w:val="1"/>
      </w:pPr>
    </w:p>
    <w:p>
      <w:pPr>
        <w:widowControl w:val="1"/>
      </w:pPr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  <w:keepNext/>
        <w:widowControl w:val="1"/>
      </w:pPr>
      <w:r>
        <w:rPr>
          <w:rFonts w:ascii="Noto Sans CJK SC" w:hAnsi="Noto Sans CJK SC" w:eastAsia="Noto Sans CJK SC" w:cs="Noto Sans CJK SC"/>
          <w:b/>
          <w:color w:val="17365D"/>
          <w:sz w:val="36"/>
        </w:rPr>
        <w:t>附录 A：关键对象示例</w:t>
      </w:r>
    </w:p>
    <w:p>
      <w:pPr>
        <w:pStyle w:val="Heading2"/>
        <w:keepNext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6"/>
        </w:rPr>
        <w:t>A.1 ModelConnection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82"/>
      </w:tblGrid>
      <w:tr>
        <w:trPr>
          <w:cantSplit/>
        </w:trPr>
        <w:tc>
          <w:tcPr>
            <w:tcW w:type="dxa" w:w="9411"/>
            <w:shd w:fill="F4F7F9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CBD6DE"/>
              <w:left w:val="single" w:sz="5" w:color="CBD6DE"/>
              <w:bottom w:val="single" w:sz="5" w:color="CBD6DE"/>
              <w:right w:val="single" w:sz="5" w:color="CBD6DE"/>
            </w:tcBorders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"id": "conn_user_01",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"owner_scope": {"type": "user", "id": "user_88"},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"protocol": "openai_compatible",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"base_url": "https://api.example.com/v1",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"secret_ref": "vault://ai-connections/conn_user_01#v3",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"status": "active",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"routes": 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  "planner": "reasoning-small",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  "writer": "novel-writer-v2",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  "extractor": "json-fast",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  "embedding": "embedding-large"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},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"fallback_policy": "none",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"capability_snapshot_id": "cap_20260714_09"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>}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6"/>
        </w:rPr>
        <w:t>A.2 ConversationMessage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82"/>
      </w:tblGrid>
      <w:tr>
        <w:trPr>
          <w:cantSplit/>
        </w:trPr>
        <w:tc>
          <w:tcPr>
            <w:tcW w:type="dxa" w:w="9411"/>
            <w:shd w:fill="F4F7F9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CBD6DE"/>
              <w:left w:val="single" w:sz="5" w:color="CBD6DE"/>
              <w:bottom w:val="single" w:sz="5" w:color="CBD6DE"/>
              <w:right w:val="single" w:sz="5" w:color="CBD6DE"/>
            </w:tcBorders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"id": "msg_921",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"thread_id": "thread_42_main",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"role": "user",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"message_type": "event_veto",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"content": "不，我不希望她死。",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"story_id": "story_42",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"branch_id": "branch_main",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"observed_canon_version": 24,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"anchor": 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  "chapter_id": "chapter_18",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  "revision_id": "rev_18_1",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  "event_id": "evt_lin_xia_death"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},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"created_at": "2026-07-14T09:40:00+08:00"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>}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6"/>
        </w:rPr>
        <w:t>A.3 ContextManifest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82"/>
      </w:tblGrid>
      <w:tr>
        <w:trPr>
          <w:cantSplit/>
        </w:trPr>
        <w:tc>
          <w:tcPr>
            <w:tcW w:type="dxa" w:w="9411"/>
            <w:shd w:fill="F4F7F9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CBD6DE"/>
              <w:left w:val="single" w:sz="5" w:color="CBD6DE"/>
              <w:bottom w:val="single" w:sz="5" w:color="CBD6DE"/>
              <w:right w:val="single" w:sz="5" w:color="CBD6DE"/>
            </w:tcBorders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"job_id": "job_chapter_19",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"story_prompt_version": 7,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"canon_version": 25,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"components": [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  {"type": "world_bible", "tokens": 2200},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  {"type": "canon_state", "tokens": 1800},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  {"type": "hard_constraints", "tokens": 350},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  {"type": "recent_chapters", "tokens": 5200},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  {"type": "recent_messages", "tokens": 700},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  {"type": "conversation_summary", "tokens": 500},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  {"type": "retrieved_memory", "tokens": 900}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],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 xml:space="preserve">  "total_input_tokens_estimate": 11650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1F2933"/>
                <w:sz w:val="16"/>
              </w:rPr>
              <w:t>}</w:t>
            </w:r>
          </w:p>
        </w:tc>
      </w:tr>
    </w:tbl>
    <w:p>
      <w:pPr>
        <w:spacing w:after="0"/>
        <w:widowControl w:val="1"/>
      </w:pPr>
    </w:p>
    <w:p>
      <w:pPr>
        <w:pStyle w:val="Heading1"/>
        <w:keepNext/>
        <w:widowControl w:val="1"/>
      </w:pPr>
      <w:r>
        <w:rPr>
          <w:rFonts w:ascii="Noto Sans CJK SC" w:hAnsi="Noto Sans CJK SC" w:eastAsia="Noto Sans CJK SC" w:cs="Noto Sans CJK SC"/>
          <w:b/>
          <w:color w:val="17365D"/>
          <w:sz w:val="36"/>
        </w:rPr>
        <w:t>附录 B：端到端验收脚本</w:t>
      </w:r>
    </w:p>
    <w:p>
      <w:pPr>
        <w:pStyle w:val="Heading2"/>
        <w:keepNext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6"/>
        </w:rPr>
        <w:t>B.1 持久会话与修史</w:t>
      </w:r>
    </w:p>
    <w:p>
      <w:pPr>
        <w:spacing w:after="80"/>
        <w:ind w:left="454" w:hanging="454"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0"/>
        </w:rPr>
        <w:t xml:space="preserve">1.  </w:t>
      </w:r>
      <w:r>
        <w:rPr>
          <w:rFonts w:ascii="Noto Sans CJK SC" w:hAnsi="Noto Sans CJK SC" w:eastAsia="Noto Sans CJK SC" w:cs="Noto Sans CJK SC"/>
          <w:color w:val="1F2933"/>
          <w:sz w:val="20"/>
        </w:rPr>
        <w:t>用户 A 创建小说并读到第 18 章中段，滚动位置保存为 p_43。</w:t>
      </w:r>
    </w:p>
    <w:p>
      <w:pPr>
        <w:spacing w:after="80"/>
        <w:ind w:left="454" w:hanging="454"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0"/>
        </w:rPr>
        <w:t xml:space="preserve">2.  </w:t>
      </w:r>
      <w:r>
        <w:rPr>
          <w:rFonts w:ascii="Noto Sans CJK SC" w:hAnsi="Noto Sans CJK SC" w:eastAsia="Noto Sans CJK SC" w:cs="Noto Sans CJK SC"/>
          <w:color w:val="1F2933"/>
          <w:sz w:val="20"/>
        </w:rPr>
        <w:t>用户在对话抽屉输入“不，我不希望她死”，系统完成修史并提交 canon_version=25。</w:t>
      </w:r>
    </w:p>
    <w:p>
      <w:pPr>
        <w:spacing w:after="80"/>
        <w:ind w:left="454" w:hanging="454"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0"/>
        </w:rPr>
        <w:t xml:space="preserve">3.  </w:t>
      </w:r>
      <w:r>
        <w:rPr>
          <w:rFonts w:ascii="Noto Sans CJK SC" w:hAnsi="Noto Sans CJK SC" w:eastAsia="Noto Sans CJK SC" w:cs="Noto Sans CJK SC"/>
          <w:color w:val="1F2933"/>
          <w:sz w:val="20"/>
        </w:rPr>
        <w:t>用户关闭浏览器，随后在另一台设备登录。</w:t>
      </w:r>
    </w:p>
    <w:p>
      <w:pPr>
        <w:spacing w:after="80"/>
        <w:ind w:left="454" w:hanging="454"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0"/>
        </w:rPr>
        <w:t xml:space="preserve">4.  </w:t>
      </w:r>
      <w:r>
        <w:rPr>
          <w:rFonts w:ascii="Noto Sans CJK SC" w:hAnsi="Noto Sans CJK SC" w:eastAsia="Noto Sans CJK SC" w:cs="Noto Sans CJK SC"/>
          <w:color w:val="1F2933"/>
          <w:sz w:val="20"/>
        </w:rPr>
        <w:t>书架将该小说置顶并显示“继续第 18 章”；进入后恢复到 p_43。</w:t>
      </w:r>
    </w:p>
    <w:p>
      <w:pPr>
        <w:spacing w:after="80"/>
        <w:ind w:left="454" w:hanging="454"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0"/>
        </w:rPr>
        <w:t xml:space="preserve">5.  </w:t>
      </w:r>
      <w:r>
        <w:rPr>
          <w:rFonts w:ascii="Noto Sans CJK SC" w:hAnsi="Noto Sans CJK SC" w:eastAsia="Noto Sans CJK SC" w:cs="Noto Sans CJK SC"/>
          <w:color w:val="1F2933"/>
          <w:sz w:val="20"/>
        </w:rPr>
        <w:t>对话抽屉显示用户原消息和“林夏已存活”的系统结果卡。</w:t>
      </w:r>
    </w:p>
    <w:p>
      <w:pPr>
        <w:spacing w:after="80"/>
        <w:ind w:left="454" w:hanging="454"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0"/>
        </w:rPr>
        <w:t xml:space="preserve">6.  </w:t>
      </w:r>
      <w:r>
        <w:rPr>
          <w:rFonts w:ascii="Noto Sans CJK SC" w:hAnsi="Noto Sans CJK SC" w:eastAsia="Noto Sans CJK SC" w:cs="Noto Sans CJK SC"/>
          <w:color w:val="1F2933"/>
          <w:sz w:val="20"/>
        </w:rPr>
        <w:t>界面提示第 11、18 章发生正史更新，旧版本仍可查看。</w:t>
      </w:r>
    </w:p>
    <w:p>
      <w:pPr>
        <w:spacing w:after="80"/>
        <w:ind w:left="454" w:hanging="454"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0"/>
        </w:rPr>
        <w:t xml:space="preserve">7.  </w:t>
      </w:r>
      <w:r>
        <w:rPr>
          <w:rFonts w:ascii="Noto Sans CJK SC" w:hAnsi="Noto Sans CJK SC" w:eastAsia="Noto Sans CJK SC" w:cs="Noto Sans CJK SC"/>
          <w:color w:val="1F2933"/>
          <w:sz w:val="20"/>
        </w:rPr>
        <w:t>用户点击下一章；上下文清单包含 canon_version=25，不包含旧死亡后果。</w:t>
      </w:r>
    </w:p>
    <w:p>
      <w:pPr>
        <w:pStyle w:val="Heading2"/>
        <w:keepNext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6"/>
        </w:rPr>
        <w:t>B.2 自定义模型连接</w:t>
      </w:r>
    </w:p>
    <w:p>
      <w:pPr>
        <w:spacing w:after="80"/>
        <w:ind w:left="454" w:hanging="454"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0"/>
        </w:rPr>
        <w:t xml:space="preserve">1.  </w:t>
      </w:r>
      <w:r>
        <w:rPr>
          <w:rFonts w:ascii="Noto Sans CJK SC" w:hAnsi="Noto Sans CJK SC" w:eastAsia="Noto Sans CJK SC" w:cs="Noto Sans CJK SC"/>
          <w:color w:val="1F2933"/>
          <w:sz w:val="20"/>
        </w:rPr>
        <w:t>管理员创建 OpenAI-compatible 连接，填写 Base URL、Key 和三个模型路由。</w:t>
      </w:r>
    </w:p>
    <w:p>
      <w:pPr>
        <w:spacing w:after="80"/>
        <w:ind w:left="454" w:hanging="454"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0"/>
        </w:rPr>
        <w:t xml:space="preserve">2.  </w:t>
      </w:r>
      <w:r>
        <w:rPr>
          <w:rFonts w:ascii="Noto Sans CJK SC" w:hAnsi="Noto Sans CJK SC" w:eastAsia="Noto Sans CJK SC" w:cs="Noto Sans CJK SC"/>
          <w:color w:val="1F2933"/>
          <w:sz w:val="20"/>
        </w:rPr>
        <w:t>执行测试连接，系统返回流式和 JSON Schema 支持，Embedding 不支持。</w:t>
      </w:r>
    </w:p>
    <w:p>
      <w:pPr>
        <w:spacing w:after="80"/>
        <w:ind w:left="454" w:hanging="454"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0"/>
        </w:rPr>
        <w:t xml:space="preserve">3.  </w:t>
      </w:r>
      <w:r>
        <w:rPr>
          <w:rFonts w:ascii="Noto Sans CJK SC" w:hAnsi="Noto Sans CJK SC" w:eastAsia="Noto Sans CJK SC" w:cs="Noto Sans CJK SC"/>
          <w:color w:val="1F2933"/>
          <w:sz w:val="20"/>
        </w:rPr>
        <w:t>管理员启用连接；下一次续章使用 writer 路由，状态抽取使用 extractor 路由。</w:t>
      </w:r>
    </w:p>
    <w:p>
      <w:pPr>
        <w:spacing w:after="80"/>
        <w:ind w:left="454" w:hanging="454"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0"/>
        </w:rPr>
        <w:t xml:space="preserve">4.  </w:t>
      </w:r>
      <w:r>
        <w:rPr>
          <w:rFonts w:ascii="Noto Sans CJK SC" w:hAnsi="Noto Sans CJK SC" w:eastAsia="Noto Sans CJK SC" w:cs="Noto Sans CJK SC"/>
          <w:color w:val="1F2933"/>
          <w:sz w:val="20"/>
        </w:rPr>
        <w:t>运营日志能看到 connection_id、model_name、token、延迟和错误，但看不到 Key。</w:t>
      </w:r>
    </w:p>
    <w:p>
      <w:pPr>
        <w:spacing w:after="80"/>
        <w:ind w:left="454" w:hanging="454"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0"/>
        </w:rPr>
        <w:t xml:space="preserve">5.  </w:t>
      </w:r>
      <w:r>
        <w:rPr>
          <w:rFonts w:ascii="Noto Sans CJK SC" w:hAnsi="Noto Sans CJK SC" w:eastAsia="Noto Sans CJK SC" w:cs="Noto Sans CJK SC"/>
          <w:color w:val="1F2933"/>
          <w:sz w:val="20"/>
        </w:rPr>
        <w:t>将 Key 吊销后再次生成，作业明确失败；默认不静默回退平台模型。</w:t>
      </w:r>
    </w:p>
    <w:p>
      <w:pPr>
        <w:spacing w:after="80"/>
        <w:ind w:left="454" w:hanging="454"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0"/>
        </w:rPr>
        <w:t xml:space="preserve">6.  </w:t>
      </w:r>
      <w:r>
        <w:rPr>
          <w:rFonts w:ascii="Noto Sans CJK SC" w:hAnsi="Noto Sans CJK SC" w:eastAsia="Noto Sans CJK SC" w:cs="Noto Sans CJK SC"/>
          <w:color w:val="1F2933"/>
          <w:sz w:val="20"/>
        </w:rPr>
        <w:t>更新 Key 并重新测试后恢复服务；历史章节和 Revision 不发生改变。</w:t>
      </w:r>
    </w:p>
    <w:p>
      <w:pPr>
        <w:pStyle w:val="Heading2"/>
        <w:keepNext/>
        <w:widowControl w:val="1"/>
      </w:pPr>
      <w:r>
        <w:rPr>
          <w:rFonts w:ascii="Noto Sans CJK SC" w:hAnsi="Noto Sans CJK SC" w:eastAsia="Noto Sans CJK SC" w:cs="Noto Sans CJK SC"/>
          <w:b/>
          <w:color w:val="2B7A78"/>
          <w:sz w:val="26"/>
        </w:rPr>
        <w:t>B.3 发布阻断条件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5102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阻断现象</w:t>
            </w:r>
          </w:p>
        </w:tc>
        <w:tc>
          <w:tcPr>
            <w:tcW w:type="dxa" w:w="4308"/>
            <w:shd w:fill="17365D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判定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刷新页面后找不到上次小说或回到错误分支。</w:t>
            </w:r>
          </w:p>
        </w:tc>
        <w:tc>
          <w:tcPr>
            <w:tcW w:type="dxa" w:w="430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持久会话失败，禁止发布。</w:t>
            </w:r>
          </w:p>
        </w:tc>
      </w:tr>
      <w:tr>
        <w:trPr>
          <w:cantSplit/>
        </w:trPr>
        <w:tc>
          <w:tcPr>
            <w:tcW w:type="dxa" w:w="5102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续章请求携带全部历史对话且 token 随会话线性增长。</w:t>
            </w:r>
          </w:p>
        </w:tc>
        <w:tc>
          <w:tcPr>
            <w:tcW w:type="dxa" w:w="4308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上下文策略失败，禁止扩大内测。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API Key 能从前端响应、日志或 Trace 中恢复。</w:t>
            </w:r>
          </w:p>
        </w:tc>
        <w:tc>
          <w:tcPr>
            <w:tcW w:type="dxa" w:w="430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严重安全缺陷，禁止上线。</w:t>
            </w:r>
          </w:p>
        </w:tc>
      </w:tr>
      <w:tr>
        <w:trPr>
          <w:cantSplit/>
        </w:trPr>
        <w:tc>
          <w:tcPr>
            <w:tcW w:type="dxa" w:w="5102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用户填写内网/元数据地址时平台仍发起请求。</w:t>
            </w:r>
          </w:p>
        </w:tc>
        <w:tc>
          <w:tcPr>
            <w:tcW w:type="dxa" w:w="4308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SSRF 防护失败，禁止开放自定义 endpoint。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连接失败后系统未经同意切换供应商。</w:t>
            </w:r>
          </w:p>
        </w:tc>
        <w:tc>
          <w:tcPr>
            <w:tcW w:type="dxa" w:w="430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隐私和计费边界失败。</w:t>
            </w:r>
          </w:p>
        </w:tc>
      </w:tr>
      <w:tr>
        <w:trPr>
          <w:cantSplit/>
        </w:trPr>
        <w:tc>
          <w:tcPr>
            <w:tcW w:type="dxa" w:w="5102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F2933"/>
                <w:sz w:val="17"/>
              </w:rPr>
              <w:t>旧正史对话导致新章节再次引用被撤销死亡。</w:t>
            </w:r>
          </w:p>
        </w:tc>
        <w:tc>
          <w:tcPr>
            <w:tcW w:type="dxa" w:w="4308"/>
            <w:shd w:fill="F4F7F9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tcBorders>
              <w:top w:val="single" w:sz="4" w:color="CBD6DE"/>
              <w:left w:val="single" w:sz="4" w:color="CBD6DE"/>
              <w:bottom w:val="single" w:sz="4" w:color="CBD6DE"/>
              <w:right w:val="single" w:sz="4" w:color="CBD6DE"/>
            </w:tcBorders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F2933"/>
                <w:sz w:val="17"/>
              </w:rPr>
              <w:t>正史隔离失败。</w:t>
            </w:r>
          </w:p>
        </w:tc>
      </w:tr>
    </w:tbl>
    <w:p>
      <w:pPr>
        <w:spacing w:after="0"/>
        <w:widowControl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82"/>
      </w:tblGrid>
      <w:tr>
        <w:tc>
          <w:tcPr>
            <w:tcW w:type="dxa" w:w="9411"/>
            <w:shd w:fill="F4F7F9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5" w:color="CBD6DE"/>
              <w:left w:val="single" w:sz="28" w:color="17365D"/>
              <w:bottom w:val="single" w:sz="5" w:color="CBD6DE"/>
              <w:right w:val="single" w:sz="5" w:color="CBD6DE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21"/>
              </w:rPr>
              <w:t>文档结束语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 w:cs="Noto Sans CJK SC"/>
                <w:color w:val="1F2933"/>
                <w:sz w:val="19"/>
              </w:rPr>
              <w:t>研发可把本增补直接拆入现有 Epic：会话恢复并入 Story/Revision 主链路，模型连接并入 Model Gateway 与安全治理。首轮演示应至少证明“跨设备继续阅读”和“管理员自定义 endpoint/key”两条路径。</w:t>
            </w:r>
          </w:p>
        </w:tc>
      </w:tr>
    </w:tbl>
    <w:p>
      <w:pPr>
        <w:spacing w:after="0"/>
        <w:widowControl w:val="1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62" w:bottom="964" w:left="116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color w:val="5E6A75"/>
        <w:sz w:val="16"/>
      </w:rPr>
      <w:t xml:space="preserve">V0.1  |  2026-07-14  |  第 </w:t>
    </w:r>
    <w:r>
      <w:rPr>
        <w:rFonts w:ascii="Noto Sans CJK SC" w:hAnsi="Noto Sans CJK SC" w:eastAsia="Noto Sans CJK SC" w:cs="Noto Sans CJK SC"/>
        <w:color w:val="5E6A75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oto Sans CJK SC" w:hAnsi="Noto Sans CJK SC" w:eastAsia="Noto Sans CJK SC" w:cs="Noto Sans CJK SC"/>
        <w:color w:val="5E6A75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 w:cs="Noto Sans CJK SC"/>
        <w:color w:val="5E6A75"/>
        <w:sz w:val="17"/>
      </w:rPr>
      <w:t>AI 自主互动小说平台  ·  需求增补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B7A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自主互动小说平台：自定义模型 API 与持久会话需求增补</dc:title>
  <dc:subject>自定义模型连接、BYOK、持久会话、继续阅读与上下文装配</dc:subject>
  <dc:creator>产品与研发联合草案</dc:creator>
  <cp:keywords/>
  <dc:description>补充现有需求分析与 MVP 实施方案。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