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1512000" cy="1134000"/>
            <wp:docPr id="1" name="Picture 1"/>
            <wp:cNvGraphicFramePr>
              <a:graphicFrameLocks noChangeAspect="1"/>
            </wp:cNvGraphicFramePr>
            <a:graphic>
              <a:graphicData uri="http://schemas.openxmlformats.org/drawingml/2006/picture">
                <pic:pic>
                  <pic:nvPicPr>
                    <pic:cNvPr id="0" name="logo-kaatago.png"/>
                    <pic:cNvPicPr/>
                  </pic:nvPicPr>
                  <pic:blipFill>
                    <a:blip r:embed="rId9"/>
                    <a:stretch>
                      <a:fillRect/>
                    </a:stretch>
                  </pic:blipFill>
                  <pic:spPr>
                    <a:xfrm>
                      <a:off x="0" y="0"/>
                      <a:ext cx="1512000" cy="1134000"/>
                    </a:xfrm>
                    <a:prstGeom prst="rect"/>
                  </pic:spPr>
                </pic:pic>
              </a:graphicData>
            </a:graphic>
          </wp:inline>
        </w:drawing>
      </w:r>
    </w:p>
    <w:p>
      <w:pPr>
        <w:jc w:val="center"/>
      </w:pPr>
      <w:r>
        <w:rPr>
          <w:b/>
          <w:color w:val="3730A3"/>
          <w:sz w:val="68"/>
        </w:rPr>
        <w:t>KaataGo</w:t>
      </w:r>
    </w:p>
    <w:p>
      <w:pPr>
        <w:jc w:val="center"/>
      </w:pPr>
      <w:r>
        <w:rPr>
          <w:b/>
          <w:color w:val="14152A"/>
          <w:sz w:val="30"/>
        </w:rPr>
        <w:t>TECHNICAL SPECIFICATION DOCUMENT</w:t>
      </w:r>
    </w:p>
    <w:p>
      <w:pPr>
        <w:spacing w:before="480"/>
      </w:pPr>
    </w:p>
    <w:tbl>
      <w:tblPr>
        <w:tblStyle w:val="TableGrid"/>
        <w:tblW w:type="auto" w:w="0"/>
        <w:jc w:val="center"/>
        <w:tblLook w:firstColumn="1" w:firstRow="1" w:lastColumn="0" w:lastRow="0" w:noHBand="0" w:noVBand="1" w:val="04A0"/>
      </w:tblPr>
      <w:tblGrid>
        <w:gridCol w:w="4929"/>
        <w:gridCol w:w="4929"/>
      </w:tblGrid>
      <w:tr>
        <w:tc>
          <w:tcPr>
            <w:tcW w:type="dxa" w:w="2608"/>
            <w:shd w:val="clear" w:fill="F4F5FB"/>
          </w:tcPr>
          <w:p>
            <w:pPr>
              <w:spacing w:before="0"/>
            </w:pPr>
            <w:r>
              <w:rPr>
                <w:b/>
                <w:sz w:val="20"/>
              </w:rPr>
              <w:t>Nama Aplikasi</w:t>
            </w:r>
          </w:p>
        </w:tc>
        <w:tc>
          <w:tcPr>
            <w:tcW w:type="dxa" w:w="5896"/>
          </w:tcPr>
          <w:p>
            <w:r>
              <w:rPr>
                <w:sz w:val="20"/>
              </w:rPr>
              <w:t>KaataGo — Kasir &amp; Self-Order untuk Resto</w:t>
            </w:r>
          </w:p>
        </w:tc>
      </w:tr>
      <w:tr>
        <w:tc>
          <w:tcPr>
            <w:tcW w:type="dxa" w:w="2608"/>
            <w:shd w:val="clear" w:fill="F4F5FB"/>
          </w:tcPr>
          <w:p>
            <w:r>
              <w:rPr>
                <w:b/>
                <w:sz w:val="20"/>
              </w:rPr>
              <w:t>Versi Aplikasi</w:t>
            </w:r>
          </w:p>
        </w:tc>
        <w:tc>
          <w:tcPr>
            <w:tcW w:type="dxa" w:w="5896"/>
          </w:tcPr>
          <w:p>
            <w:r>
              <w:rPr>
                <w:sz w:val="20"/>
              </w:rPr>
              <w:t>1.45.4 (build 92)</w:t>
            </w:r>
          </w:p>
        </w:tc>
      </w:tr>
      <w:tr>
        <w:tc>
          <w:tcPr>
            <w:tcW w:type="dxa" w:w="2608"/>
            <w:shd w:val="clear" w:fill="F4F5FB"/>
          </w:tcPr>
          <w:p>
            <w:r>
              <w:rPr>
                <w:b/>
                <w:sz w:val="20"/>
              </w:rPr>
              <w:t>Versi Dokumen</w:t>
            </w:r>
          </w:p>
        </w:tc>
        <w:tc>
          <w:tcPr>
            <w:tcW w:type="dxa" w:w="5896"/>
          </w:tcPr>
          <w:p>
            <w:r>
              <w:rPr>
                <w:sz w:val="20"/>
              </w:rPr>
              <w:t>1.0</w:t>
            </w:r>
          </w:p>
        </w:tc>
      </w:tr>
      <w:tr>
        <w:tc>
          <w:tcPr>
            <w:tcW w:type="dxa" w:w="2608"/>
            <w:shd w:val="clear" w:fill="F4F5FB"/>
          </w:tcPr>
          <w:p>
            <w:r>
              <w:rPr>
                <w:b/>
                <w:sz w:val="20"/>
              </w:rPr>
              <w:t>Tanggal Terbit</w:t>
            </w:r>
          </w:p>
        </w:tc>
        <w:tc>
          <w:tcPr>
            <w:tcW w:type="dxa" w:w="5896"/>
          </w:tcPr>
          <w:p>
            <w:r>
              <w:rPr>
                <w:sz w:val="20"/>
              </w:rPr>
              <w:t>17 Agustus 2026</w:t>
            </w:r>
          </w:p>
        </w:tc>
      </w:tr>
      <w:tr>
        <w:tc>
          <w:tcPr>
            <w:tcW w:type="dxa" w:w="2608"/>
            <w:shd w:val="clear" w:fill="F4F5FB"/>
          </w:tcPr>
          <w:p>
            <w:r>
              <w:rPr>
                <w:b/>
                <w:sz w:val="20"/>
              </w:rPr>
              <w:t>Status</w:t>
            </w:r>
          </w:p>
        </w:tc>
        <w:tc>
          <w:tcPr>
            <w:tcW w:type="dxa" w:w="5896"/>
          </w:tcPr>
          <w:p>
            <w:r>
              <w:rPr>
                <w:sz w:val="20"/>
              </w:rPr>
              <w:t>Rilis</w:t>
            </w:r>
          </w:p>
        </w:tc>
      </w:tr>
      <w:tr>
        <w:tc>
          <w:tcPr>
            <w:tcW w:type="dxa" w:w="2608"/>
            <w:shd w:val="clear" w:fill="F4F5FB"/>
          </w:tcPr>
          <w:p>
            <w:r>
              <w:rPr>
                <w:b/>
                <w:sz w:val="20"/>
              </w:rPr>
              <w:t>Jenis Dokumen</w:t>
            </w:r>
          </w:p>
        </w:tc>
        <w:tc>
          <w:tcPr>
            <w:tcW w:type="dxa" w:w="5896"/>
          </w:tcPr>
          <w:p>
            <w:r>
              <w:rPr>
                <w:sz w:val="20"/>
              </w:rPr>
              <w:t>TSD — sisi teknis</w:t>
            </w:r>
          </w:p>
        </w:tc>
      </w:tr>
    </w:tbl>
    <w:p>
      <w:pPr>
        <w:spacing w:after="0"/>
      </w:pPr>
      <w:r>
        <w:br w:type="page"/>
      </w:r>
    </w:p>
    <w:p>
      <w:pPr>
        <w:pStyle w:val="Heading1"/>
      </w:pPr>
      <w:r>
        <w:t>Daftar Isi</w:t>
      </w:r>
    </w:p>
    <w:p>
      <w:r>
        <w:fldChar w:fldCharType="begin"/>
      </w:r>
      <w:r>
        <w:instrText xml:space="preserve">TOC \o "1-3" \h \z \u</w:instrText>
      </w:r>
      <w:r>
        <w:fldChar w:fldCharType="separate"/>
      </w:r>
      <w:r>
        <w:rPr>
          <w:i/>
          <w:color w:val="6E728C"/>
          <w:sz w:val="19"/>
        </w:rPr>
        <w:t>Daftar isi dimuat setelah field diperbarui.</w:t>
      </w:r>
      <w:r>
        <w:fldChar w:fldCharType="end"/>
      </w:r>
    </w:p>
    <w:p>
      <w:r>
        <w:rPr>
          <w:i/>
          <w:color w:val="6E728C"/>
          <w:sz w:val="18"/>
        </w:rPr>
        <w:t>Klik kanan pada daftar di atas → Update Field, untuk memuat nomor halamannya.</w:t>
      </w:r>
    </w:p>
    <w:p>
      <w:pPr>
        <w:spacing w:after="0"/>
      </w:pPr>
      <w:r>
        <w:br w:type="page"/>
      </w:r>
    </w:p>
    <w:p>
      <w:r>
        <w:rPr>
          <w:sz w:val="21"/>
        </w:rPr>
        <w:t xml:space="preserve">Dokumen ini menjelaskan </w:t>
      </w:r>
      <w:r>
        <w:rPr>
          <w:b/>
          <w:sz w:val="21"/>
        </w:rPr>
        <w:t>bagaimana</w:t>
      </w:r>
      <w:r>
        <w:rPr>
          <w:sz w:val="21"/>
        </w:rPr>
        <w:t xml:space="preserve"> KaataGo dibangun: lapisannya, tabelnya, aturan keamanan barisnya, jalur uangnya di pembukuan, dan keputusan-keputusan yang bentuknya tidak jelas dari kodenya sendiri. Sisi fungsionalnya — siapa memakai apa, aturan bisnis apa yang berlaku — ada di dokumen terpisah (</w:t>
      </w:r>
      <w:r>
        <w:rPr>
          <w:rFonts w:ascii="Consolas" w:hAnsi="Consolas"/>
          <w:color w:val="3730A3"/>
          <w:sz w:val="21"/>
        </w:rPr>
        <w:t>FSD-KAATAGO</w:t>
      </w:r>
      <w:r>
        <w:rPr>
          <w:sz w:val="21"/>
        </w:rPr>
        <w:t>).</w:t>
      </w:r>
    </w:p>
    <w:p>
      <w:r>
        <w:rPr>
          <w:sz w:val="21"/>
        </w:rPr>
        <w:t>Isinya diambil dari kode yang berjalan, bukan dari rencana. Setiap perbedaan antara dokumen ini dan kodenya adalah temuan yang layak dilaporkan.</w:t>
      </w:r>
    </w:p>
    <w:p>
      <w:pPr>
        <w:pStyle w:val="Heading1"/>
      </w:pPr>
      <w:r>
        <w:t>1. Gambaran Arsitektur</w:t>
      </w:r>
    </w:p>
    <w:p>
      <w:r>
        <w:rPr>
          <w:sz w:val="21"/>
        </w:rPr>
        <w:t>Dua gambar untuk satu sistem yang sama, dari dua tempat berdiri yang berbeda. Dipisah karena pembacanya berbeda: orang resto yang membaca diagram berisi "pg_net" dan "RLS" tidak menemukan dirinya di sana, dan pengembang yang membaca diagram berisi "Kasir menerima uang" tidak menemukan tempat menambal kodenya. Satu gambar yang memuat keduanya gagal untuk dua-duanya sekaligus.</w:t>
      </w:r>
    </w:p>
    <w:p>
      <w:pPr>
        <w:pStyle w:val="Heading2"/>
      </w:pPr>
      <w:r>
        <w:t>1.1 Dari sisi pengguna</w:t>
      </w:r>
    </w:p>
    <w:p>
      <w:pPr>
        <w:spacing w:before="160"/>
        <w:jc w:val="center"/>
      </w:pPr>
      <w:r>
        <w:drawing>
          <wp:inline xmlns:a="http://schemas.openxmlformats.org/drawingml/2006/main" xmlns:pic="http://schemas.openxmlformats.org/drawingml/2006/picture">
            <wp:extent cx="5580000" cy="2646923"/>
            <wp:docPr id="2" name="Picture 2"/>
            <wp:cNvGraphicFramePr>
              <a:graphicFrameLocks noChangeAspect="1"/>
            </wp:cNvGraphicFramePr>
            <a:graphic>
              <a:graphicData uri="http://schemas.openxmlformats.org/drawingml/2006/picture">
                <pic:pic>
                  <pic:nvPicPr>
                    <pic:cNvPr id="0" name="arsitektur-01-pengguna.png"/>
                    <pic:cNvPicPr/>
                  </pic:nvPicPr>
                  <pic:blipFill>
                    <a:blip r:embed="rId12"/>
                    <a:stretch>
                      <a:fillRect/>
                    </a:stretch>
                  </pic:blipFill>
                  <pic:spPr>
                    <a:xfrm>
                      <a:off x="0" y="0"/>
                      <a:ext cx="5580000" cy="2646923"/>
                    </a:xfrm>
                    <a:prstGeom prst="rect"/>
                  </pic:spPr>
                </pic:pic>
              </a:graphicData>
            </a:graphic>
          </wp:inline>
        </w:drawing>
      </w:r>
    </w:p>
    <w:p>
      <w:pPr>
        <w:jc w:val="center"/>
      </w:pPr>
      <w:r>
        <w:rPr>
          <w:i/>
          <w:color w:val="6E728C"/>
          <w:sz w:val="18"/>
        </w:rPr>
        <w:t>Arsitektur dari sisi pengguna</w:t>
      </w:r>
    </w:p>
    <w:p>
      <w:r>
        <w:rPr>
          <w:sz w:val="21"/>
        </w:rPr>
        <w:t>Tidak ada satu pun nama teknologi di gambar ini. Yang digambarkan adalah apa yang berpindah tangan: pesanan, uang, dan catatannya.</w:t>
      </w:r>
    </w:p>
    <w:p>
      <w:r>
        <w:rPr>
          <w:sz w:val="21"/>
        </w:rPr>
        <w:t>Perhatikan dua jalur yang berbeda sesudah pelanggan memilih cara bayar.</w:t>
      </w:r>
    </w:p>
    <w:p>
      <w:r>
        <w:rPr>
          <w:b/>
          <w:sz w:val="21"/>
        </w:rPr>
        <w:t>QRIS lunas seketika</w:t>
      </w:r>
      <w:r>
        <w:rPr>
          <w:sz w:val="21"/>
        </w:rPr>
        <w:t>, jadi pesanannya langsung masuk antrean dapur.</w:t>
      </w:r>
    </w:p>
    <w:p>
      <w:r>
        <w:rPr>
          <w:b/>
          <w:sz w:val="21"/>
        </w:rPr>
        <w:t>Tunai tidak.</w:t>
      </w:r>
      <w:r>
        <w:rPr>
          <w:sz w:val="21"/>
        </w:rPr>
        <w:t xml:space="preserve"> Ia mampir di Pending Payment, dan baru bergerak setelah melewati Kasir — karena di situlah uangnya benar-benar berpindah tangan. Kasir adalah titik yang tidak boleh dilompati: dari sanalah pesanannya lanjut ke dapur, jurnal GL-nya tercatat, dan uang tunainya masuk ke laci yang nanti disetorkan.</w:t>
      </w:r>
    </w:p>
    <w:p>
      <w:r>
        <w:rPr>
          <w:sz w:val="21"/>
        </w:rPr>
        <w:t>Bahan yang sudah terpakai adalah kerugian nyata, dan yang menanggungnya bukan pihak yang menekan tombolnya di HP.</w:t>
      </w:r>
    </w:p>
    <w:p>
      <w:r>
        <w:rPr>
          <w:sz w:val="21"/>
        </w:rPr>
        <w:t xml:space="preserve">Satu hal lagi yang sering ditanyakan: </w:t>
      </w:r>
      <w:r>
        <w:rPr>
          <w:b/>
          <w:sz w:val="21"/>
        </w:rPr>
        <w:t>Owner tidak punya layar khusus miliknya sendiri</w:t>
      </w:r>
      <w:r>
        <w:rPr>
          <w:sz w:val="21"/>
        </w:rPr>
        <w:t>; yang dia punya adalah seluruh layar di atasnya.</w:t>
      </w:r>
    </w:p>
    <w:p>
      <w:pPr>
        <w:pStyle w:val="Heading2"/>
      </w:pPr>
      <w:r>
        <w:t>1.2 Dari sisi teknis</w:t>
      </w:r>
    </w:p>
    <w:p>
      <w:pPr>
        <w:spacing w:before="160"/>
        <w:jc w:val="center"/>
      </w:pPr>
      <w:r>
        <w:drawing>
          <wp:inline xmlns:a="http://schemas.openxmlformats.org/drawingml/2006/main" xmlns:pic="http://schemas.openxmlformats.org/drawingml/2006/picture">
            <wp:extent cx="5580000" cy="2725615"/>
            <wp:docPr id="3" name="Picture 3"/>
            <wp:cNvGraphicFramePr>
              <a:graphicFrameLocks noChangeAspect="1"/>
            </wp:cNvGraphicFramePr>
            <a:graphic>
              <a:graphicData uri="http://schemas.openxmlformats.org/drawingml/2006/picture">
                <pic:pic>
                  <pic:nvPicPr>
                    <pic:cNvPr id="0" name="arsitektur-02-teknikal.png"/>
                    <pic:cNvPicPr/>
                  </pic:nvPicPr>
                  <pic:blipFill>
                    <a:blip r:embed="rId13"/>
                    <a:stretch>
                      <a:fillRect/>
                    </a:stretch>
                  </pic:blipFill>
                  <pic:spPr>
                    <a:xfrm>
                      <a:off x="0" y="0"/>
                      <a:ext cx="5580000" cy="2725615"/>
                    </a:xfrm>
                    <a:prstGeom prst="rect"/>
                  </pic:spPr>
                </pic:pic>
              </a:graphicData>
            </a:graphic>
          </wp:inline>
        </w:drawing>
      </w:r>
    </w:p>
    <w:p>
      <w:pPr>
        <w:jc w:val="center"/>
      </w:pPr>
      <w:r>
        <w:rPr>
          <w:i/>
          <w:color w:val="6E728C"/>
          <w:sz w:val="18"/>
        </w:rPr>
        <w:t>Arsitektur teknis</w:t>
      </w:r>
    </w:p>
    <w:p>
      <w:r>
        <w:rPr>
          <w:sz w:val="21"/>
        </w:rPr>
        <w:t xml:space="preserve">KaataGo adalah aplikasi Flutter tunggal yang berbicara langsung ke Supabase. </w:t>
      </w:r>
      <w:r>
        <w:rPr>
          <w:b/>
          <w:sz w:val="21"/>
        </w:rPr>
        <w:t>Tidak ada server aplikasi milik sendiri di tengahnya.</w:t>
      </w:r>
    </w:p>
    <w:p>
      <w:r>
        <w:rPr>
          <w:sz w:val="21"/>
        </w:rPr>
        <w:t xml:space="preserve">Yang menggantikannya adalah RLS — aturan keamanan yang hidup di Postgres, bukan di kode aplikasi. Konsekuensinya harus diterima sepenuhnya: </w:t>
      </w:r>
      <w:r>
        <w:rPr>
          <w:b/>
          <w:sz w:val="21"/>
        </w:rPr>
        <w:t>setiap aturan yang cuma dijaga aplikasi tidak dijaga sama sekali.</w:t>
      </w:r>
      <w:r>
        <w:rPr>
          <w:sz w:val="21"/>
        </w:rPr>
        <w:t xml:space="preserve"> Siapa pun yang memegang kunci publik proyek bisa memanggil API-nya langsung, tanpa lewat layar mana pun. Karena itu tiap aturan penting ditulis dua kali — di formulir supaya orangnya tahu, dan di basis data supaya benar.</w:t>
      </w:r>
    </w:p>
    <w:p>
      <w:r>
        <w:rPr>
          <w:sz w:val="21"/>
        </w:rPr>
        <w:t xml:space="preserve">Perhatikan arah panah ke pihak ketiga. Yang </w:t>
      </w:r>
      <w:r>
        <w:rPr>
          <w:b/>
          <w:sz w:val="21"/>
        </w:rPr>
        <w:t>mengirim</w:t>
      </w:r>
      <w:r>
        <w:rPr>
          <w:sz w:val="21"/>
        </w:rPr>
        <w:t xml:space="preserve"> ke Xendit, FCM, dan Resend selalu fungsi edge, tidak pernah aplikasinya. Itu bukan kerapian arsitektur melainkan syarat: kunci penyedia pembayaran yang ditaruh di dalam APK sama saja dengan diumumkan, karena APK bisa dibongkar siapa saja yang mengunduhnya.</w:t>
      </w:r>
    </w:p>
    <w:p>
      <w:r>
        <w:rPr>
          <w:sz w:val="21"/>
        </w:rPr>
        <w:t>Aplikasi tetap berhubungan dengan FCM untuk hal yang tidak butuh kunci rahasia — mendaftarkan token perangkatnya sendiri dan menerima pesan yang masuk. Yang tidak pernah dipegangnya adalah wewenang mengirim.</w:t>
      </w:r>
    </w:p>
    <w:p>
      <w:pPr>
        <w:pStyle w:val="Heading1"/>
      </w:pPr>
      <w:r>
        <w:t>2. Tumpukan Teknologi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Lapis</w:t>
            </w:r>
          </w:p>
        </w:tc>
        <w:tc>
          <w:tcPr>
            <w:tcW w:type="dxa" w:w="3286"/>
            <w:shd w:val="clear" w:fill="4F46E5"/>
          </w:tcPr>
          <w:p>
            <w:pPr>
              <w:spacing w:after="40" w:before="40"/>
            </w:pPr>
            <w:r>
              <w:rPr>
                <w:b/>
                <w:color w:val="FFFFFF"/>
                <w:sz w:val="19"/>
              </w:rPr>
              <w:t>Pilihan</w:t>
            </w:r>
          </w:p>
        </w:tc>
        <w:tc>
          <w:tcPr>
            <w:tcW w:type="dxa" w:w="3286"/>
            <w:shd w:val="clear" w:fill="4F46E5"/>
          </w:tcPr>
          <w:p>
            <w:pPr>
              <w:spacing w:after="40" w:before="40"/>
            </w:pPr>
            <w:r>
              <w:rPr>
                <w:b/>
                <w:color w:val="FFFFFF"/>
                <w:sz w:val="19"/>
              </w:rPr>
              <w:t>Versi</w:t>
            </w:r>
          </w:p>
        </w:tc>
      </w:tr>
      <w:tr>
        <w:tc>
          <w:tcPr>
            <w:tcW w:type="dxa" w:w="3286"/>
          </w:tcPr>
          <w:p>
            <w:pPr>
              <w:spacing w:after="40" w:before="40"/>
            </w:pPr>
            <w:r>
              <w:rPr>
                <w:sz w:val="19"/>
              </w:rPr>
              <w:t>Bahasa</w:t>
            </w:r>
          </w:p>
        </w:tc>
        <w:tc>
          <w:tcPr>
            <w:tcW w:type="dxa" w:w="3286"/>
          </w:tcPr>
          <w:p>
            <w:pPr>
              <w:spacing w:after="40" w:before="40"/>
            </w:pPr>
            <w:r>
              <w:rPr>
                <w:sz w:val="19"/>
              </w:rPr>
              <w:t>Dart</w:t>
            </w:r>
          </w:p>
        </w:tc>
        <w:tc>
          <w:tcPr>
            <w:tcW w:type="dxa" w:w="3286"/>
          </w:tcPr>
          <w:p>
            <w:pPr>
              <w:spacing w:after="40" w:before="40"/>
            </w:pPr>
            <w:r>
              <w:rPr>
                <w:sz w:val="19"/>
              </w:rPr>
              <w:t>^3.5.4</w:t>
            </w:r>
          </w:p>
        </w:tc>
      </w:tr>
      <w:tr>
        <w:tc>
          <w:tcPr>
            <w:tcW w:type="dxa" w:w="3286"/>
            <w:shd w:val="clear" w:fill="F4F5FB"/>
          </w:tcPr>
          <w:p>
            <w:pPr>
              <w:spacing w:after="40" w:before="40"/>
            </w:pPr>
            <w:r>
              <w:rPr>
                <w:sz w:val="19"/>
              </w:rPr>
              <w:t>Kerangka</w:t>
            </w:r>
          </w:p>
        </w:tc>
        <w:tc>
          <w:tcPr>
            <w:tcW w:type="dxa" w:w="3286"/>
            <w:shd w:val="clear" w:fill="F4F5FB"/>
          </w:tcPr>
          <w:p>
            <w:pPr>
              <w:spacing w:after="40" w:before="40"/>
            </w:pPr>
            <w:r>
              <w:rPr>
                <w:sz w:val="19"/>
              </w:rPr>
              <w:t>Flutter</w:t>
            </w:r>
          </w:p>
        </w:tc>
        <w:tc>
          <w:tcPr>
            <w:tcW w:type="dxa" w:w="3286"/>
            <w:shd w:val="clear" w:fill="F4F5FB"/>
          </w:tcPr>
          <w:p>
            <w:pPr>
              <w:spacing w:after="40" w:before="40"/>
            </w:pPr>
            <w:r>
              <w:rPr>
                <w:sz w:val="19"/>
              </w:rPr>
              <w:t>3.24.5 (dipatok)</w:t>
            </w:r>
          </w:p>
        </w:tc>
      </w:tr>
      <w:tr>
        <w:tc>
          <w:tcPr>
            <w:tcW w:type="dxa" w:w="3286"/>
          </w:tcPr>
          <w:p>
            <w:pPr>
              <w:spacing w:after="40" w:before="40"/>
            </w:pPr>
            <w:r>
              <w:rPr>
                <w:sz w:val="19"/>
              </w:rPr>
              <w:t>Kelola keadaan</w:t>
            </w:r>
          </w:p>
        </w:tc>
        <w:tc>
          <w:tcPr>
            <w:tcW w:type="dxa" w:w="3286"/>
          </w:tcPr>
          <w:p>
            <w:pPr>
              <w:spacing w:after="40" w:before="40"/>
            </w:pPr>
            <w:r>
              <w:rPr>
                <w:rFonts w:ascii="Consolas" w:hAnsi="Consolas"/>
                <w:color w:val="3730A3"/>
                <w:sz w:val="19"/>
              </w:rPr>
              <w:t>provider</w:t>
            </w:r>
          </w:p>
        </w:tc>
        <w:tc>
          <w:tcPr>
            <w:tcW w:type="dxa" w:w="3286"/>
          </w:tcPr>
          <w:p>
            <w:pPr>
              <w:spacing w:after="40" w:before="40"/>
            </w:pPr>
            <w:r>
              <w:rPr>
                <w:sz w:val="19"/>
              </w:rPr>
              <w:t>^6.1.2</w:t>
            </w:r>
          </w:p>
        </w:tc>
      </w:tr>
      <w:tr>
        <w:tc>
          <w:tcPr>
            <w:tcW w:type="dxa" w:w="3286"/>
            <w:shd w:val="clear" w:fill="F4F5FB"/>
          </w:tcPr>
          <w:p>
            <w:pPr>
              <w:spacing w:after="40" w:before="40"/>
            </w:pPr>
            <w:r>
              <w:rPr>
                <w:sz w:val="19"/>
              </w:rPr>
              <w:t>Basis data lokal</w:t>
            </w:r>
          </w:p>
        </w:tc>
        <w:tc>
          <w:tcPr>
            <w:tcW w:type="dxa" w:w="3286"/>
            <w:shd w:val="clear" w:fill="F4F5FB"/>
          </w:tcPr>
          <w:p>
            <w:pPr>
              <w:spacing w:after="40" w:before="40"/>
            </w:pPr>
            <w:r>
              <w:rPr>
                <w:rFonts w:ascii="Consolas" w:hAnsi="Consolas"/>
                <w:color w:val="3730A3"/>
                <w:sz w:val="19"/>
              </w:rPr>
              <w:t>sqflite</w:t>
            </w:r>
          </w:p>
        </w:tc>
        <w:tc>
          <w:tcPr>
            <w:tcW w:type="dxa" w:w="3286"/>
            <w:shd w:val="clear" w:fill="F4F5FB"/>
          </w:tcPr>
          <w:p>
            <w:pPr>
              <w:spacing w:after="40" w:before="40"/>
            </w:pPr>
            <w:r>
              <w:rPr>
                <w:sz w:val="19"/>
              </w:rPr>
              <w:t>^2.3.3</w:t>
            </w:r>
          </w:p>
        </w:tc>
      </w:tr>
      <w:tr>
        <w:tc>
          <w:tcPr>
            <w:tcW w:type="dxa" w:w="3286"/>
          </w:tcPr>
          <w:p>
            <w:pPr>
              <w:spacing w:after="40" w:before="40"/>
            </w:pPr>
            <w:r>
              <w:rPr>
                <w:sz w:val="19"/>
              </w:rPr>
              <w:t>Basis data pusat</w:t>
            </w:r>
          </w:p>
        </w:tc>
        <w:tc>
          <w:tcPr>
            <w:tcW w:type="dxa" w:w="3286"/>
          </w:tcPr>
          <w:p>
            <w:pPr>
              <w:spacing w:after="40" w:before="40"/>
            </w:pPr>
            <w:r>
              <w:rPr>
                <w:sz w:val="19"/>
              </w:rPr>
              <w:t>Supabase (Postgres)</w:t>
            </w:r>
          </w:p>
        </w:tc>
        <w:tc>
          <w:tcPr>
            <w:tcW w:type="dxa" w:w="3286"/>
          </w:tcPr>
          <w:p>
            <w:pPr>
              <w:spacing w:after="40" w:before="40"/>
            </w:pPr>
            <w:r>
              <w:rPr>
                <w:sz w:val="19"/>
              </w:rPr>
              <w:t>—</w:t>
            </w:r>
          </w:p>
        </w:tc>
      </w:tr>
      <w:tr>
        <w:tc>
          <w:tcPr>
            <w:tcW w:type="dxa" w:w="3286"/>
            <w:shd w:val="clear" w:fill="F4F5FB"/>
          </w:tcPr>
          <w:p>
            <w:pPr>
              <w:spacing w:after="40" w:before="40"/>
            </w:pPr>
            <w:r>
              <w:rPr>
                <w:sz w:val="19"/>
              </w:rPr>
              <w:t>Klien</w:t>
            </w:r>
          </w:p>
        </w:tc>
        <w:tc>
          <w:tcPr>
            <w:tcW w:type="dxa" w:w="3286"/>
            <w:shd w:val="clear" w:fill="F4F5FB"/>
          </w:tcPr>
          <w:p>
            <w:pPr>
              <w:spacing w:after="40" w:before="40"/>
            </w:pPr>
            <w:r>
              <w:rPr>
                <w:rFonts w:ascii="Consolas" w:hAnsi="Consolas"/>
                <w:color w:val="3730A3"/>
                <w:sz w:val="19"/>
              </w:rPr>
              <w:t>supabase_flutter</w:t>
            </w:r>
          </w:p>
        </w:tc>
        <w:tc>
          <w:tcPr>
            <w:tcW w:type="dxa" w:w="3286"/>
            <w:shd w:val="clear" w:fill="F4F5FB"/>
          </w:tcPr>
          <w:p>
            <w:pPr>
              <w:spacing w:after="40" w:before="40"/>
            </w:pPr>
            <w:r>
              <w:rPr>
                <w:sz w:val="19"/>
              </w:rPr>
              <w:t>^2.6.0</w:t>
            </w:r>
          </w:p>
        </w:tc>
      </w:tr>
      <w:tr>
        <w:tc>
          <w:tcPr>
            <w:tcW w:type="dxa" w:w="3286"/>
          </w:tcPr>
          <w:p>
            <w:pPr>
              <w:spacing w:after="40" w:before="40"/>
            </w:pPr>
            <w:r>
              <w:rPr>
                <w:sz w:val="19"/>
              </w:rPr>
              <w:t>Masuk</w:t>
            </w:r>
          </w:p>
        </w:tc>
        <w:tc>
          <w:tcPr>
            <w:tcW w:type="dxa" w:w="3286"/>
          </w:tcPr>
          <w:p>
            <w:pPr>
              <w:spacing w:after="40" w:before="40"/>
            </w:pPr>
            <w:r>
              <w:rPr>
                <w:rFonts w:ascii="Consolas" w:hAnsi="Consolas"/>
                <w:color w:val="3730A3"/>
                <w:sz w:val="19"/>
              </w:rPr>
              <w:t>google_sign_in</w:t>
            </w:r>
          </w:p>
        </w:tc>
        <w:tc>
          <w:tcPr>
            <w:tcW w:type="dxa" w:w="3286"/>
          </w:tcPr>
          <w:p>
            <w:pPr>
              <w:spacing w:after="40" w:before="40"/>
            </w:pPr>
            <w:r>
              <w:rPr>
                <w:sz w:val="19"/>
              </w:rPr>
              <w:t>^6.2.1</w:t>
            </w:r>
          </w:p>
        </w:tc>
      </w:tr>
      <w:tr>
        <w:tc>
          <w:tcPr>
            <w:tcW w:type="dxa" w:w="3286"/>
            <w:shd w:val="clear" w:fill="F4F5FB"/>
          </w:tcPr>
          <w:p>
            <w:pPr>
              <w:spacing w:after="40" w:before="40"/>
            </w:pPr>
            <w:r>
              <w:rPr>
                <w:sz w:val="19"/>
              </w:rPr>
              <w:t>Push</w:t>
            </w:r>
          </w:p>
        </w:tc>
        <w:tc>
          <w:tcPr>
            <w:tcW w:type="dxa" w:w="3286"/>
            <w:shd w:val="clear" w:fill="F4F5FB"/>
          </w:tcPr>
          <w:p>
            <w:pPr>
              <w:spacing w:after="40" w:before="40"/>
            </w:pPr>
            <w:r>
              <w:rPr>
                <w:rFonts w:ascii="Consolas" w:hAnsi="Consolas"/>
                <w:color w:val="3730A3"/>
                <w:sz w:val="19"/>
              </w:rPr>
              <w:t>firebase_messaging</w:t>
            </w:r>
            <w:r>
              <w:rPr>
                <w:sz w:val="19"/>
              </w:rPr>
              <w:t xml:space="preserve"> + </w:t>
            </w:r>
            <w:r>
              <w:rPr>
                <w:rFonts w:ascii="Consolas" w:hAnsi="Consolas"/>
                <w:color w:val="3730A3"/>
                <w:sz w:val="19"/>
              </w:rPr>
              <w:t>flutter_local_notifications</w:t>
            </w:r>
          </w:p>
        </w:tc>
        <w:tc>
          <w:tcPr>
            <w:tcW w:type="dxa" w:w="3286"/>
            <w:shd w:val="clear" w:fill="F4F5FB"/>
          </w:tcPr>
          <w:p>
            <w:pPr>
              <w:spacing w:after="40" w:before="40"/>
            </w:pPr>
            <w:r>
              <w:rPr>
                <w:sz w:val="19"/>
              </w:rPr>
              <w:t>^15.2.10 / ^19.5.0</w:t>
            </w:r>
          </w:p>
        </w:tc>
      </w:tr>
      <w:tr>
        <w:tc>
          <w:tcPr>
            <w:tcW w:type="dxa" w:w="3286"/>
          </w:tcPr>
          <w:p>
            <w:pPr>
              <w:spacing w:after="40" w:before="40"/>
            </w:pPr>
            <w:r>
              <w:rPr>
                <w:sz w:val="19"/>
              </w:rPr>
              <w:t>Peta</w:t>
            </w:r>
          </w:p>
        </w:tc>
        <w:tc>
          <w:tcPr>
            <w:tcW w:type="dxa" w:w="3286"/>
          </w:tcPr>
          <w:p>
            <w:pPr>
              <w:spacing w:after="40" w:before="40"/>
            </w:pPr>
            <w:r>
              <w:rPr>
                <w:rFonts w:ascii="Consolas" w:hAnsi="Consolas"/>
                <w:color w:val="3730A3"/>
                <w:sz w:val="19"/>
              </w:rPr>
              <w:t>flutter_map</w:t>
            </w:r>
            <w:r>
              <w:rPr>
                <w:sz w:val="19"/>
              </w:rPr>
              <w:t xml:space="preserve"> + OpenStreetMap</w:t>
            </w:r>
          </w:p>
        </w:tc>
        <w:tc>
          <w:tcPr>
            <w:tcW w:type="dxa" w:w="3286"/>
          </w:tcPr>
          <w:p>
            <w:pPr>
              <w:spacing w:after="40" w:before="40"/>
            </w:pPr>
            <w:r>
              <w:rPr>
                <w:sz w:val="19"/>
              </w:rPr>
              <w:t>^7.0.2</w:t>
            </w:r>
          </w:p>
        </w:tc>
      </w:tr>
      <w:tr>
        <w:tc>
          <w:tcPr>
            <w:tcW w:type="dxa" w:w="3286"/>
            <w:shd w:val="clear" w:fill="F4F5FB"/>
          </w:tcPr>
          <w:p>
            <w:pPr>
              <w:spacing w:after="40" w:before="40"/>
            </w:pPr>
            <w:r>
              <w:rPr>
                <w:sz w:val="19"/>
              </w:rPr>
              <w:t>Cetak</w:t>
            </w:r>
          </w:p>
        </w:tc>
        <w:tc>
          <w:tcPr>
            <w:tcW w:type="dxa" w:w="3286"/>
            <w:shd w:val="clear" w:fill="F4F5FB"/>
          </w:tcPr>
          <w:p>
            <w:pPr>
              <w:spacing w:after="40" w:before="40"/>
            </w:pPr>
            <w:r>
              <w:rPr>
                <w:rFonts w:ascii="Consolas" w:hAnsi="Consolas"/>
                <w:color w:val="3730A3"/>
                <w:sz w:val="19"/>
              </w:rPr>
              <w:t>pdf</w:t>
            </w:r>
            <w:r>
              <w:rPr>
                <w:sz w:val="19"/>
              </w:rPr>
              <w:t xml:space="preserve"> + </w:t>
            </w:r>
            <w:r>
              <w:rPr>
                <w:rFonts w:ascii="Consolas" w:hAnsi="Consolas"/>
                <w:color w:val="3730A3"/>
                <w:sz w:val="19"/>
              </w:rPr>
              <w:t>printing</w:t>
            </w:r>
          </w:p>
        </w:tc>
        <w:tc>
          <w:tcPr>
            <w:tcW w:type="dxa" w:w="3286"/>
            <w:shd w:val="clear" w:fill="F4F5FB"/>
          </w:tcPr>
          <w:p>
            <w:pPr>
              <w:spacing w:after="40" w:before="40"/>
            </w:pPr>
            <w:r>
              <w:rPr>
                <w:sz w:val="19"/>
              </w:rPr>
              <w:t>^3.11.1 / ^5.13.4</w:t>
            </w:r>
          </w:p>
        </w:tc>
      </w:tr>
      <w:tr>
        <w:tc>
          <w:tcPr>
            <w:tcW w:type="dxa" w:w="3286"/>
          </w:tcPr>
          <w:p>
            <w:pPr>
              <w:spacing w:after="40" w:before="40"/>
            </w:pPr>
            <w:r>
              <w:rPr>
                <w:sz w:val="19"/>
              </w:rPr>
              <w:t>Pindai QR</w:t>
            </w:r>
          </w:p>
        </w:tc>
        <w:tc>
          <w:tcPr>
            <w:tcW w:type="dxa" w:w="3286"/>
          </w:tcPr>
          <w:p>
            <w:pPr>
              <w:spacing w:after="40" w:before="40"/>
            </w:pPr>
            <w:r>
              <w:rPr>
                <w:rFonts w:ascii="Consolas" w:hAnsi="Consolas"/>
                <w:color w:val="3730A3"/>
                <w:sz w:val="19"/>
              </w:rPr>
              <w:t>mobile_scanner</w:t>
            </w:r>
          </w:p>
        </w:tc>
        <w:tc>
          <w:tcPr>
            <w:tcW w:type="dxa" w:w="3286"/>
          </w:tcPr>
          <w:p>
            <w:pPr>
              <w:spacing w:after="40" w:before="40"/>
            </w:pPr>
            <w:r>
              <w:rPr>
                <w:sz w:val="19"/>
              </w:rPr>
              <w:t>^5.2.3</w:t>
            </w:r>
          </w:p>
        </w:tc>
      </w:tr>
    </w:tbl>
    <w:p>
      <w:r>
        <w:rPr>
          <w:b/>
          <w:sz w:val="21"/>
        </w:rPr>
        <w:t>Sasaran Android:</w:t>
      </w:r>
      <w:r>
        <w:rPr>
          <w:sz w:val="21"/>
        </w:rPr>
        <w:t xml:space="preserve"> </w:t>
      </w:r>
      <w:r>
        <w:rPr>
          <w:rFonts w:ascii="Consolas" w:hAnsi="Consolas"/>
          <w:color w:val="3730A3"/>
          <w:sz w:val="21"/>
        </w:rPr>
        <w:t>com.gamskahfi.pos_app</w:t>
      </w:r>
      <w:r>
        <w:rPr>
          <w:sz w:val="21"/>
        </w:rPr>
        <w:t>, minSdk 23, compileSdk 35.</w:t>
      </w:r>
    </w:p>
    <w:p>
      <w:pPr>
        <w:shd w:val="clear" w:fill="FFF7E6"/>
        <w:pBdr>
          <w:left w:val="single" w:sz="18" w:space="6" w:color="F59E0B"/>
        </w:pBdr>
        <w:spacing w:before="120"/>
        <w:ind w:left="227"/>
      </w:pPr>
      <w:r>
        <w:rPr>
          <w:b/>
          <w:sz w:val="20"/>
        </w:rPr>
        <w:t>Flutter dipatok, bukan mengikuti yang terbaru.</w:t>
      </w:r>
      <w:r>
        <w:rPr>
          <w:sz w:val="20"/>
        </w:rPr>
        <w:t xml:space="preserve"> Versi Flutter menentukan versi Dart, dan versi Dart menentukan paket mana yang bisa dipakai. Membiarkannya bergerak sendiri berarti rilis bisa gagal karena hal yang sama sekali tidak disentuh siapa pun hari itu.</w:t>
      </w:r>
    </w:p>
    <w:p>
      <w:pPr>
        <w:pStyle w:val="Heading1"/>
      </w:pPr>
      <w:r>
        <w:t>3. Struktur Kode</w:t>
      </w:r>
    </w:p>
    <w:p>
      <w:r>
        <w:rPr>
          <w:sz w:val="21"/>
        </w:rPr>
        <w:t xml:space="preserve">169 berkas Dart di </w:t>
      </w:r>
      <w:r>
        <w:rPr>
          <w:rFonts w:ascii="Consolas" w:hAnsi="Consolas"/>
          <w:color w:val="3730A3"/>
          <w:sz w:val="21"/>
        </w:rPr>
        <w:t>lib/</w:t>
      </w:r>
      <w:r>
        <w:rPr>
          <w:sz w:val="21"/>
        </w:rPr>
        <w:t>, dikelompokkan per peran, bukan per fitur.</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Folder</w:t>
            </w:r>
          </w:p>
        </w:tc>
        <w:tc>
          <w:tcPr>
            <w:tcW w:type="dxa" w:w="3286"/>
            <w:shd w:val="clear" w:fill="4F46E5"/>
          </w:tcPr>
          <w:p>
            <w:pPr>
              <w:spacing w:after="40" w:before="40"/>
            </w:pPr>
            <w:r>
              <w:rPr>
                <w:b/>
                <w:color w:val="FFFFFF"/>
                <w:sz w:val="19"/>
              </w:rPr>
              <w:t>Isi</w:t>
            </w:r>
          </w:p>
        </w:tc>
        <w:tc>
          <w:tcPr>
            <w:tcW w:type="dxa" w:w="3286"/>
            <w:shd w:val="clear" w:fill="4F46E5"/>
          </w:tcPr>
          <w:p>
            <w:pPr>
              <w:spacing w:after="40" w:before="40"/>
            </w:pPr>
            <w:r>
              <w:rPr>
                <w:b/>
                <w:color w:val="FFFFFF"/>
                <w:sz w:val="19"/>
              </w:rPr>
              <w:t>Jumlah</w:t>
            </w:r>
          </w:p>
        </w:tc>
      </w:tr>
      <w:tr>
        <w:tc>
          <w:tcPr>
            <w:tcW w:type="dxa" w:w="3286"/>
          </w:tcPr>
          <w:p>
            <w:pPr>
              <w:spacing w:after="40" w:before="40"/>
            </w:pPr>
            <w:r>
              <w:rPr>
                <w:rFonts w:ascii="Consolas" w:hAnsi="Consolas"/>
                <w:color w:val="3730A3"/>
                <w:sz w:val="19"/>
              </w:rPr>
              <w:t>screens/</w:t>
            </w:r>
          </w:p>
        </w:tc>
        <w:tc>
          <w:tcPr>
            <w:tcW w:type="dxa" w:w="3286"/>
          </w:tcPr>
          <w:p>
            <w:pPr>
              <w:spacing w:after="40" w:before="40"/>
            </w:pPr>
            <w:r>
              <w:rPr>
                <w:sz w:val="19"/>
              </w:rPr>
              <w:t>Layar, satu berkas satu layar</w:t>
            </w:r>
          </w:p>
        </w:tc>
        <w:tc>
          <w:tcPr>
            <w:tcW w:type="dxa" w:w="3286"/>
          </w:tcPr>
          <w:p>
            <w:pPr>
              <w:spacing w:after="40" w:before="40"/>
            </w:pPr>
            <w:r>
              <w:rPr>
                <w:sz w:val="19"/>
              </w:rPr>
              <w:t>51</w:t>
            </w:r>
          </w:p>
        </w:tc>
      </w:tr>
      <w:tr>
        <w:tc>
          <w:tcPr>
            <w:tcW w:type="dxa" w:w="3286"/>
            <w:shd w:val="clear" w:fill="F4F5FB"/>
          </w:tcPr>
          <w:p>
            <w:pPr>
              <w:spacing w:after="40" w:before="40"/>
            </w:pPr>
            <w:r>
              <w:rPr>
                <w:rFonts w:ascii="Consolas" w:hAnsi="Consolas"/>
                <w:color w:val="3730A3"/>
                <w:sz w:val="19"/>
              </w:rPr>
              <w:t>widgets/</w:t>
            </w:r>
          </w:p>
        </w:tc>
        <w:tc>
          <w:tcPr>
            <w:tcW w:type="dxa" w:w="3286"/>
            <w:shd w:val="clear" w:fill="F4F5FB"/>
          </w:tcPr>
          <w:p>
            <w:pPr>
              <w:spacing w:after="40" w:before="40"/>
            </w:pPr>
            <w:r>
              <w:rPr>
                <w:sz w:val="19"/>
              </w:rPr>
              <w:t>Bagian yang dipakai lebih dari satu layar</w:t>
            </w:r>
          </w:p>
        </w:tc>
        <w:tc>
          <w:tcPr>
            <w:tcW w:type="dxa" w:w="3286"/>
            <w:shd w:val="clear" w:fill="F4F5FB"/>
          </w:tcPr>
          <w:p>
            <w:pPr>
              <w:spacing w:after="40" w:before="40"/>
            </w:pPr>
            <w:r>
              <w:rPr>
                <w:sz w:val="19"/>
              </w:rPr>
              <w:t>—</w:t>
            </w:r>
          </w:p>
        </w:tc>
      </w:tr>
      <w:tr>
        <w:tc>
          <w:tcPr>
            <w:tcW w:type="dxa" w:w="3286"/>
          </w:tcPr>
          <w:p>
            <w:pPr>
              <w:spacing w:after="40" w:before="40"/>
            </w:pPr>
            <w:r>
              <w:rPr>
                <w:rFonts w:ascii="Consolas" w:hAnsi="Consolas"/>
                <w:color w:val="3730A3"/>
                <w:sz w:val="19"/>
              </w:rPr>
              <w:t>providers/</w:t>
            </w:r>
          </w:p>
        </w:tc>
        <w:tc>
          <w:tcPr>
            <w:tcW w:type="dxa" w:w="3286"/>
          </w:tcPr>
          <w:p>
            <w:pPr>
              <w:spacing w:after="40" w:before="40"/>
            </w:pPr>
            <w:r>
              <w:rPr>
                <w:sz w:val="19"/>
              </w:rPr>
              <w:t>Keadaan yang hidup lebih lama dari satu layar</w:t>
            </w:r>
          </w:p>
        </w:tc>
        <w:tc>
          <w:tcPr>
            <w:tcW w:type="dxa" w:w="3286"/>
          </w:tcPr>
          <w:p>
            <w:pPr>
              <w:spacing w:after="40" w:before="40"/>
            </w:pPr>
            <w:r>
              <w:rPr>
                <w:sz w:val="19"/>
              </w:rPr>
              <w:t>9</w:t>
            </w:r>
          </w:p>
        </w:tc>
      </w:tr>
      <w:tr>
        <w:tc>
          <w:tcPr>
            <w:tcW w:type="dxa" w:w="3286"/>
            <w:shd w:val="clear" w:fill="F4F5FB"/>
          </w:tcPr>
          <w:p>
            <w:pPr>
              <w:spacing w:after="40" w:before="40"/>
            </w:pPr>
            <w:r>
              <w:rPr>
                <w:rFonts w:ascii="Consolas" w:hAnsi="Consolas"/>
                <w:color w:val="3730A3"/>
                <w:sz w:val="19"/>
              </w:rPr>
              <w:t>db/</w:t>
            </w:r>
          </w:p>
        </w:tc>
        <w:tc>
          <w:tcPr>
            <w:tcW w:type="dxa" w:w="3286"/>
            <w:shd w:val="clear" w:fill="F4F5FB"/>
          </w:tcPr>
          <w:p>
            <w:pPr>
              <w:spacing w:after="40" w:before="40"/>
            </w:pPr>
            <w:r>
              <w:rPr>
                <w:sz w:val="19"/>
              </w:rPr>
              <w:t>Repository — satu-satunya yang boleh menyentuh data</w:t>
            </w:r>
          </w:p>
        </w:tc>
        <w:tc>
          <w:tcPr>
            <w:tcW w:type="dxa" w:w="3286"/>
            <w:shd w:val="clear" w:fill="F4F5FB"/>
          </w:tcPr>
          <w:p>
            <w:pPr>
              <w:spacing w:after="40" w:before="40"/>
            </w:pPr>
            <w:r>
              <w:rPr>
                <w:sz w:val="19"/>
              </w:rPr>
              <w:t>23</w:t>
            </w:r>
          </w:p>
        </w:tc>
      </w:tr>
      <w:tr>
        <w:tc>
          <w:tcPr>
            <w:tcW w:type="dxa" w:w="3286"/>
          </w:tcPr>
          <w:p>
            <w:pPr>
              <w:spacing w:after="40" w:before="40"/>
            </w:pPr>
            <w:r>
              <w:rPr>
                <w:rFonts w:ascii="Consolas" w:hAnsi="Consolas"/>
                <w:color w:val="3730A3"/>
                <w:sz w:val="19"/>
              </w:rPr>
              <w:t>models/</w:t>
            </w:r>
          </w:p>
        </w:tc>
        <w:tc>
          <w:tcPr>
            <w:tcW w:type="dxa" w:w="3286"/>
          </w:tcPr>
          <w:p>
            <w:pPr>
              <w:spacing w:after="40" w:before="40"/>
            </w:pPr>
            <w:r>
              <w:rPr>
                <w:sz w:val="19"/>
              </w:rPr>
              <w:t>Bentuk data berikut aturannya sendiri</w:t>
            </w:r>
          </w:p>
        </w:tc>
        <w:tc>
          <w:tcPr>
            <w:tcW w:type="dxa" w:w="3286"/>
          </w:tcPr>
          <w:p>
            <w:pPr>
              <w:spacing w:after="40" w:before="40"/>
            </w:pPr>
            <w:r>
              <w:rPr>
                <w:sz w:val="19"/>
              </w:rPr>
              <w:t>—</w:t>
            </w:r>
          </w:p>
        </w:tc>
      </w:tr>
      <w:tr>
        <w:tc>
          <w:tcPr>
            <w:tcW w:type="dxa" w:w="3286"/>
            <w:shd w:val="clear" w:fill="F4F5FB"/>
          </w:tcPr>
          <w:p>
            <w:pPr>
              <w:spacing w:after="40" w:before="40"/>
            </w:pPr>
            <w:r>
              <w:rPr>
                <w:rFonts w:ascii="Consolas" w:hAnsi="Consolas"/>
                <w:color w:val="3730A3"/>
                <w:sz w:val="19"/>
              </w:rPr>
              <w:t>services/</w:t>
            </w:r>
          </w:p>
        </w:tc>
        <w:tc>
          <w:tcPr>
            <w:tcW w:type="dxa" w:w="3286"/>
            <w:shd w:val="clear" w:fill="F4F5FB"/>
          </w:tcPr>
          <w:p>
            <w:pPr>
              <w:spacing w:after="40" w:before="40"/>
            </w:pPr>
            <w:r>
              <w:rPr>
                <w:sz w:val="19"/>
              </w:rPr>
              <w:t>Push, unduhan, lokasi</w:t>
            </w:r>
          </w:p>
        </w:tc>
        <w:tc>
          <w:tcPr>
            <w:tcW w:type="dxa" w:w="3286"/>
            <w:shd w:val="clear" w:fill="F4F5FB"/>
          </w:tcPr>
          <w:p>
            <w:pPr>
              <w:spacing w:after="40" w:before="40"/>
            </w:pPr>
            <w:r>
              <w:rPr>
                <w:sz w:val="19"/>
              </w:rPr>
              <w:t>—</w:t>
            </w:r>
          </w:p>
        </w:tc>
      </w:tr>
      <w:tr>
        <w:tc>
          <w:tcPr>
            <w:tcW w:type="dxa" w:w="3286"/>
          </w:tcPr>
          <w:p>
            <w:pPr>
              <w:spacing w:after="40" w:before="40"/>
            </w:pPr>
            <w:r>
              <w:rPr>
                <w:rFonts w:ascii="Consolas" w:hAnsi="Consolas"/>
                <w:color w:val="3730A3"/>
                <w:sz w:val="19"/>
              </w:rPr>
              <w:t>utils/</w:t>
            </w:r>
          </w:p>
        </w:tc>
        <w:tc>
          <w:tcPr>
            <w:tcW w:type="dxa" w:w="3286"/>
          </w:tcPr>
          <w:p>
            <w:pPr>
              <w:spacing w:after="40" w:before="40"/>
            </w:pPr>
            <w:r>
              <w:rPr>
                <w:sz w:val="19"/>
              </w:rPr>
              <w:t>Perhitungan murni</w:t>
            </w:r>
          </w:p>
        </w:tc>
        <w:tc>
          <w:tcPr>
            <w:tcW w:type="dxa" w:w="3286"/>
          </w:tcPr>
          <w:p>
            <w:pPr>
              <w:spacing w:after="40" w:before="40"/>
            </w:pPr>
            <w:r>
              <w:rPr>
                <w:sz w:val="19"/>
              </w:rPr>
              <w:t>—</w:t>
            </w:r>
          </w:p>
        </w:tc>
      </w:tr>
      <w:tr>
        <w:tc>
          <w:tcPr>
            <w:tcW w:type="dxa" w:w="3286"/>
            <w:shd w:val="clear" w:fill="F4F5FB"/>
          </w:tcPr>
          <w:p>
            <w:pPr>
              <w:spacing w:after="40" w:before="40"/>
            </w:pPr>
            <w:r>
              <w:rPr>
                <w:rFonts w:ascii="Consolas" w:hAnsi="Consolas"/>
                <w:color w:val="3730A3"/>
                <w:sz w:val="19"/>
              </w:rPr>
              <w:t>l10n/</w:t>
            </w:r>
          </w:p>
        </w:tc>
        <w:tc>
          <w:tcPr>
            <w:tcW w:type="dxa" w:w="3286"/>
            <w:shd w:val="clear" w:fill="F4F5FB"/>
          </w:tcPr>
          <w:p>
            <w:pPr>
              <w:spacing w:after="40" w:before="40"/>
            </w:pPr>
            <w:r>
              <w:rPr>
                <w:sz w:val="19"/>
              </w:rPr>
              <w:t>Teks</w:t>
            </w:r>
          </w:p>
        </w:tc>
        <w:tc>
          <w:tcPr>
            <w:tcW w:type="dxa" w:w="3286"/>
            <w:shd w:val="clear" w:fill="F4F5FB"/>
          </w:tcPr>
          <w:p>
            <w:pPr>
              <w:spacing w:after="40" w:before="40"/>
            </w:pPr>
            <w:r>
              <w:rPr>
                <w:sz w:val="19"/>
              </w:rPr>
              <w:t>—</w:t>
            </w:r>
          </w:p>
        </w:tc>
      </w:tr>
    </w:tbl>
    <w:p>
      <w:r>
        <w:rPr>
          <w:b/>
          <w:sz w:val="21"/>
        </w:rPr>
        <w:t>Aturan lapisan:</w:t>
      </w:r>
      <w:r>
        <w:rPr>
          <w:sz w:val="21"/>
        </w:rPr>
        <w:t xml:space="preserve"> layar tidak pernah memanggil Supabase langsung. Selalu lewat repository. Yang menegakkan ini bukan alat, melainkan kebiasaan — tapi pelanggarannya mudah terlihat karena </w:t>
      </w:r>
      <w:r>
        <w:rPr>
          <w:rFonts w:ascii="Consolas" w:hAnsi="Consolas"/>
          <w:color w:val="3730A3"/>
          <w:sz w:val="21"/>
        </w:rPr>
        <w:t>import 'package:supabase_flutter'</w:t>
      </w:r>
      <w:r>
        <w:rPr>
          <w:sz w:val="21"/>
        </w:rPr>
        <w:t xml:space="preserve"> di dalam </w:t>
      </w:r>
      <w:r>
        <w:rPr>
          <w:rFonts w:ascii="Consolas" w:hAnsi="Consolas"/>
          <w:color w:val="3730A3"/>
          <w:sz w:val="21"/>
        </w:rPr>
        <w:t>screens/</w:t>
      </w:r>
      <w:r>
        <w:rPr>
          <w:sz w:val="21"/>
        </w:rPr>
        <w:t xml:space="preserve"> menonjol.</w:t>
      </w:r>
    </w:p>
    <w:p>
      <w:r>
        <w:rPr>
          <w:b/>
          <w:sz w:val="21"/>
        </w:rPr>
        <w:t>Perhitungan ditaruh di `models/` dan `utils/`, bukan di layar.</w:t>
      </w:r>
      <w:r>
        <w:rPr>
          <w:sz w:val="21"/>
        </w:rPr>
        <w:t xml:space="preserve"> Bukan demi kerapian: perhitungan yang hidup di dalam widget tidak bisa diuji tanpa membangun seluruh layarnya, dan yang tidak bisa diuji dengan mudah akhirnya tidak diuji. Rumus pajak, pemilihan diskon, dan penentuan status semuanya fungsi biasa yang menerima angka dan mengembalikan angka.</w:t>
      </w:r>
    </w:p>
    <w:p>
      <w:pPr>
        <w:pStyle w:val="Heading2"/>
      </w:pPr>
      <w:r>
        <w:t>3.1 Provider yang ada</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Provider</w:t>
            </w:r>
          </w:p>
        </w:tc>
        <w:tc>
          <w:tcPr>
            <w:tcW w:type="dxa" w:w="4929"/>
            <w:shd w:val="clear" w:fill="4F46E5"/>
          </w:tcPr>
          <w:p>
            <w:pPr>
              <w:spacing w:after="40" w:before="40"/>
            </w:pPr>
            <w:r>
              <w:rPr>
                <w:b/>
                <w:color w:val="FFFFFF"/>
                <w:sz w:val="19"/>
              </w:rPr>
              <w:t>Menyimpan</w:t>
            </w:r>
          </w:p>
        </w:tc>
      </w:tr>
      <w:tr>
        <w:tc>
          <w:tcPr>
            <w:tcW w:type="dxa" w:w="4929"/>
          </w:tcPr>
          <w:p>
            <w:pPr>
              <w:spacing w:after="40" w:before="40"/>
            </w:pPr>
            <w:r>
              <w:rPr>
                <w:rFonts w:ascii="Consolas" w:hAnsi="Consolas"/>
                <w:color w:val="3730A3"/>
                <w:sz w:val="19"/>
              </w:rPr>
              <w:t>AuthProvider</w:t>
            </w:r>
          </w:p>
        </w:tc>
        <w:tc>
          <w:tcPr>
            <w:tcW w:type="dxa" w:w="4929"/>
          </w:tcPr>
          <w:p>
            <w:pPr>
              <w:spacing w:after="40" w:before="40"/>
            </w:pPr>
            <w:r>
              <w:rPr>
                <w:sz w:val="19"/>
              </w:rPr>
              <w:t>Pengguna yang sedang masuk dan perannya</w:t>
            </w:r>
          </w:p>
        </w:tc>
      </w:tr>
      <w:tr>
        <w:tc>
          <w:tcPr>
            <w:tcW w:type="dxa" w:w="4929"/>
            <w:shd w:val="clear" w:fill="F4F5FB"/>
          </w:tcPr>
          <w:p>
            <w:pPr>
              <w:spacing w:after="40" w:before="40"/>
            </w:pPr>
            <w:r>
              <w:rPr>
                <w:rFonts w:ascii="Consolas" w:hAnsi="Consolas"/>
                <w:color w:val="3730A3"/>
                <w:sz w:val="19"/>
              </w:rPr>
              <w:t>AppPrefsProvider</w:t>
            </w:r>
          </w:p>
        </w:tc>
        <w:tc>
          <w:tcPr>
            <w:tcW w:type="dxa" w:w="4929"/>
            <w:shd w:val="clear" w:fill="F4F5FB"/>
          </w:tcPr>
          <w:p>
            <w:pPr>
              <w:spacing w:after="40" w:before="40"/>
            </w:pPr>
            <w:r>
              <w:rPr>
                <w:sz w:val="19"/>
              </w:rPr>
              <w:t>Tema dan bahasa, tersimpan di perangkat</w:t>
            </w:r>
          </w:p>
        </w:tc>
      </w:tr>
      <w:tr>
        <w:tc>
          <w:tcPr>
            <w:tcW w:type="dxa" w:w="4929"/>
          </w:tcPr>
          <w:p>
            <w:pPr>
              <w:spacing w:after="40" w:before="40"/>
            </w:pPr>
            <w:r>
              <w:rPr>
                <w:rFonts w:ascii="Consolas" w:hAnsi="Consolas"/>
                <w:color w:val="3730A3"/>
                <w:sz w:val="19"/>
              </w:rPr>
              <w:t>CartProvider</w:t>
            </w:r>
          </w:p>
        </w:tc>
        <w:tc>
          <w:tcPr>
            <w:tcW w:type="dxa" w:w="4929"/>
          </w:tcPr>
          <w:p>
            <w:pPr>
              <w:spacing w:after="40" w:before="40"/>
            </w:pPr>
            <w:r>
              <w:rPr>
                <w:sz w:val="19"/>
              </w:rPr>
              <w:t>Keranjang kasir</w:t>
            </w:r>
          </w:p>
        </w:tc>
      </w:tr>
      <w:tr>
        <w:tc>
          <w:tcPr>
            <w:tcW w:type="dxa" w:w="4929"/>
            <w:shd w:val="clear" w:fill="F4F5FB"/>
          </w:tcPr>
          <w:p>
            <w:pPr>
              <w:spacing w:after="40" w:before="40"/>
            </w:pPr>
            <w:r>
              <w:rPr>
                <w:rFonts w:ascii="Consolas" w:hAnsi="Consolas"/>
                <w:color w:val="3730A3"/>
                <w:sz w:val="19"/>
              </w:rPr>
              <w:t>CustomerCartProvider</w:t>
            </w:r>
          </w:p>
        </w:tc>
        <w:tc>
          <w:tcPr>
            <w:tcW w:type="dxa" w:w="4929"/>
            <w:shd w:val="clear" w:fill="F4F5FB"/>
          </w:tcPr>
          <w:p>
            <w:pPr>
              <w:spacing w:after="40" w:before="40"/>
            </w:pPr>
            <w:r>
              <w:rPr>
                <w:sz w:val="19"/>
              </w:rPr>
              <w:t>Keranjang pelanggan — terpisah, karena keduanya bisa hidup bersamaan</w:t>
            </w:r>
          </w:p>
        </w:tc>
      </w:tr>
      <w:tr>
        <w:tc>
          <w:tcPr>
            <w:tcW w:type="dxa" w:w="4929"/>
          </w:tcPr>
          <w:p>
            <w:pPr>
              <w:spacing w:after="40" w:before="40"/>
            </w:pPr>
            <w:r>
              <w:rPr>
                <w:rFonts w:ascii="Consolas" w:hAnsi="Consolas"/>
                <w:color w:val="3730A3"/>
                <w:sz w:val="19"/>
              </w:rPr>
              <w:t>ProductProvider</w:t>
            </w:r>
          </w:p>
        </w:tc>
        <w:tc>
          <w:tcPr>
            <w:tcW w:type="dxa" w:w="4929"/>
          </w:tcPr>
          <w:p>
            <w:pPr>
              <w:spacing w:after="40" w:before="40"/>
            </w:pPr>
            <w:r>
              <w:rPr>
                <w:sz w:val="19"/>
              </w:rPr>
              <w:t>Katalog resto yang sedang dibuka</w:t>
            </w:r>
          </w:p>
        </w:tc>
      </w:tr>
      <w:tr>
        <w:tc>
          <w:tcPr>
            <w:tcW w:type="dxa" w:w="4929"/>
            <w:shd w:val="clear" w:fill="F4F5FB"/>
          </w:tcPr>
          <w:p>
            <w:pPr>
              <w:spacing w:after="40" w:before="40"/>
            </w:pPr>
            <w:r>
              <w:rPr>
                <w:rFonts w:ascii="Consolas" w:hAnsi="Consolas"/>
                <w:color w:val="3730A3"/>
                <w:sz w:val="19"/>
              </w:rPr>
              <w:t>CategoryProvider</w:t>
            </w:r>
          </w:p>
        </w:tc>
        <w:tc>
          <w:tcPr>
            <w:tcW w:type="dxa" w:w="4929"/>
            <w:shd w:val="clear" w:fill="F4F5FB"/>
          </w:tcPr>
          <w:p>
            <w:pPr>
              <w:spacing w:after="40" w:before="40"/>
            </w:pPr>
            <w:r>
              <w:rPr>
                <w:sz w:val="19"/>
              </w:rPr>
              <w:t>Kategori</w:t>
            </w:r>
          </w:p>
        </w:tc>
      </w:tr>
      <w:tr>
        <w:tc>
          <w:tcPr>
            <w:tcW w:type="dxa" w:w="4929"/>
          </w:tcPr>
          <w:p>
            <w:pPr>
              <w:spacing w:after="40" w:before="40"/>
            </w:pPr>
            <w:r>
              <w:rPr>
                <w:rFonts w:ascii="Consolas" w:hAnsi="Consolas"/>
                <w:color w:val="3730A3"/>
                <w:sz w:val="19"/>
              </w:rPr>
              <w:t>LevelGroupProvider</w:t>
            </w:r>
          </w:p>
        </w:tc>
        <w:tc>
          <w:tcPr>
            <w:tcW w:type="dxa" w:w="4929"/>
          </w:tcPr>
          <w:p>
            <w:pPr>
              <w:spacing w:after="40" w:before="40"/>
            </w:pPr>
            <w:r>
              <w:rPr>
                <w:sz w:val="19"/>
              </w:rPr>
              <w:t>Kelompok varian</w:t>
            </w:r>
          </w:p>
        </w:tc>
      </w:tr>
      <w:tr>
        <w:tc>
          <w:tcPr>
            <w:tcW w:type="dxa" w:w="4929"/>
            <w:shd w:val="clear" w:fill="F4F5FB"/>
          </w:tcPr>
          <w:p>
            <w:pPr>
              <w:spacing w:after="40" w:before="40"/>
            </w:pPr>
            <w:r>
              <w:rPr>
                <w:rFonts w:ascii="Consolas" w:hAnsi="Consolas"/>
                <w:color w:val="3730A3"/>
                <w:sz w:val="19"/>
              </w:rPr>
              <w:t>SettingsProvider</w:t>
            </w:r>
          </w:p>
        </w:tc>
        <w:tc>
          <w:tcPr>
            <w:tcW w:type="dxa" w:w="4929"/>
            <w:shd w:val="clear" w:fill="F4F5FB"/>
          </w:tcPr>
          <w:p>
            <w:pPr>
              <w:spacing w:after="40" w:before="40"/>
            </w:pPr>
            <w:r>
              <w:rPr>
                <w:sz w:val="19"/>
              </w:rPr>
              <w:t>Info resto, tarif pajak</w:t>
            </w:r>
          </w:p>
        </w:tc>
      </w:tr>
      <w:tr>
        <w:tc>
          <w:tcPr>
            <w:tcW w:type="dxa" w:w="4929"/>
          </w:tcPr>
          <w:p>
            <w:pPr>
              <w:spacing w:after="40" w:before="40"/>
            </w:pPr>
            <w:r>
              <w:rPr>
                <w:rFonts w:ascii="Consolas" w:hAnsi="Consolas"/>
                <w:color w:val="3730A3"/>
                <w:sz w:val="19"/>
              </w:rPr>
              <w:t>TableSessionProvider</w:t>
            </w:r>
          </w:p>
        </w:tc>
        <w:tc>
          <w:tcPr>
            <w:tcW w:type="dxa" w:w="4929"/>
          </w:tcPr>
          <w:p>
            <w:pPr>
              <w:spacing w:after="40" w:before="40"/>
            </w:pPr>
            <w:r>
              <w:rPr>
                <w:sz w:val="19"/>
              </w:rPr>
              <w:t>Sesi meja hasil pindai QR</w:t>
            </w:r>
          </w:p>
        </w:tc>
      </w:tr>
    </w:tbl>
    <w:p>
      <w:pPr>
        <w:pStyle w:val="Heading1"/>
      </w:pPr>
      <w:r>
        <w:t>4. Model Data</w:t>
      </w:r>
    </w:p>
    <w:p>
      <w:r>
        <w:rPr>
          <w:sz w:val="21"/>
        </w:rPr>
        <w:t xml:space="preserve">29 tabel, seluruhnya di skema </w:t>
      </w:r>
      <w:r>
        <w:rPr>
          <w:rFonts w:ascii="Consolas" w:hAnsi="Consolas"/>
          <w:color w:val="3730A3"/>
          <w:sz w:val="21"/>
        </w:rPr>
        <w:t>public</w:t>
      </w:r>
      <w:r>
        <w:rPr>
          <w:sz w:val="21"/>
        </w:rPr>
        <w:t>.</w:t>
      </w:r>
    </w:p>
    <w:p>
      <w:pPr>
        <w:pStyle w:val="Heading2"/>
      </w:pPr>
      <w:r>
        <w:t>4.0 Peta relasi</w:t>
      </w:r>
    </w:p>
    <w:p>
      <w:r>
        <w:rPr>
          <w:sz w:val="21"/>
        </w:rPr>
        <w:t>Dipecah per wilayah, bukan satu diagram berisi 27 tabel sekaligus. Satu gambar besar memang memuat semuanya, tapi pada lebar kertas tulisannya jadi terlalu kecil untuk dibaca — dan diagram yang tidak terbaca sama saja dengan tidak ada.</w:t>
      </w:r>
    </w:p>
    <w:p>
      <w:r>
        <w:rPr>
          <w:sz w:val="21"/>
        </w:rPr>
        <w:t>Dua jenis garis, dan bedanya bukan hiasan: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Garis</w:t>
            </w:r>
          </w:p>
        </w:tc>
        <w:tc>
          <w:tcPr>
            <w:tcW w:type="dxa" w:w="4929"/>
            <w:shd w:val="clear" w:fill="4F46E5"/>
          </w:tcPr>
          <w:p>
            <w:pPr>
              <w:spacing w:after="40" w:before="40"/>
            </w:pPr>
            <w:r>
              <w:rPr>
                <w:b/>
                <w:color w:val="FFFFFF"/>
                <w:sz w:val="19"/>
              </w:rPr>
              <w:t>Artinya</w:t>
            </w:r>
          </w:p>
        </w:tc>
      </w:tr>
      <w:tr>
        <w:tc>
          <w:tcPr>
            <w:tcW w:type="dxa" w:w="4929"/>
          </w:tcPr>
          <w:p>
            <w:pPr>
              <w:spacing w:after="40" w:before="40"/>
            </w:pPr>
            <w:r>
              <w:rPr>
                <w:b/>
                <w:sz w:val="19"/>
              </w:rPr>
              <w:t>Penuh</w:t>
            </w:r>
          </w:p>
        </w:tc>
        <w:tc>
          <w:tcPr>
            <w:tcW w:type="dxa" w:w="4929"/>
          </w:tcPr>
          <w:p>
            <w:pPr>
              <w:spacing w:after="40" w:before="40"/>
            </w:pPr>
            <w:r>
              <w:rPr>
                <w:sz w:val="19"/>
              </w:rPr>
              <w:t>Kunci asing sungguhan — database yang menegakkannya</w:t>
            </w:r>
          </w:p>
        </w:tc>
      </w:tr>
      <w:tr>
        <w:tc>
          <w:tcPr>
            <w:tcW w:type="dxa" w:w="4929"/>
            <w:shd w:val="clear" w:fill="F4F5FB"/>
          </w:tcPr>
          <w:p>
            <w:pPr>
              <w:spacing w:after="40" w:before="40"/>
            </w:pPr>
            <w:r>
              <w:rPr>
                <w:b/>
                <w:sz w:val="19"/>
              </w:rPr>
              <w:t>Putus</w:t>
            </w:r>
          </w:p>
        </w:tc>
        <w:tc>
          <w:tcPr>
            <w:tcW w:type="dxa" w:w="4929"/>
            <w:shd w:val="clear" w:fill="F4F5FB"/>
          </w:tcPr>
          <w:p>
            <w:pPr>
              <w:spacing w:after="40" w:before="40"/>
            </w:pPr>
            <w:r>
              <w:rPr>
                <w:sz w:val="19"/>
              </w:rPr>
              <w:t>Cuma kesepakatan — tidak ada yang mencegahnya dilanggar</w:t>
            </w:r>
          </w:p>
        </w:tc>
      </w:tr>
    </w:tbl>
    <w:p>
      <w:pPr>
        <w:shd w:val="clear" w:fill="FFF7E6"/>
        <w:pBdr>
          <w:left w:val="single" w:sz="18" w:space="6" w:color="F59E0B"/>
        </w:pBdr>
        <w:spacing w:before="120"/>
        <w:ind w:left="227"/>
      </w:pPr>
      <w:r>
        <w:rPr>
          <w:b/>
          <w:sz w:val="20"/>
        </w:rPr>
        <w:t>Yang putus adalah tempat data yatim bisa muncul.</w:t>
      </w:r>
      <w:r>
        <w:rPr>
          <w:sz w:val="20"/>
        </w:rPr>
        <w:t xml:space="preserve"> Saat membaca kode, </w:t>
      </w:r>
      <w:r>
        <w:rPr>
          <w:rFonts w:ascii="Consolas" w:hAnsi="Consolas"/>
          <w:color w:val="3730A3"/>
          <w:sz w:val="20"/>
        </w:rPr>
        <w:t>order.session_id</w:t>
      </w:r>
      <w:r>
        <w:rPr>
          <w:sz w:val="20"/>
        </w:rPr>
        <w:t xml:space="preserve"> dan </w:t>
      </w:r>
      <w:r>
        <w:rPr>
          <w:rFonts w:ascii="Consolas" w:hAnsi="Consolas"/>
          <w:color w:val="3730A3"/>
          <w:sz w:val="20"/>
        </w:rPr>
        <w:t>order.resto_id</w:t>
      </w:r>
      <w:r>
        <w:rPr>
          <w:sz w:val="20"/>
        </w:rPr>
        <w:t xml:space="preserve"> terlihat sama persis — keduanya kolom berisi id. Bedanya baru terasa saat sesinya terhapus: </w:t>
      </w:r>
      <w:r>
        <w:rPr>
          <w:rFonts w:ascii="Consolas" w:hAnsi="Consolas"/>
          <w:color w:val="3730A3"/>
          <w:sz w:val="20"/>
        </w:rPr>
        <w:t>resto_id</w:t>
      </w:r>
      <w:r>
        <w:rPr>
          <w:sz w:val="20"/>
        </w:rPr>
        <w:t xml:space="preserve"> ditolak database, </w:t>
      </w:r>
      <w:r>
        <w:rPr>
          <w:rFonts w:ascii="Consolas" w:hAnsi="Consolas"/>
          <w:color w:val="3730A3"/>
          <w:sz w:val="20"/>
        </w:rPr>
        <w:t>session_id</w:t>
      </w:r>
      <w:r>
        <w:rPr>
          <w:sz w:val="20"/>
        </w:rPr>
        <w:t xml:space="preserve"> dibiarkan menunjuk ke sesuatu yang sudah tidak ada.</w:t>
      </w:r>
    </w:p>
    <w:p>
      <w:pPr>
        <w:spacing w:before="160"/>
        <w:jc w:val="center"/>
      </w:pPr>
      <w:r>
        <w:drawing>
          <wp:inline xmlns:a="http://schemas.openxmlformats.org/drawingml/2006/main" xmlns:pic="http://schemas.openxmlformats.org/drawingml/2006/picture">
            <wp:extent cx="5580000" cy="3472816"/>
            <wp:docPr id="4" name="Picture 4"/>
            <wp:cNvGraphicFramePr>
              <a:graphicFrameLocks noChangeAspect="1"/>
            </wp:cNvGraphicFramePr>
            <a:graphic>
              <a:graphicData uri="http://schemas.openxmlformats.org/drawingml/2006/picture">
                <pic:pic>
                  <pic:nvPicPr>
                    <pic:cNvPr id="0" name="erd-00-peta.png"/>
                    <pic:cNvPicPr/>
                  </pic:nvPicPr>
                  <pic:blipFill>
                    <a:blip r:embed="rId14"/>
                    <a:stretch>
                      <a:fillRect/>
                    </a:stretch>
                  </pic:blipFill>
                  <pic:spPr>
                    <a:xfrm>
                      <a:off x="0" y="0"/>
                      <a:ext cx="5580000" cy="3472816"/>
                    </a:xfrm>
                    <a:prstGeom prst="rect"/>
                  </pic:spPr>
                </pic:pic>
              </a:graphicData>
            </a:graphic>
          </wp:inline>
        </w:drawing>
      </w:r>
    </w:p>
    <w:p>
      <w:pPr>
        <w:jc w:val="center"/>
      </w:pPr>
      <w:r>
        <w:rPr>
          <w:i/>
          <w:color w:val="6E728C"/>
          <w:sz w:val="18"/>
        </w:rPr>
        <w:t>Peta seluruh tabel — hampir semuanya menggantung pada restaurants</w:t>
      </w:r>
    </w:p>
    <w:p>
      <w:r>
        <w:rPr>
          <w:sz w:val="21"/>
        </w:rPr>
        <w:t>Menghapus sebuah resto menghapus seluruh isinya, dan itu memang yang diinginkan. Yang perlu diingat: tidak ada satu pun tabel keuangan yang kebal dari itu. Jurnal GL sebuah resto ikut hilang bersama restonya.</w:t>
      </w:r>
    </w:p>
    <w:p>
      <w:pPr>
        <w:spacing w:before="160"/>
        <w:jc w:val="center"/>
      </w:pPr>
      <w:r>
        <w:drawing>
          <wp:inline xmlns:a="http://schemas.openxmlformats.org/drawingml/2006/main" xmlns:pic="http://schemas.openxmlformats.org/drawingml/2006/picture">
            <wp:extent cx="5580000" cy="3098368"/>
            <wp:docPr id="5" name="Picture 5"/>
            <wp:cNvGraphicFramePr>
              <a:graphicFrameLocks noChangeAspect="1"/>
            </wp:cNvGraphicFramePr>
            <a:graphic>
              <a:graphicData uri="http://schemas.openxmlformats.org/drawingml/2006/picture">
                <pic:pic>
                  <pic:nvPicPr>
                    <pic:cNvPr id="0" name="erd-01-katalog.png"/>
                    <pic:cNvPicPr/>
                  </pic:nvPicPr>
                  <pic:blipFill>
                    <a:blip r:embed="rId15"/>
                    <a:stretch>
                      <a:fillRect/>
                    </a:stretch>
                  </pic:blipFill>
                  <pic:spPr>
                    <a:xfrm>
                      <a:off x="0" y="0"/>
                      <a:ext cx="5580000" cy="3098368"/>
                    </a:xfrm>
                    <a:prstGeom prst="rect"/>
                  </pic:spPr>
                </pic:pic>
              </a:graphicData>
            </a:graphic>
          </wp:inline>
        </w:drawing>
      </w:r>
    </w:p>
    <w:p>
      <w:pPr>
        <w:jc w:val="center"/>
      </w:pPr>
      <w:r>
        <w:rPr>
          <w:i/>
          <w:color w:val="6E728C"/>
          <w:sz w:val="18"/>
        </w:rPr>
        <w:t>Katalog &amp; pengaturan resto</w:t>
      </w:r>
    </w:p>
    <w:p>
      <w:r>
        <w:rPr>
          <w:rFonts w:ascii="Consolas" w:hAnsi="Consolas"/>
          <w:color w:val="3730A3"/>
          <w:sz w:val="21"/>
        </w:rPr>
        <w:t>products.category</w:t>
      </w:r>
      <w:r>
        <w:rPr>
          <w:sz w:val="21"/>
        </w:rPr>
        <w:t xml:space="preserve"> menyimpan </w:t>
      </w:r>
      <w:r>
        <w:rPr>
          <w:b/>
          <w:sz w:val="21"/>
        </w:rPr>
        <w:t>nama</w:t>
      </w:r>
      <w:r>
        <w:rPr>
          <w:sz w:val="21"/>
        </w:rPr>
        <w:t xml:space="preserve"> kategorinya, bukan id-nya. Itu warisan dari sebelum tabel </w:t>
      </w:r>
      <w:r>
        <w:rPr>
          <w:rFonts w:ascii="Consolas" w:hAnsi="Consolas"/>
          <w:color w:val="3730A3"/>
          <w:sz w:val="21"/>
        </w:rPr>
        <w:t>categories</w:t>
      </w:r>
      <w:r>
        <w:rPr>
          <w:sz w:val="21"/>
        </w:rPr>
        <w:t xml:space="preserve"> ada, dan akibatnya masih terasa: mengganti nama kategori tidak ikut mengganti nama di produknya.</w:t>
      </w:r>
    </w:p>
    <w:p>
      <w:pPr>
        <w:spacing w:before="160"/>
        <w:jc w:val="center"/>
      </w:pPr>
      <w:r>
        <w:drawing>
          <wp:inline xmlns:a="http://schemas.openxmlformats.org/drawingml/2006/main" xmlns:pic="http://schemas.openxmlformats.org/drawingml/2006/picture">
            <wp:extent cx="5580000" cy="3098368"/>
            <wp:docPr id="6" name="Picture 6"/>
            <wp:cNvGraphicFramePr>
              <a:graphicFrameLocks noChangeAspect="1"/>
            </wp:cNvGraphicFramePr>
            <a:graphic>
              <a:graphicData uri="http://schemas.openxmlformats.org/drawingml/2006/picture">
                <pic:pic>
                  <pic:nvPicPr>
                    <pic:cNvPr id="0" name="erd-02-pesanan.png"/>
                    <pic:cNvPicPr/>
                  </pic:nvPicPr>
                  <pic:blipFill>
                    <a:blip r:embed="rId16"/>
                    <a:stretch>
                      <a:fillRect/>
                    </a:stretch>
                  </pic:blipFill>
                  <pic:spPr>
                    <a:xfrm>
                      <a:off x="0" y="0"/>
                      <a:ext cx="5580000" cy="3098368"/>
                    </a:xfrm>
                    <a:prstGeom prst="rect"/>
                  </pic:spPr>
                </pic:pic>
              </a:graphicData>
            </a:graphic>
          </wp:inline>
        </w:drawing>
      </w:r>
    </w:p>
    <w:p>
      <w:pPr>
        <w:jc w:val="center"/>
      </w:pPr>
      <w:r>
        <w:rPr>
          <w:i/>
          <w:color w:val="6E728C"/>
          <w:sz w:val="18"/>
        </w:rPr>
        <w:t>Pesanan, sesi meja, dan pembayaran</w:t>
      </w:r>
    </w:p>
    <w:p>
      <w:r>
        <w:rPr>
          <w:b/>
          <w:sz w:val="21"/>
        </w:rPr>
        <w:t>Tidak ada tabel baris pesanan.</w:t>
      </w:r>
      <w:r>
        <w:rPr>
          <w:sz w:val="21"/>
        </w:rPr>
        <w:t xml:space="preserve"> Isi pesanan disimpan sebagai jsonb di </w:t>
      </w:r>
      <w:r>
        <w:rPr>
          <w:rFonts w:ascii="Consolas" w:hAnsi="Consolas"/>
          <w:color w:val="3730A3"/>
          <w:sz w:val="21"/>
        </w:rPr>
        <w:t>orders.items</w:t>
      </w:r>
      <w:r>
        <w:rPr>
          <w:sz w:val="21"/>
        </w:rPr>
        <w:t xml:space="preserve">. Itu keputusan yang disengaja: struk harus menyebut menu persis seperti saat dipesan — nama, harga, dan level yang dipilih — sementara menu di katalog boleh berubah besok. Baris pesanan yang merujuk </w:t>
      </w:r>
      <w:r>
        <w:rPr>
          <w:rFonts w:ascii="Consolas" w:hAnsi="Consolas"/>
          <w:color w:val="3730A3"/>
          <w:sz w:val="21"/>
        </w:rPr>
        <w:t>products.id</w:t>
      </w:r>
      <w:r>
        <w:rPr>
          <w:sz w:val="21"/>
        </w:rPr>
        <w:t xml:space="preserve"> akan ikut berubah bersama produknya, dan struk lama jadi berbohong.</w:t>
      </w:r>
    </w:p>
    <w:p>
      <w:r>
        <w:rPr>
          <w:sz w:val="21"/>
        </w:rPr>
        <w:t>Harganya juga: yang tersimpan adalah harga saat itu, bukan rujukan ke harga sekarang.</w:t>
      </w:r>
    </w:p>
    <w:p>
      <w:pPr>
        <w:spacing w:before="160"/>
        <w:jc w:val="center"/>
      </w:pPr>
      <w:r>
        <w:drawing>
          <wp:inline xmlns:a="http://schemas.openxmlformats.org/drawingml/2006/main" xmlns:pic="http://schemas.openxmlformats.org/drawingml/2006/picture">
            <wp:extent cx="5580000" cy="2716579"/>
            <wp:docPr id="7" name="Picture 7"/>
            <wp:cNvGraphicFramePr>
              <a:graphicFrameLocks noChangeAspect="1"/>
            </wp:cNvGraphicFramePr>
            <a:graphic>
              <a:graphicData uri="http://schemas.openxmlformats.org/drawingml/2006/picture">
                <pic:pic>
                  <pic:nvPicPr>
                    <pic:cNvPr id="0" name="erd-03-keuangan.png"/>
                    <pic:cNvPicPr/>
                  </pic:nvPicPr>
                  <pic:blipFill>
                    <a:blip r:embed="rId17"/>
                    <a:stretch>
                      <a:fillRect/>
                    </a:stretch>
                  </pic:blipFill>
                  <pic:spPr>
                    <a:xfrm>
                      <a:off x="0" y="0"/>
                      <a:ext cx="5580000" cy="2716579"/>
                    </a:xfrm>
                    <a:prstGeom prst="rect"/>
                  </pic:spPr>
                </pic:pic>
              </a:graphicData>
            </a:graphic>
          </wp:inline>
        </w:drawing>
      </w:r>
    </w:p>
    <w:p>
      <w:pPr>
        <w:jc w:val="center"/>
      </w:pPr>
      <w:r>
        <w:rPr>
          <w:i/>
          <w:color w:val="6E728C"/>
          <w:sz w:val="18"/>
        </w:rPr>
        <w:t>Buku besar — seluruhnya diisi pemicu, tidak ada kunci asing ke jurnal</w:t>
      </w:r>
    </w:p>
    <w:p>
      <w:r>
        <w:rPr>
          <w:sz w:val="21"/>
        </w:rPr>
        <w:t xml:space="preserve">Seluruh panah ke </w:t>
      </w:r>
      <w:r>
        <w:rPr>
          <w:rFonts w:ascii="Consolas" w:hAnsi="Consolas"/>
          <w:color w:val="3730A3"/>
          <w:sz w:val="21"/>
        </w:rPr>
        <w:t>gl_journal_entries</w:t>
      </w:r>
      <w:r>
        <w:rPr>
          <w:sz w:val="21"/>
        </w:rPr>
        <w:t xml:space="preserve"> putus, dan itu bukan kelalaian. </w:t>
      </w:r>
      <w:r>
        <w:rPr>
          <w:rFonts w:ascii="Consolas" w:hAnsi="Consolas"/>
          <w:color w:val="3730A3"/>
          <w:sz w:val="21"/>
        </w:rPr>
        <w:t>reference_id</w:t>
      </w:r>
      <w:r>
        <w:rPr>
          <w:sz w:val="21"/>
        </w:rPr>
        <w:t xml:space="preserve"> bisa menunjuk pesanan, pengeluaran, kas kecil, setoran, atau pencairan — lima tabel berbeda, dibedakan </w:t>
      </w:r>
      <w:r>
        <w:rPr>
          <w:rFonts w:ascii="Consolas" w:hAnsi="Consolas"/>
          <w:color w:val="3730A3"/>
          <w:sz w:val="21"/>
        </w:rPr>
        <w:t>reference_type</w:t>
      </w:r>
      <w:r>
        <w:rPr>
          <w:sz w:val="21"/>
        </w:rPr>
        <w:t>. Satu kolom tidak bisa berkunci asing ke lima tabel sekaligus.</w:t>
      </w:r>
    </w:p>
    <w:p>
      <w:r>
        <w:rPr>
          <w:sz w:val="21"/>
        </w:rPr>
        <w:t>Harganya adalah jurnal yang bisa menunjuk baris yang sudah terhapus. Yang menutupi itu adalah fungsi pembalik: menghapus pengeluaran menuliskan jurnal balikannya, bukan menghapus jurnal aslinya. Jurnal tidak pernah dihapus — hanya ditambah.</w:t>
      </w:r>
    </w:p>
    <w:p>
      <w:pPr>
        <w:spacing w:before="160"/>
        <w:jc w:val="center"/>
      </w:pPr>
      <w:r>
        <w:drawing>
          <wp:inline xmlns:a="http://schemas.openxmlformats.org/drawingml/2006/main" xmlns:pic="http://schemas.openxmlformats.org/drawingml/2006/picture">
            <wp:extent cx="5580000" cy="2621132"/>
            <wp:docPr id="8" name="Picture 8"/>
            <wp:cNvGraphicFramePr>
              <a:graphicFrameLocks noChangeAspect="1"/>
            </wp:cNvGraphicFramePr>
            <a:graphic>
              <a:graphicData uri="http://schemas.openxmlformats.org/drawingml/2006/picture">
                <pic:pic>
                  <pic:nvPicPr>
                    <pic:cNvPr id="0" name="erd-04-promo.png"/>
                    <pic:cNvPicPr/>
                  </pic:nvPicPr>
                  <pic:blipFill>
                    <a:blip r:embed="rId18"/>
                    <a:stretch>
                      <a:fillRect/>
                    </a:stretch>
                  </pic:blipFill>
                  <pic:spPr>
                    <a:xfrm>
                      <a:off x="0" y="0"/>
                      <a:ext cx="5580000" cy="2621132"/>
                    </a:xfrm>
                    <a:prstGeom prst="rect"/>
                  </pic:spPr>
                </pic:pic>
              </a:graphicData>
            </a:graphic>
          </wp:inline>
        </w:drawing>
      </w:r>
    </w:p>
    <w:p>
      <w:pPr>
        <w:jc w:val="center"/>
      </w:pPr>
      <w:r>
        <w:rPr>
          <w:i/>
          <w:color w:val="6E728C"/>
          <w:sz w:val="18"/>
        </w:rPr>
        <w:t>Diskon &amp; banner promo</w:t>
      </w:r>
    </w:p>
    <w:p>
      <w:r>
        <w:rPr>
          <w:rFonts w:ascii="Consolas" w:hAnsi="Consolas"/>
          <w:color w:val="3730A3"/>
          <w:sz w:val="21"/>
        </w:rPr>
        <w:t>discounts</w:t>
      </w:r>
      <w:r>
        <w:rPr>
          <w:sz w:val="21"/>
        </w:rPr>
        <w:t xml:space="preserve"> menunjuk produk lewat id </w:t>
      </w:r>
      <w:r>
        <w:rPr>
          <w:b/>
          <w:sz w:val="21"/>
        </w:rPr>
        <w:t>di dalam jsonb</w:t>
      </w:r>
      <w:r>
        <w:rPr>
          <w:sz w:val="21"/>
        </w:rPr>
        <w:t>, jadi tidak ada yang mencegah promo menunjuk menu yang sudah dihapus. Promo semacam itu tidak pernah mengenai apa pun dan tidak menimbulkan galat — ia hanya diam.</w:t>
      </w:r>
    </w:p>
    <w:p>
      <w:r>
        <w:rPr>
          <w:sz w:val="21"/>
        </w:rPr>
        <w:t xml:space="preserve">Ke arah pesanan, hubungannya sengaja diputus: </w:t>
      </w:r>
      <w:r>
        <w:rPr>
          <w:rFonts w:ascii="Consolas" w:hAnsi="Consolas"/>
          <w:color w:val="3730A3"/>
          <w:sz w:val="21"/>
        </w:rPr>
        <w:t>orders.discount_amount</w:t>
      </w:r>
      <w:r>
        <w:rPr>
          <w:sz w:val="21"/>
        </w:rPr>
        <w:t xml:space="preserve"> adalah salinan, bukan rujukan. Aturan promonya boleh disunting atau dihapus besok tanpa mengubah struk hari ini.</w:t>
      </w:r>
    </w:p>
    <w:p>
      <w:pPr>
        <w:spacing w:before="160"/>
        <w:jc w:val="center"/>
      </w:pPr>
      <w:r>
        <w:drawing>
          <wp:inline xmlns:a="http://schemas.openxmlformats.org/drawingml/2006/main" xmlns:pic="http://schemas.openxmlformats.org/drawingml/2006/picture">
            <wp:extent cx="5580000" cy="2812026"/>
            <wp:docPr id="9" name="Picture 9"/>
            <wp:cNvGraphicFramePr>
              <a:graphicFrameLocks noChangeAspect="1"/>
            </wp:cNvGraphicFramePr>
            <a:graphic>
              <a:graphicData uri="http://schemas.openxmlformats.org/drawingml/2006/picture">
                <pic:pic>
                  <pic:nvPicPr>
                    <pic:cNvPr id="0" name="erd-05-kabar.png"/>
                    <pic:cNvPicPr/>
                  </pic:nvPicPr>
                  <pic:blipFill>
                    <a:blip r:embed="rId19"/>
                    <a:stretch>
                      <a:fillRect/>
                    </a:stretch>
                  </pic:blipFill>
                  <pic:spPr>
                    <a:xfrm>
                      <a:off x="0" y="0"/>
                      <a:ext cx="5580000" cy="2812026"/>
                    </a:xfrm>
                    <a:prstGeom prst="rect"/>
                  </pic:spPr>
                </pic:pic>
              </a:graphicData>
            </a:graphic>
          </wp:inline>
        </w:drawing>
      </w:r>
    </w:p>
    <w:p>
      <w:pPr>
        <w:jc w:val="center"/>
      </w:pPr>
      <w:r>
        <w:rPr>
          <w:i/>
          <w:color w:val="6E728C"/>
          <w:sz w:val="18"/>
        </w:rPr>
        <w:t>Pengumuman &amp; notifikasi</w:t>
      </w:r>
    </w:p>
    <w:p>
      <w:r>
        <w:rPr>
          <w:rFonts w:ascii="Consolas" w:hAnsi="Consolas"/>
          <w:color w:val="3730A3"/>
          <w:sz w:val="21"/>
        </w:rPr>
        <w:t>inbox_states</w:t>
      </w:r>
      <w:r>
        <w:rPr>
          <w:sz w:val="21"/>
        </w:rPr>
        <w:t xml:space="preserve"> memisahkan penanda "sudah dibaca" dari pengumumannya. Satu pengumuman dibaca banyak orang pada waktu berbeda — menaruh penandanya di barisnya sendiri berarti pengumuman itu hanya bisa "sudah dibaca" oleh satu orang.</w:t>
      </w:r>
    </w:p>
    <w:p>
      <w:pPr>
        <w:pStyle w:val="Heading2"/>
      </w:pPr>
      <w:r>
        <w:t>4.1 Daftar lengkap</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Tabel</w:t>
            </w:r>
          </w:p>
        </w:tc>
        <w:tc>
          <w:tcPr>
            <w:tcW w:type="dxa" w:w="4929"/>
            <w:shd w:val="clear" w:fill="4F46E5"/>
          </w:tcPr>
          <w:p>
            <w:pPr>
              <w:spacing w:after="40" w:before="40"/>
            </w:pPr>
            <w:r>
              <w:rPr>
                <w:b/>
                <w:color w:val="FFFFFF"/>
                <w:sz w:val="19"/>
              </w:rPr>
              <w:t>Untuk apa</w:t>
            </w:r>
          </w:p>
        </w:tc>
      </w:tr>
      <w:tr>
        <w:tc>
          <w:tcPr>
            <w:tcW w:type="dxa" w:w="4929"/>
          </w:tcPr>
          <w:p>
            <w:pPr>
              <w:spacing w:after="40" w:before="40"/>
            </w:pPr>
            <w:r>
              <w:rPr>
                <w:rFonts w:ascii="Consolas" w:hAnsi="Consolas"/>
                <w:color w:val="3730A3"/>
                <w:sz w:val="19"/>
              </w:rPr>
              <w:t>restaurants</w:t>
            </w:r>
          </w:p>
        </w:tc>
        <w:tc>
          <w:tcPr>
            <w:tcW w:type="dxa" w:w="4929"/>
          </w:tcPr>
          <w:p>
            <w:pPr>
              <w:spacing w:after="40" w:before="40"/>
            </w:pPr>
            <w:r>
              <w:rPr>
                <w:sz w:val="19"/>
              </w:rPr>
              <w:t>Induk semuanya</w:t>
            </w:r>
          </w:p>
        </w:tc>
      </w:tr>
      <w:tr>
        <w:tc>
          <w:tcPr>
            <w:tcW w:type="dxa" w:w="4929"/>
            <w:shd w:val="clear" w:fill="F4F5FB"/>
          </w:tcPr>
          <w:p>
            <w:pPr>
              <w:spacing w:after="40" w:before="40"/>
            </w:pPr>
            <w:r>
              <w:rPr>
                <w:rFonts w:ascii="Consolas" w:hAnsi="Consolas"/>
                <w:color w:val="3730A3"/>
                <w:sz w:val="19"/>
              </w:rPr>
              <w:t>employees</w:t>
            </w:r>
          </w:p>
        </w:tc>
        <w:tc>
          <w:tcPr>
            <w:tcW w:type="dxa" w:w="4929"/>
            <w:shd w:val="clear" w:fill="F4F5FB"/>
          </w:tcPr>
          <w:p>
            <w:pPr>
              <w:spacing w:after="40" w:before="40"/>
            </w:pPr>
            <w:r>
              <w:rPr>
                <w:sz w:val="19"/>
              </w:rPr>
              <w:t>Karyawan berikut peran dan restonya</w:t>
            </w:r>
          </w:p>
        </w:tc>
      </w:tr>
      <w:tr>
        <w:tc>
          <w:tcPr>
            <w:tcW w:type="dxa" w:w="4929"/>
          </w:tcPr>
          <w:p>
            <w:pPr>
              <w:spacing w:after="40" w:before="40"/>
            </w:pPr>
            <w:r>
              <w:rPr>
                <w:rFonts w:ascii="Consolas" w:hAnsi="Consolas"/>
                <w:color w:val="3730A3"/>
                <w:sz w:val="19"/>
              </w:rPr>
              <w:t>customers</w:t>
            </w:r>
          </w:p>
        </w:tc>
        <w:tc>
          <w:tcPr>
            <w:tcW w:type="dxa" w:w="4929"/>
          </w:tcPr>
          <w:p>
            <w:pPr>
              <w:spacing w:after="40" w:before="40"/>
            </w:pPr>
            <w:r>
              <w:rPr>
                <w:sz w:val="19"/>
              </w:rPr>
              <w:t>Profil pelanggan yang punya akun</w:t>
            </w:r>
          </w:p>
        </w:tc>
      </w:tr>
      <w:tr>
        <w:tc>
          <w:tcPr>
            <w:tcW w:type="dxa" w:w="4929"/>
            <w:shd w:val="clear" w:fill="F4F5FB"/>
          </w:tcPr>
          <w:p>
            <w:pPr>
              <w:spacing w:after="40" w:before="40"/>
            </w:pPr>
            <w:r>
              <w:rPr>
                <w:rFonts w:ascii="Consolas" w:hAnsi="Consolas"/>
                <w:color w:val="3730A3"/>
                <w:sz w:val="19"/>
              </w:rPr>
              <w:t>sessions</w:t>
            </w:r>
          </w:p>
        </w:tc>
        <w:tc>
          <w:tcPr>
            <w:tcW w:type="dxa" w:w="4929"/>
            <w:shd w:val="clear" w:fill="F4F5FB"/>
          </w:tcPr>
          <w:p>
            <w:pPr>
              <w:spacing w:after="40" w:before="40"/>
            </w:pPr>
            <w:r>
              <w:rPr>
                <w:sz w:val="19"/>
              </w:rPr>
              <w:t>Sesi meja hasil pindai QR</w:t>
            </w:r>
          </w:p>
        </w:tc>
      </w:tr>
      <w:tr>
        <w:tc>
          <w:tcPr>
            <w:tcW w:type="dxa" w:w="4929"/>
          </w:tcPr>
          <w:p>
            <w:pPr>
              <w:spacing w:after="40" w:before="40"/>
            </w:pPr>
            <w:r>
              <w:rPr>
                <w:rFonts w:ascii="Consolas" w:hAnsi="Consolas"/>
                <w:color w:val="3730A3"/>
                <w:sz w:val="19"/>
              </w:rPr>
              <w:t>products</w:t>
            </w:r>
          </w:p>
        </w:tc>
        <w:tc>
          <w:tcPr>
            <w:tcW w:type="dxa" w:w="4929"/>
          </w:tcPr>
          <w:p>
            <w:pPr>
              <w:spacing w:after="40" w:before="40"/>
            </w:pPr>
            <w:r>
              <w:rPr>
                <w:sz w:val="19"/>
              </w:rPr>
              <w:t>Menu</w:t>
            </w:r>
          </w:p>
        </w:tc>
      </w:tr>
      <w:tr>
        <w:tc>
          <w:tcPr>
            <w:tcW w:type="dxa" w:w="4929"/>
            <w:shd w:val="clear" w:fill="F4F5FB"/>
          </w:tcPr>
          <w:p>
            <w:pPr>
              <w:spacing w:after="40" w:before="40"/>
            </w:pPr>
            <w:r>
              <w:rPr>
                <w:rFonts w:ascii="Consolas" w:hAnsi="Consolas"/>
                <w:color w:val="3730A3"/>
                <w:sz w:val="19"/>
              </w:rPr>
              <w:t>categories</w:t>
            </w:r>
          </w:p>
        </w:tc>
        <w:tc>
          <w:tcPr>
            <w:tcW w:type="dxa" w:w="4929"/>
            <w:shd w:val="clear" w:fill="F4F5FB"/>
          </w:tcPr>
          <w:p>
            <w:pPr>
              <w:spacing w:after="40" w:before="40"/>
            </w:pPr>
            <w:r>
              <w:rPr>
                <w:sz w:val="19"/>
              </w:rPr>
              <w:t>Kategori menu</w:t>
            </w:r>
          </w:p>
        </w:tc>
      </w:tr>
      <w:tr>
        <w:tc>
          <w:tcPr>
            <w:tcW w:type="dxa" w:w="4929"/>
          </w:tcPr>
          <w:p>
            <w:pPr>
              <w:spacing w:after="40" w:before="40"/>
            </w:pPr>
            <w:r>
              <w:rPr>
                <w:rFonts w:ascii="Consolas" w:hAnsi="Consolas"/>
                <w:color w:val="3730A3"/>
                <w:sz w:val="19"/>
              </w:rPr>
              <w:t>level_groups</w:t>
            </w:r>
          </w:p>
        </w:tc>
        <w:tc>
          <w:tcPr>
            <w:tcW w:type="dxa" w:w="4929"/>
          </w:tcPr>
          <w:p>
            <w:pPr>
              <w:spacing w:after="40" w:before="40"/>
            </w:pPr>
            <w:r>
              <w:rPr>
                <w:sz w:val="19"/>
              </w:rPr>
              <w:t>Kelompok varian (Level Pedas, Ukuran, …)</w:t>
            </w:r>
          </w:p>
        </w:tc>
      </w:tr>
      <w:tr>
        <w:tc>
          <w:tcPr>
            <w:tcW w:type="dxa" w:w="4929"/>
            <w:shd w:val="clear" w:fill="F4F5FB"/>
          </w:tcPr>
          <w:p>
            <w:pPr>
              <w:spacing w:after="40" w:before="40"/>
            </w:pPr>
            <w:r>
              <w:rPr>
                <w:rFonts w:ascii="Consolas" w:hAnsi="Consolas"/>
                <w:color w:val="3730A3"/>
                <w:sz w:val="19"/>
              </w:rPr>
              <w:t>orders</w:t>
            </w:r>
          </w:p>
        </w:tc>
        <w:tc>
          <w:tcPr>
            <w:tcW w:type="dxa" w:w="4929"/>
            <w:shd w:val="clear" w:fill="F4F5FB"/>
          </w:tcPr>
          <w:p>
            <w:pPr>
              <w:spacing w:after="40" w:before="40"/>
            </w:pPr>
            <w:r>
              <w:rPr>
                <w:sz w:val="19"/>
              </w:rPr>
              <w:t>Pesanan — pusat segalanya</w:t>
            </w:r>
          </w:p>
        </w:tc>
      </w:tr>
      <w:tr>
        <w:tc>
          <w:tcPr>
            <w:tcW w:type="dxa" w:w="4929"/>
          </w:tcPr>
          <w:p>
            <w:pPr>
              <w:spacing w:after="40" w:before="40"/>
            </w:pPr>
            <w:r>
              <w:rPr>
                <w:rFonts w:ascii="Consolas" w:hAnsi="Consolas"/>
                <w:color w:val="3730A3"/>
                <w:sz w:val="19"/>
              </w:rPr>
              <w:t>payment_charges</w:t>
            </w:r>
          </w:p>
        </w:tc>
        <w:tc>
          <w:tcPr>
            <w:tcW w:type="dxa" w:w="4929"/>
          </w:tcPr>
          <w:p>
            <w:pPr>
              <w:spacing w:after="40" w:before="40"/>
            </w:pPr>
            <w:r>
              <w:rPr>
                <w:sz w:val="19"/>
              </w:rPr>
              <w:t>Tagihan QRIS di sisi penyedia</w:t>
            </w:r>
          </w:p>
        </w:tc>
      </w:tr>
      <w:tr>
        <w:tc>
          <w:tcPr>
            <w:tcW w:type="dxa" w:w="4929"/>
            <w:shd w:val="clear" w:fill="F4F5FB"/>
          </w:tcPr>
          <w:p>
            <w:pPr>
              <w:spacing w:after="40" w:before="40"/>
            </w:pPr>
            <w:r>
              <w:rPr>
                <w:rFonts w:ascii="Consolas" w:hAnsi="Consolas"/>
                <w:color w:val="3730A3"/>
                <w:sz w:val="19"/>
              </w:rPr>
              <w:t>discounts</w:t>
            </w:r>
          </w:p>
        </w:tc>
        <w:tc>
          <w:tcPr>
            <w:tcW w:type="dxa" w:w="4929"/>
            <w:shd w:val="clear" w:fill="F4F5FB"/>
          </w:tcPr>
          <w:p>
            <w:pPr>
              <w:spacing w:after="40" w:before="40"/>
            </w:pPr>
            <w:r>
              <w:rPr>
                <w:sz w:val="19"/>
              </w:rPr>
              <w:t>Aturan promo</w:t>
            </w:r>
          </w:p>
        </w:tc>
      </w:tr>
      <w:tr>
        <w:tc>
          <w:tcPr>
            <w:tcW w:type="dxa" w:w="4929"/>
          </w:tcPr>
          <w:p>
            <w:pPr>
              <w:spacing w:after="40" w:before="40"/>
            </w:pPr>
            <w:r>
              <w:rPr>
                <w:rFonts w:ascii="Consolas" w:hAnsi="Consolas"/>
                <w:color w:val="3730A3"/>
                <w:sz w:val="19"/>
              </w:rPr>
              <w:t>promo_banners</w:t>
            </w:r>
          </w:p>
        </w:tc>
        <w:tc>
          <w:tcPr>
            <w:tcW w:type="dxa" w:w="4929"/>
          </w:tcPr>
          <w:p>
            <w:pPr>
              <w:spacing w:after="40" w:before="40"/>
            </w:pPr>
            <w:r>
              <w:rPr>
                <w:sz w:val="19"/>
              </w:rPr>
              <w:t>Banner di layar menu pelanggan</w:t>
            </w:r>
          </w:p>
        </w:tc>
      </w:tr>
      <w:tr>
        <w:tc>
          <w:tcPr>
            <w:tcW w:type="dxa" w:w="4929"/>
            <w:shd w:val="clear" w:fill="F4F5FB"/>
          </w:tcPr>
          <w:p>
            <w:pPr>
              <w:spacing w:after="40" w:before="40"/>
            </w:pPr>
            <w:r>
              <w:rPr>
                <w:rFonts w:ascii="Consolas" w:hAnsi="Consolas"/>
                <w:color w:val="3730A3"/>
                <w:sz w:val="19"/>
              </w:rPr>
              <w:t>settings</w:t>
            </w:r>
          </w:p>
        </w:tc>
        <w:tc>
          <w:tcPr>
            <w:tcW w:type="dxa" w:w="4929"/>
            <w:shd w:val="clear" w:fill="F4F5FB"/>
          </w:tcPr>
          <w:p>
            <w:pPr>
              <w:spacing w:after="40" w:before="40"/>
            </w:pPr>
            <w:r>
              <w:rPr>
                <w:sz w:val="19"/>
              </w:rPr>
              <w:t>Tarif pajak dan setelan resto</w:t>
            </w:r>
          </w:p>
        </w:tc>
      </w:tr>
      <w:tr>
        <w:tc>
          <w:tcPr>
            <w:tcW w:type="dxa" w:w="4929"/>
          </w:tcPr>
          <w:p>
            <w:pPr>
              <w:spacing w:after="40" w:before="40"/>
            </w:pPr>
            <w:r>
              <w:rPr>
                <w:rFonts w:ascii="Consolas" w:hAnsi="Consolas"/>
                <w:color w:val="3730A3"/>
                <w:sz w:val="19"/>
              </w:rPr>
              <w:t>resto_payment_accounts</w:t>
            </w:r>
          </w:p>
        </w:tc>
        <w:tc>
          <w:tcPr>
            <w:tcW w:type="dxa" w:w="4929"/>
          </w:tcPr>
          <w:p>
            <w:pPr>
              <w:spacing w:after="40" w:before="40"/>
            </w:pPr>
            <w:r>
              <w:rPr>
                <w:sz w:val="19"/>
              </w:rPr>
              <w:t>QRIS, rekening transfer, sub-akun gateway</w:t>
            </w:r>
          </w:p>
        </w:tc>
      </w:tr>
      <w:tr>
        <w:tc>
          <w:tcPr>
            <w:tcW w:type="dxa" w:w="4929"/>
            <w:shd w:val="clear" w:fill="F4F5FB"/>
          </w:tcPr>
          <w:p>
            <w:pPr>
              <w:spacing w:after="40" w:before="40"/>
            </w:pPr>
            <w:r>
              <w:rPr>
                <w:rFonts w:ascii="Consolas" w:hAnsi="Consolas"/>
                <w:color w:val="3730A3"/>
                <w:sz w:val="19"/>
              </w:rPr>
              <w:t>gl_accounts</w:t>
            </w:r>
          </w:p>
        </w:tc>
        <w:tc>
          <w:tcPr>
            <w:tcW w:type="dxa" w:w="4929"/>
            <w:shd w:val="clear" w:fill="F4F5FB"/>
          </w:tcPr>
          <w:p>
            <w:pPr>
              <w:spacing w:after="40" w:before="40"/>
            </w:pPr>
            <w:r>
              <w:rPr>
                <w:sz w:val="19"/>
              </w:rPr>
              <w:t>Nomor akun per resto per jenis</w:t>
            </w:r>
          </w:p>
        </w:tc>
      </w:tr>
      <w:tr>
        <w:tc>
          <w:tcPr>
            <w:tcW w:type="dxa" w:w="4929"/>
          </w:tcPr>
          <w:p>
            <w:pPr>
              <w:spacing w:after="40" w:before="40"/>
            </w:pPr>
            <w:r>
              <w:rPr>
                <w:rFonts w:ascii="Consolas" w:hAnsi="Consolas"/>
                <w:color w:val="3730A3"/>
                <w:sz w:val="19"/>
              </w:rPr>
              <w:t>gl_journal_entries</w:t>
            </w:r>
          </w:p>
        </w:tc>
        <w:tc>
          <w:tcPr>
            <w:tcW w:type="dxa" w:w="4929"/>
          </w:tcPr>
          <w:p>
            <w:pPr>
              <w:spacing w:after="40" w:before="40"/>
            </w:pPr>
            <w:r>
              <w:rPr>
                <w:sz w:val="19"/>
              </w:rPr>
              <w:t>Jurnal — satu baris satu pergerakan</w:t>
            </w:r>
          </w:p>
        </w:tc>
      </w:tr>
      <w:tr>
        <w:tc>
          <w:tcPr>
            <w:tcW w:type="dxa" w:w="4929"/>
            <w:shd w:val="clear" w:fill="F4F5FB"/>
          </w:tcPr>
          <w:p>
            <w:pPr>
              <w:spacing w:after="40" w:before="40"/>
            </w:pPr>
            <w:r>
              <w:rPr>
                <w:rFonts w:ascii="Consolas" w:hAnsi="Consolas"/>
                <w:color w:val="3730A3"/>
                <w:sz w:val="19"/>
              </w:rPr>
              <w:t>expenses</w:t>
            </w:r>
          </w:p>
        </w:tc>
        <w:tc>
          <w:tcPr>
            <w:tcW w:type="dxa" w:w="4929"/>
            <w:shd w:val="clear" w:fill="F4F5FB"/>
          </w:tcPr>
          <w:p>
            <w:pPr>
              <w:spacing w:after="40" w:before="40"/>
            </w:pPr>
            <w:r>
              <w:rPr>
                <w:sz w:val="19"/>
              </w:rPr>
              <w:t>Pengeluaran</w:t>
            </w:r>
          </w:p>
        </w:tc>
      </w:tr>
      <w:tr>
        <w:tc>
          <w:tcPr>
            <w:tcW w:type="dxa" w:w="4929"/>
          </w:tcPr>
          <w:p>
            <w:pPr>
              <w:spacing w:after="40" w:before="40"/>
            </w:pPr>
            <w:r>
              <w:rPr>
                <w:rFonts w:ascii="Consolas" w:hAnsi="Consolas"/>
                <w:color w:val="3730A3"/>
                <w:sz w:val="19"/>
              </w:rPr>
              <w:t>expense_gl_accounts</w:t>
            </w:r>
          </w:p>
        </w:tc>
        <w:tc>
          <w:tcPr>
            <w:tcW w:type="dxa" w:w="4929"/>
          </w:tcPr>
          <w:p>
            <w:pPr>
              <w:spacing w:after="40" w:before="40"/>
            </w:pPr>
            <w:r>
              <w:rPr>
                <w:sz w:val="19"/>
              </w:rPr>
              <w:t>Akun tujuan tiap jenis pengeluaran</w:t>
            </w:r>
          </w:p>
        </w:tc>
      </w:tr>
      <w:tr>
        <w:tc>
          <w:tcPr>
            <w:tcW w:type="dxa" w:w="4929"/>
            <w:shd w:val="clear" w:fill="F4F5FB"/>
          </w:tcPr>
          <w:p>
            <w:pPr>
              <w:spacing w:after="40" w:before="40"/>
            </w:pPr>
            <w:r>
              <w:rPr>
                <w:rFonts w:ascii="Consolas" w:hAnsi="Consolas"/>
                <w:color w:val="3730A3"/>
                <w:sz w:val="19"/>
              </w:rPr>
              <w:t>petty_cash_entries</w:t>
            </w:r>
          </w:p>
        </w:tc>
        <w:tc>
          <w:tcPr>
            <w:tcW w:type="dxa" w:w="4929"/>
            <w:shd w:val="clear" w:fill="F4F5FB"/>
          </w:tcPr>
          <w:p>
            <w:pPr>
              <w:spacing w:after="40" w:before="40"/>
            </w:pPr>
            <w:r>
              <w:rPr>
                <w:sz w:val="19"/>
              </w:rPr>
              <w:t>Kas kecil berikut alur persetujuannya</w:t>
            </w:r>
          </w:p>
        </w:tc>
      </w:tr>
      <w:tr>
        <w:tc>
          <w:tcPr>
            <w:tcW w:type="dxa" w:w="4929"/>
          </w:tcPr>
          <w:p>
            <w:pPr>
              <w:spacing w:after="40" w:before="40"/>
            </w:pPr>
            <w:r>
              <w:rPr>
                <w:rFonts w:ascii="Consolas" w:hAnsi="Consolas"/>
                <w:color w:val="3730A3"/>
                <w:sz w:val="19"/>
              </w:rPr>
              <w:t>cash_deposits</w:t>
            </w:r>
          </w:p>
        </w:tc>
        <w:tc>
          <w:tcPr>
            <w:tcW w:type="dxa" w:w="4929"/>
          </w:tcPr>
          <w:p>
            <w:pPr>
              <w:spacing w:after="40" w:before="40"/>
            </w:pPr>
            <w:r>
              <w:rPr>
                <w:sz w:val="19"/>
              </w:rPr>
              <w:t>Setoran tunai ke rekening</w:t>
            </w:r>
          </w:p>
        </w:tc>
      </w:tr>
      <w:tr>
        <w:tc>
          <w:tcPr>
            <w:tcW w:type="dxa" w:w="4929"/>
            <w:shd w:val="clear" w:fill="F4F5FB"/>
          </w:tcPr>
          <w:p>
            <w:pPr>
              <w:spacing w:after="40" w:before="40"/>
            </w:pPr>
            <w:r>
              <w:rPr>
                <w:rFonts w:ascii="Consolas" w:hAnsi="Consolas"/>
                <w:color w:val="3730A3"/>
                <w:sz w:val="19"/>
              </w:rPr>
              <w:t>gateway_settlements</w:t>
            </w:r>
          </w:p>
        </w:tc>
        <w:tc>
          <w:tcPr>
            <w:tcW w:type="dxa" w:w="4929"/>
            <w:shd w:val="clear" w:fill="F4F5FB"/>
          </w:tcPr>
          <w:p>
            <w:pPr>
              <w:spacing w:after="40" w:before="40"/>
            </w:pPr>
            <w:r>
              <w:rPr>
                <w:sz w:val="19"/>
              </w:rPr>
              <w:t>Pencairan penyedia berikut potongan MDR</w:t>
            </w:r>
          </w:p>
        </w:tc>
      </w:tr>
      <w:tr>
        <w:tc>
          <w:tcPr>
            <w:tcW w:type="dxa" w:w="4929"/>
          </w:tcPr>
          <w:p>
            <w:pPr>
              <w:spacing w:after="40" w:before="40"/>
            </w:pPr>
            <w:r>
              <w:rPr>
                <w:rFonts w:ascii="Consolas" w:hAnsi="Consolas"/>
                <w:color w:val="3730A3"/>
                <w:sz w:val="19"/>
              </w:rPr>
              <w:t>app_announcements</w:t>
            </w:r>
          </w:p>
        </w:tc>
        <w:tc>
          <w:tcPr>
            <w:tcW w:type="dxa" w:w="4929"/>
          </w:tcPr>
          <w:p>
            <w:pPr>
              <w:spacing w:after="40" w:before="40"/>
            </w:pPr>
            <w:r>
              <w:rPr>
                <w:sz w:val="19"/>
              </w:rPr>
              <w:t>Pengumuman — versi aplikasi maupun promo resto</w:t>
            </w:r>
          </w:p>
        </w:tc>
      </w:tr>
      <w:tr>
        <w:tc>
          <w:tcPr>
            <w:tcW w:type="dxa" w:w="4929"/>
            <w:shd w:val="clear" w:fill="F4F5FB"/>
          </w:tcPr>
          <w:p>
            <w:pPr>
              <w:spacing w:after="40" w:before="40"/>
            </w:pPr>
            <w:r>
              <w:rPr>
                <w:rFonts w:ascii="Consolas" w:hAnsi="Consolas"/>
                <w:color w:val="3730A3"/>
                <w:sz w:val="19"/>
              </w:rPr>
              <w:t>inbox_states</w:t>
            </w:r>
          </w:p>
        </w:tc>
        <w:tc>
          <w:tcPr>
            <w:tcW w:type="dxa" w:w="4929"/>
            <w:shd w:val="clear" w:fill="F4F5FB"/>
          </w:tcPr>
          <w:p>
            <w:pPr>
              <w:spacing w:after="40" w:before="40"/>
            </w:pPr>
            <w:r>
              <w:rPr>
                <w:sz w:val="19"/>
              </w:rPr>
              <w:t>Penanda sudah dibaca / terhapus, per orang</w:t>
            </w:r>
          </w:p>
        </w:tc>
      </w:tr>
      <w:tr>
        <w:tc>
          <w:tcPr>
            <w:tcW w:type="dxa" w:w="4929"/>
          </w:tcPr>
          <w:p>
            <w:pPr>
              <w:spacing w:after="40" w:before="40"/>
            </w:pPr>
            <w:r>
              <w:rPr>
                <w:rFonts w:ascii="Consolas" w:hAnsi="Consolas"/>
                <w:color w:val="3730A3"/>
                <w:sz w:val="19"/>
              </w:rPr>
              <w:t>device_tokens</w:t>
            </w:r>
          </w:p>
        </w:tc>
        <w:tc>
          <w:tcPr>
            <w:tcW w:type="dxa" w:w="4929"/>
          </w:tcPr>
          <w:p>
            <w:pPr>
              <w:spacing w:after="40" w:before="40"/>
            </w:pPr>
            <w:r>
              <w:rPr>
                <w:sz w:val="19"/>
              </w:rPr>
              <w:t>Token FCM tiap perangkat</w:t>
            </w:r>
          </w:p>
        </w:tc>
      </w:tr>
      <w:tr>
        <w:tc>
          <w:tcPr>
            <w:tcW w:type="dxa" w:w="4929"/>
            <w:shd w:val="clear" w:fill="F4F5FB"/>
          </w:tcPr>
          <w:p>
            <w:pPr>
              <w:spacing w:after="40" w:before="40"/>
            </w:pPr>
            <w:r>
              <w:rPr>
                <w:rFonts w:ascii="Consolas" w:hAnsi="Consolas"/>
                <w:color w:val="3730A3"/>
                <w:sz w:val="19"/>
              </w:rPr>
              <w:t>push_config</w:t>
            </w:r>
          </w:p>
        </w:tc>
        <w:tc>
          <w:tcPr>
            <w:tcW w:type="dxa" w:w="4929"/>
            <w:shd w:val="clear" w:fill="F4F5FB"/>
          </w:tcPr>
          <w:p>
            <w:pPr>
              <w:spacing w:after="40" w:before="40"/>
            </w:pPr>
            <w:r>
              <w:rPr>
                <w:sz w:val="19"/>
              </w:rPr>
              <w:t>Kunci dan setelan pengirim push</w:t>
            </w:r>
          </w:p>
        </w:tc>
      </w:tr>
      <w:tr>
        <w:tc>
          <w:tcPr>
            <w:tcW w:type="dxa" w:w="4929"/>
          </w:tcPr>
          <w:p>
            <w:pPr>
              <w:spacing w:after="40" w:before="40"/>
            </w:pPr>
            <w:r>
              <w:rPr>
                <w:rFonts w:ascii="Consolas" w:hAnsi="Consolas"/>
                <w:color w:val="3730A3"/>
                <w:sz w:val="19"/>
              </w:rPr>
              <w:t>push_outbox</w:t>
            </w:r>
          </w:p>
        </w:tc>
        <w:tc>
          <w:tcPr>
            <w:tcW w:type="dxa" w:w="4929"/>
          </w:tcPr>
          <w:p>
            <w:pPr>
              <w:spacing w:after="40" w:before="40"/>
            </w:pPr>
            <w:r>
              <w:rPr>
                <w:sz w:val="19"/>
              </w:rPr>
              <w:t>Antrean notifikasi yang menunggu dikirim</w:t>
            </w:r>
          </w:p>
        </w:tc>
      </w:tr>
      <w:tr>
        <w:tc>
          <w:tcPr>
            <w:tcW w:type="dxa" w:w="4929"/>
            <w:shd w:val="clear" w:fill="F4F5FB"/>
          </w:tcPr>
          <w:p>
            <w:pPr>
              <w:spacing w:after="40" w:before="40"/>
            </w:pPr>
            <w:r>
              <w:rPr>
                <w:rFonts w:ascii="Consolas" w:hAnsi="Consolas"/>
                <w:color w:val="3730A3"/>
                <w:sz w:val="19"/>
              </w:rPr>
              <w:t>mail_requests</w:t>
            </w:r>
          </w:p>
        </w:tc>
        <w:tc>
          <w:tcPr>
            <w:tcW w:type="dxa" w:w="4929"/>
            <w:shd w:val="clear" w:fill="F4F5FB"/>
          </w:tcPr>
          <w:p>
            <w:pPr>
              <w:spacing w:after="40" w:before="40"/>
            </w:pPr>
            <w:r>
              <w:rPr>
                <w:sz w:val="19"/>
              </w:rPr>
              <w:t>Permintaan kirim struk lewat email</w:t>
            </w:r>
          </w:p>
        </w:tc>
      </w:tr>
      <w:tr>
        <w:tc>
          <w:tcPr>
            <w:tcW w:type="dxa" w:w="4929"/>
          </w:tcPr>
          <w:p>
            <w:pPr>
              <w:spacing w:after="40" w:before="40"/>
            </w:pPr>
            <w:r>
              <w:rPr>
                <w:rFonts w:ascii="Consolas" w:hAnsi="Consolas"/>
                <w:color w:val="3730A3"/>
                <w:sz w:val="19"/>
              </w:rPr>
              <w:t>resto_billing</w:t>
            </w:r>
          </w:p>
        </w:tc>
        <w:tc>
          <w:tcPr>
            <w:tcW w:type="dxa" w:w="4929"/>
          </w:tcPr>
          <w:p>
            <w:pPr>
              <w:spacing w:after="40" w:before="40"/>
            </w:pPr>
            <w:r>
              <w:rPr>
                <w:sz w:val="19"/>
              </w:rPr>
              <w:t>Harga &amp; tanggal langganan tiap resto</w:t>
            </w:r>
          </w:p>
        </w:tc>
      </w:tr>
      <w:tr>
        <w:tc>
          <w:tcPr>
            <w:tcW w:type="dxa" w:w="4929"/>
            <w:shd w:val="clear" w:fill="F4F5FB"/>
          </w:tcPr>
          <w:p>
            <w:pPr>
              <w:spacing w:after="40" w:before="40"/>
            </w:pPr>
            <w:r>
              <w:rPr>
                <w:rFonts w:ascii="Consolas" w:hAnsi="Consolas"/>
                <w:color w:val="3730A3"/>
                <w:sz w:val="19"/>
              </w:rPr>
              <w:t>billing_invoices</w:t>
            </w:r>
          </w:p>
        </w:tc>
        <w:tc>
          <w:tcPr>
            <w:tcW w:type="dxa" w:w="4929"/>
            <w:shd w:val="clear" w:fill="F4F5FB"/>
          </w:tcPr>
          <w:p>
            <w:pPr>
              <w:spacing w:after="40" w:before="40"/>
            </w:pPr>
            <w:r>
              <w:rPr>
                <w:sz w:val="19"/>
              </w:rPr>
              <w:t>Tagihan bulanan berikut bukti bayarnya</w:t>
            </w:r>
          </w:p>
        </w:tc>
      </w:tr>
      <w:tr>
        <w:tc>
          <w:tcPr>
            <w:tcW w:type="dxa" w:w="4929"/>
          </w:tcPr>
          <w:p>
            <w:pPr>
              <w:spacing w:after="40" w:before="40"/>
            </w:pPr>
            <w:r>
              <w:rPr>
                <w:rFonts w:ascii="Consolas" w:hAnsi="Consolas"/>
                <w:color w:val="3730A3"/>
                <w:sz w:val="19"/>
              </w:rPr>
              <w:t>applied_migrations</w:t>
            </w:r>
          </w:p>
        </w:tc>
        <w:tc>
          <w:tcPr>
            <w:tcW w:type="dxa" w:w="4929"/>
          </w:tcPr>
          <w:p>
            <w:pPr>
              <w:spacing w:after="40" w:before="40"/>
            </w:pPr>
            <w:r>
              <w:rPr>
                <w:sz w:val="19"/>
              </w:rPr>
              <w:t>Penanda perbaikan data sekali-jalan — bukan catatan migrasi umum</w:t>
            </w:r>
          </w:p>
        </w:tc>
      </w:tr>
    </w:tbl>
    <w:p>
      <w:r>
        <w:rPr>
          <w:sz w:val="21"/>
        </w:rPr>
        <w:t xml:space="preserve">Enam di antaranya tidak menyimpan data resto sama sekali — </w:t>
      </w:r>
      <w:r>
        <w:rPr>
          <w:rFonts w:ascii="Consolas" w:hAnsi="Consolas"/>
          <w:color w:val="3730A3"/>
          <w:sz w:val="21"/>
        </w:rPr>
        <w:t>device_tokens</w:t>
      </w:r>
      <w:r>
        <w:rPr>
          <w:sz w:val="21"/>
        </w:rPr>
        <w:t xml:space="preserve">, </w:t>
      </w:r>
      <w:r>
        <w:rPr>
          <w:rFonts w:ascii="Consolas" w:hAnsi="Consolas"/>
          <w:color w:val="3730A3"/>
          <w:sz w:val="21"/>
        </w:rPr>
        <w:t>push_config</w:t>
      </w:r>
      <w:r>
        <w:rPr>
          <w:sz w:val="21"/>
        </w:rPr>
        <w:t xml:space="preserve">, </w:t>
      </w:r>
      <w:r>
        <w:rPr>
          <w:rFonts w:ascii="Consolas" w:hAnsi="Consolas"/>
          <w:color w:val="3730A3"/>
          <w:sz w:val="21"/>
        </w:rPr>
        <w:t>push_outbox</w:t>
      </w:r>
      <w:r>
        <w:rPr>
          <w:sz w:val="21"/>
        </w:rPr>
        <w:t xml:space="preserve">, </w:t>
      </w:r>
      <w:r>
        <w:rPr>
          <w:rFonts w:ascii="Consolas" w:hAnsi="Consolas"/>
          <w:color w:val="3730A3"/>
          <w:sz w:val="21"/>
        </w:rPr>
        <w:t>mail_requests</w:t>
      </w:r>
      <w:r>
        <w:rPr>
          <w:sz w:val="21"/>
        </w:rPr>
        <w:t xml:space="preserve">, </w:t>
      </w:r>
      <w:r>
        <w:rPr>
          <w:rFonts w:ascii="Consolas" w:hAnsi="Consolas"/>
          <w:color w:val="3730A3"/>
          <w:sz w:val="21"/>
        </w:rPr>
        <w:t>inbox_states</w:t>
      </w:r>
      <w:r>
        <w:rPr>
          <w:sz w:val="21"/>
        </w:rPr>
        <w:t xml:space="preserve">, </w:t>
      </w:r>
      <w:r>
        <w:rPr>
          <w:rFonts w:ascii="Consolas" w:hAnsi="Consolas"/>
          <w:color w:val="3730A3"/>
          <w:sz w:val="21"/>
        </w:rPr>
        <w:t>applied_migrations</w:t>
      </w:r>
      <w:r>
        <w:rPr>
          <w:sz w:val="21"/>
        </w:rPr>
        <w:t xml:space="preserve"> adalah perkakas: antrean, token, dan penanda. Membedakannya sejak awal memudahkan saat memutuskan mana yang boleh dikosongkan tanpa kehilangan apa pun.</w:t>
      </w:r>
    </w:p>
    <w:p>
      <w:pPr>
        <w:shd w:val="clear" w:fill="FFF7E6"/>
        <w:pBdr>
          <w:left w:val="single" w:sz="18" w:space="6" w:color="F59E0B"/>
        </w:pBdr>
        <w:spacing w:before="120"/>
        <w:ind w:left="227"/>
      </w:pPr>
      <w:r>
        <w:rPr>
          <w:b/>
          <w:sz w:val="20"/>
        </w:rPr>
        <w:t>`applied_migrations` mudah disalahpahami dari namanya.</w:t>
      </w:r>
      <w:r>
        <w:rPr>
          <w:sz w:val="20"/>
        </w:rPr>
        <w:t xml:space="preserve"> Ia tidak mencatat berkas SQL mana yang sudah dijalankan — lihat §11. Isinya sejauh ini satu baris, penanda bahwa satu perbaikan data sekali-jalan (</w:t>
      </w:r>
      <w:r>
        <w:rPr>
          <w:rFonts w:ascii="Consolas" w:hAnsi="Consolas"/>
          <w:color w:val="3730A3"/>
          <w:sz w:val="20"/>
        </w:rPr>
        <w:t>flip_transfer_journal_direction</w:t>
      </w:r>
      <w:r>
        <w:rPr>
          <w:sz w:val="20"/>
        </w:rPr>
        <w:t>) sudah dikerjakan dan tidak boleh dikerjakan lagi. Perbaikan yang membalik arah jurnal akan membalikkannya kembali kalau dijalankan dua kali, dan berkasnya memang dirancang untuk dijalankan berulang.</w:t>
      </w:r>
    </w:p>
    <w:p>
      <w:pPr>
        <w:pStyle w:val="Heading2"/>
      </w:pPr>
      <w:r>
        <w:t>4.2 Inti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Kunci</w:t>
            </w:r>
          </w:p>
        </w:tc>
        <w:tc>
          <w:tcPr>
            <w:tcW w:type="dxa" w:w="3286"/>
            <w:shd w:val="clear" w:fill="4F46E5"/>
          </w:tcPr>
          <w:p>
            <w:pPr>
              <w:spacing w:after="40" w:before="40"/>
            </w:pPr>
            <w:r>
              <w:rPr>
                <w:b/>
                <w:color w:val="FFFFFF"/>
                <w:sz w:val="19"/>
              </w:rPr>
              <w:t>Catatan</w:t>
            </w:r>
          </w:p>
        </w:tc>
      </w:tr>
      <w:tr>
        <w:tc>
          <w:tcPr>
            <w:tcW w:type="dxa" w:w="3286"/>
          </w:tcPr>
          <w:p>
            <w:pPr>
              <w:spacing w:after="40" w:before="40"/>
            </w:pPr>
            <w:r>
              <w:rPr>
                <w:rFonts w:ascii="Consolas" w:hAnsi="Consolas"/>
                <w:color w:val="3730A3"/>
                <w:sz w:val="19"/>
              </w:rPr>
              <w:t>restaurants</w:t>
            </w:r>
          </w:p>
        </w:tc>
        <w:tc>
          <w:tcPr>
            <w:tcW w:type="dxa" w:w="3286"/>
          </w:tcPr>
          <w:p>
            <w:pPr>
              <w:spacing w:after="40" w:before="40"/>
            </w:pPr>
            <w:r>
              <w:rPr>
                <w:rFonts w:ascii="Consolas" w:hAnsi="Consolas"/>
                <w:color w:val="3730A3"/>
                <w:sz w:val="19"/>
              </w:rPr>
              <w:t>id</w:t>
            </w:r>
            <w:r>
              <w:rPr>
                <w:sz w:val="19"/>
              </w:rPr>
              <w:t xml:space="preserve"> (text)</w:t>
            </w:r>
          </w:p>
        </w:tc>
        <w:tc>
          <w:tcPr>
            <w:tcW w:type="dxa" w:w="3286"/>
          </w:tcPr>
          <w:p>
            <w:pPr>
              <w:spacing w:after="40" w:before="40"/>
            </w:pPr>
            <w:r>
              <w:rPr>
                <w:sz w:val="19"/>
              </w:rPr>
              <w:t>Induk semuanya; hapus resto = hapus seluruh isinya</w:t>
            </w:r>
          </w:p>
        </w:tc>
      </w:tr>
      <w:tr>
        <w:tc>
          <w:tcPr>
            <w:tcW w:type="dxa" w:w="3286"/>
            <w:shd w:val="clear" w:fill="F4F5FB"/>
          </w:tcPr>
          <w:p>
            <w:pPr>
              <w:spacing w:after="40" w:before="40"/>
            </w:pPr>
            <w:r>
              <w:rPr>
                <w:rFonts w:ascii="Consolas" w:hAnsi="Consolas"/>
                <w:color w:val="3730A3"/>
                <w:sz w:val="19"/>
              </w:rPr>
              <w:t>employees</w:t>
            </w:r>
          </w:p>
        </w:tc>
        <w:tc>
          <w:tcPr>
            <w:tcW w:type="dxa" w:w="3286"/>
            <w:shd w:val="clear" w:fill="F4F5FB"/>
          </w:tcPr>
          <w:p>
            <w:pPr>
              <w:spacing w:after="40" w:before="40"/>
            </w:pPr>
            <w:r>
              <w:rPr>
                <w:sz w:val="19"/>
              </w:rPr>
              <w:t>surrogate</w:t>
            </w:r>
          </w:p>
        </w:tc>
        <w:tc>
          <w:tcPr>
            <w:tcW w:type="dxa" w:w="3286"/>
            <w:shd w:val="clear" w:fill="F4F5FB"/>
          </w:tcPr>
          <w:p>
            <w:pPr>
              <w:spacing w:after="40" w:before="40"/>
            </w:pPr>
            <w:r>
              <w:rPr>
                <w:rFonts w:ascii="Consolas" w:hAnsi="Consolas"/>
                <w:color w:val="3730A3"/>
                <w:sz w:val="19"/>
              </w:rPr>
              <w:t>email</w:t>
            </w:r>
            <w:r>
              <w:rPr>
                <w:sz w:val="19"/>
              </w:rPr>
              <w:t xml:space="preserve"> + </w:t>
            </w:r>
            <w:r>
              <w:rPr>
                <w:rFonts w:ascii="Consolas" w:hAnsi="Consolas"/>
                <w:color w:val="3730A3"/>
                <w:sz w:val="19"/>
              </w:rPr>
              <w:t>resto_id</w:t>
            </w:r>
            <w:r>
              <w:rPr>
                <w:sz w:val="19"/>
              </w:rPr>
              <w:t xml:space="preserve"> + </w:t>
            </w:r>
            <w:r>
              <w:rPr>
                <w:rFonts w:ascii="Consolas" w:hAnsi="Consolas"/>
                <w:color w:val="3730A3"/>
                <w:sz w:val="19"/>
              </w:rPr>
              <w:t>role</w:t>
            </w:r>
            <w:r>
              <w:rPr>
                <w:sz w:val="19"/>
              </w:rPr>
              <w:t>; email boleh diubah tanpa kehilangan riwayat</w:t>
            </w:r>
          </w:p>
        </w:tc>
      </w:tr>
      <w:tr>
        <w:tc>
          <w:tcPr>
            <w:tcW w:type="dxa" w:w="3286"/>
          </w:tcPr>
          <w:p>
            <w:pPr>
              <w:spacing w:after="40" w:before="40"/>
            </w:pPr>
            <w:r>
              <w:rPr>
                <w:rFonts w:ascii="Consolas" w:hAnsi="Consolas"/>
                <w:color w:val="3730A3"/>
                <w:sz w:val="19"/>
              </w:rPr>
              <w:t>products</w:t>
            </w:r>
          </w:p>
        </w:tc>
        <w:tc>
          <w:tcPr>
            <w:tcW w:type="dxa" w:w="3286"/>
          </w:tcPr>
          <w:p>
            <w:pPr>
              <w:spacing w:after="40" w:before="40"/>
            </w:pPr>
            <w:r>
              <w:rPr>
                <w:rFonts w:ascii="Consolas" w:hAnsi="Consolas"/>
                <w:color w:val="3730A3"/>
                <w:sz w:val="19"/>
              </w:rPr>
              <w:t>id</w:t>
            </w:r>
            <w:r>
              <w:rPr>
                <w:sz w:val="19"/>
              </w:rPr>
              <w:t xml:space="preserve"> (text)</w:t>
            </w:r>
          </w:p>
        </w:tc>
        <w:tc>
          <w:tcPr>
            <w:tcW w:type="dxa" w:w="3286"/>
          </w:tcPr>
          <w:p>
            <w:pPr>
              <w:spacing w:after="40" w:before="40"/>
            </w:pPr>
            <w:r>
              <w:rPr>
                <w:rFonts w:ascii="Consolas" w:hAnsi="Consolas"/>
                <w:color w:val="3730A3"/>
                <w:sz w:val="19"/>
              </w:rPr>
              <w:t>stock</w:t>
            </w:r>
            <w:r>
              <w:rPr>
                <w:sz w:val="19"/>
              </w:rPr>
              <w:t xml:space="preserve"> boleh null — ketersediaan ditentukan </w:t>
            </w:r>
            <w:r>
              <w:rPr>
                <w:rFonts w:ascii="Consolas" w:hAnsi="Consolas"/>
                <w:color w:val="3730A3"/>
                <w:sz w:val="19"/>
              </w:rPr>
              <w:t>out_of_stock</w:t>
            </w:r>
          </w:p>
        </w:tc>
      </w:tr>
      <w:tr>
        <w:tc>
          <w:tcPr>
            <w:tcW w:type="dxa" w:w="3286"/>
            <w:shd w:val="clear" w:fill="F4F5FB"/>
          </w:tcPr>
          <w:p>
            <w:pPr>
              <w:spacing w:after="40" w:before="40"/>
            </w:pPr>
            <w:r>
              <w:rPr>
                <w:rFonts w:ascii="Consolas" w:hAnsi="Consolas"/>
                <w:color w:val="3730A3"/>
                <w:sz w:val="19"/>
              </w:rPr>
              <w:t>categories</w:t>
            </w:r>
            <w:r>
              <w:rPr>
                <w:sz w:val="19"/>
              </w:rPr>
              <w:t xml:space="preserve">, </w:t>
            </w:r>
            <w:r>
              <w:rPr>
                <w:rFonts w:ascii="Consolas" w:hAnsi="Consolas"/>
                <w:color w:val="3730A3"/>
                <w:sz w:val="19"/>
              </w:rPr>
              <w:t>level_groups</w:t>
            </w:r>
          </w:p>
        </w:tc>
        <w:tc>
          <w:tcPr>
            <w:tcW w:type="dxa" w:w="3286"/>
            <w:shd w:val="clear" w:fill="F4F5FB"/>
          </w:tcPr>
          <w:p>
            <w:pPr>
              <w:spacing w:after="40" w:before="40"/>
            </w:pPr>
            <w:r>
              <w:rPr>
                <w:sz w:val="19"/>
              </w:rPr>
              <w:t>—</w:t>
            </w:r>
          </w:p>
        </w:tc>
        <w:tc>
          <w:tcPr>
            <w:tcW w:type="dxa" w:w="3286"/>
            <w:shd w:val="clear" w:fill="F4F5FB"/>
          </w:tcPr>
          <w:p>
            <w:pPr>
              <w:spacing w:after="40" w:before="40"/>
            </w:pPr>
            <w:r>
              <w:rPr>
                <w:sz w:val="19"/>
              </w:rPr>
              <w:t>Milik resto masing-masing</w:t>
            </w:r>
          </w:p>
        </w:tc>
      </w:tr>
      <w:tr>
        <w:tc>
          <w:tcPr>
            <w:tcW w:type="dxa" w:w="3286"/>
          </w:tcPr>
          <w:p>
            <w:pPr>
              <w:spacing w:after="40" w:before="40"/>
            </w:pPr>
            <w:r>
              <w:rPr>
                <w:rFonts w:ascii="Consolas" w:hAnsi="Consolas"/>
                <w:color w:val="3730A3"/>
                <w:sz w:val="19"/>
              </w:rPr>
              <w:t>orders</w:t>
            </w:r>
          </w:p>
        </w:tc>
        <w:tc>
          <w:tcPr>
            <w:tcW w:type="dxa" w:w="3286"/>
          </w:tcPr>
          <w:p>
            <w:pPr>
              <w:spacing w:after="40" w:before="40"/>
            </w:pPr>
            <w:r>
              <w:rPr>
                <w:rFonts w:ascii="Consolas" w:hAnsi="Consolas"/>
                <w:color w:val="3730A3"/>
                <w:sz w:val="19"/>
              </w:rPr>
              <w:t>id</w:t>
            </w:r>
            <w:r>
              <w:rPr>
                <w:sz w:val="19"/>
              </w:rPr>
              <w:t xml:space="preserve"> (uuid)</w:t>
            </w:r>
          </w:p>
        </w:tc>
        <w:tc>
          <w:tcPr>
            <w:tcW w:type="dxa" w:w="3286"/>
          </w:tcPr>
          <w:p>
            <w:pPr>
              <w:spacing w:after="40" w:before="40"/>
            </w:pPr>
            <w:r>
              <w:rPr>
                <w:sz w:val="19"/>
              </w:rPr>
              <w:t>Pusat segalanya</w:t>
            </w:r>
          </w:p>
        </w:tc>
      </w:tr>
      <w:tr>
        <w:tc>
          <w:tcPr>
            <w:tcW w:type="dxa" w:w="3286"/>
            <w:shd w:val="clear" w:fill="F4F5FB"/>
          </w:tcPr>
          <w:p>
            <w:pPr>
              <w:spacing w:after="40" w:before="40"/>
            </w:pPr>
            <w:r>
              <w:rPr>
                <w:rFonts w:ascii="Consolas" w:hAnsi="Consolas"/>
                <w:color w:val="3730A3"/>
                <w:sz w:val="19"/>
              </w:rPr>
              <w:t>sessions</w:t>
            </w:r>
          </w:p>
        </w:tc>
        <w:tc>
          <w:tcPr>
            <w:tcW w:type="dxa" w:w="3286"/>
            <w:shd w:val="clear" w:fill="F4F5FB"/>
          </w:tcPr>
          <w:p>
            <w:pPr>
              <w:spacing w:after="40" w:before="40"/>
            </w:pPr>
            <w:r>
              <w:rPr>
                <w:rFonts w:ascii="Consolas" w:hAnsi="Consolas"/>
                <w:color w:val="3730A3"/>
                <w:sz w:val="19"/>
              </w:rPr>
              <w:t>id</w:t>
            </w:r>
          </w:p>
        </w:tc>
        <w:tc>
          <w:tcPr>
            <w:tcW w:type="dxa" w:w="3286"/>
            <w:shd w:val="clear" w:fill="F4F5FB"/>
          </w:tcPr>
          <w:p>
            <w:pPr>
              <w:spacing w:after="40" w:before="40"/>
            </w:pPr>
            <w:r>
              <w:rPr>
                <w:sz w:val="19"/>
              </w:rPr>
              <w:t>Sesi meja; ditutup pg_cron 5 menit setelah pesanannya beres</w:t>
            </w:r>
          </w:p>
        </w:tc>
      </w:tr>
    </w:tbl>
    <w:p>
      <w:pPr>
        <w:pStyle w:val="Heading2"/>
      </w:pPr>
      <w:r>
        <w:t>4.3 Kolom orders yang menentukan perilaku</w:t>
      </w:r>
    </w:p>
    <w:tbl>
      <w:tblPr>
        <w:tblStyle w:val="TableGrid"/>
        <w:tblW w:type="auto" w:w="0"/>
        <w:tblLayout w:type="autofit"/>
        <w:tblLook w:firstColumn="1" w:firstRow="1" w:lastColumn="0" w:lastRow="0" w:noHBand="0" w:noVBand="1" w:val="04A0"/>
      </w:tblPr>
      <w:tblGrid>
        <w:gridCol w:w="1643"/>
        <w:gridCol w:w="1643"/>
        <w:gridCol w:w="1643"/>
        <w:gridCol w:w="1643"/>
        <w:gridCol w:w="1643"/>
        <w:gridCol w:w="1643"/>
      </w:tblGrid>
      <w:tr>
        <w:trPr>
          <w:tblHeader w:val="true"/>
        </w:trPr>
        <w:tc>
          <w:tcPr>
            <w:tcW w:type="dxa" w:w="1643"/>
            <w:shd w:val="clear" w:fill="4F46E5"/>
          </w:tcPr>
          <w:p>
            <w:pPr>
              <w:spacing w:after="40" w:before="40"/>
            </w:pPr>
            <w:r>
              <w:rPr>
                <w:b/>
                <w:color w:val="FFFFFF"/>
                <w:sz w:val="19"/>
              </w:rPr>
              <w:t>Kolom</w:t>
            </w:r>
          </w:p>
        </w:tc>
        <w:tc>
          <w:tcPr>
            <w:tcW w:type="dxa" w:w="1643"/>
            <w:shd w:val="clear" w:fill="4F46E5"/>
          </w:tcPr>
          <w:p>
            <w:pPr>
              <w:spacing w:after="40" w:before="40"/>
            </w:pPr>
            <w:r>
              <w:rPr>
                <w:b/>
                <w:color w:val="FFFFFF"/>
                <w:sz w:val="19"/>
              </w:rPr>
              <w:t>Nilai</w:t>
            </w:r>
          </w:p>
        </w:tc>
        <w:tc>
          <w:tcPr>
            <w:tcW w:type="dxa" w:w="1643"/>
            <w:shd w:val="clear" w:fill="4F46E5"/>
          </w:tcPr>
          <w:p>
            <w:pPr>
              <w:spacing w:after="40" w:before="40"/>
            </w:pPr>
            <w:r>
              <w:rPr>
                <w:b/>
                <w:color w:val="FFFFFF"/>
                <w:sz w:val="19"/>
              </w:rPr>
              <w:t>Arti</w:t>
            </w:r>
          </w:p>
        </w:tc>
        <w:tc>
          <w:tcPr>
            <w:tcW w:type="dxa" w:w="1643"/>
            <w:shd w:val="clear" w:fill="4F46E5"/>
          </w:tcPr>
          <w:p>
            <w:pPr>
              <w:spacing w:after="40" w:before="40"/>
            </w:pPr>
            <w:r>
              <w:rPr>
                <w:b/>
                <w:color w:val="FFFFFF"/>
                <w:sz w:val="19"/>
              </w:rPr>
            </w:r>
          </w:p>
        </w:tc>
        <w:tc>
          <w:tcPr>
            <w:tcW w:type="dxa" w:w="1643"/>
            <w:shd w:val="clear" w:fill="4F46E5"/>
          </w:tcPr>
          <w:p>
            <w:pPr>
              <w:spacing w:after="40" w:before="40"/>
            </w:pPr>
            <w:r>
              <w:rPr>
                <w:b/>
                <w:color w:val="FFFFFF"/>
                <w:sz w:val="19"/>
              </w:rPr>
            </w:r>
          </w:p>
        </w:tc>
        <w:tc>
          <w:tcPr>
            <w:tcW w:type="dxa" w:w="1643"/>
            <w:shd w:val="clear" w:fill="4F46E5"/>
          </w:tcPr>
          <w:p>
            <w:pPr>
              <w:spacing w:after="40" w:before="40"/>
            </w:pPr>
            <w:r>
              <w:rPr>
                <w:b/>
                <w:color w:val="FFFFFF"/>
                <w:sz w:val="19"/>
              </w:rPr>
            </w:r>
          </w:p>
        </w:tc>
      </w:tr>
      <w:tr>
        <w:tc>
          <w:tcPr>
            <w:tcW w:type="dxa" w:w="1643"/>
          </w:tcPr>
          <w:p>
            <w:pPr>
              <w:spacing w:after="40" w:before="40"/>
            </w:pPr>
            <w:r>
              <w:rPr>
                <w:rFonts w:ascii="Consolas" w:hAnsi="Consolas"/>
                <w:color w:val="3730A3"/>
                <w:sz w:val="19"/>
              </w:rPr>
              <w:t>source</w:t>
            </w:r>
          </w:p>
        </w:tc>
        <w:tc>
          <w:tcPr>
            <w:tcW w:type="dxa" w:w="1643"/>
          </w:tcPr>
          <w:p>
            <w:pPr>
              <w:spacing w:after="40" w:before="40"/>
            </w:pPr>
            <w:r>
              <w:rPr>
                <w:rFonts w:ascii="Consolas" w:hAnsi="Consolas"/>
                <w:color w:val="3730A3"/>
                <w:sz w:val="19"/>
              </w:rPr>
              <w:t>customer</w:t>
            </w:r>
            <w:r>
              <w:rPr>
                <w:sz w:val="19"/>
              </w:rPr>
              <w:t xml:space="preserve"> \</w:t>
            </w:r>
          </w:p>
        </w:tc>
        <w:tc>
          <w:tcPr>
            <w:tcW w:type="dxa" w:w="1643"/>
          </w:tcPr>
          <w:p>
            <w:pPr>
              <w:spacing w:after="40" w:before="40"/>
            </w:pPr>
            <w:r>
              <w:rPr>
                <w:rFonts w:ascii="Consolas" w:hAnsi="Consolas"/>
                <w:color w:val="3730A3"/>
                <w:sz w:val="19"/>
              </w:rPr>
              <w:t>kasir</w:t>
            </w:r>
          </w:p>
        </w:tc>
        <w:tc>
          <w:tcPr>
            <w:tcW w:type="dxa" w:w="1643"/>
          </w:tcPr>
          <w:p>
            <w:pPr>
              <w:spacing w:after="40" w:before="40"/>
            </w:pPr>
            <w:r>
              <w:rPr>
                <w:sz w:val="19"/>
              </w:rPr>
              <w:t>Siapa yang mengetiknya — menentukan hampir semua percabangan</w:t>
            </w:r>
          </w:p>
        </w:tc>
        <w:tc>
          <w:tcPr>
            <w:tcW w:type="dxa" w:w="1643"/>
          </w:tcPr>
          <w:p>
            <w:pPr>
              <w:spacing w:after="40" w:before="40"/>
            </w:pPr>
          </w:p>
        </w:tc>
        <w:tc>
          <w:tcPr>
            <w:tcW w:type="dxa" w:w="1643"/>
          </w:tcPr>
          <w:p>
            <w:pPr>
              <w:spacing w:after="40" w:before="40"/>
            </w:pPr>
          </w:p>
        </w:tc>
      </w:tr>
      <w:tr>
        <w:tc>
          <w:tcPr>
            <w:tcW w:type="dxa" w:w="1643"/>
            <w:shd w:val="clear" w:fill="F4F5FB"/>
          </w:tcPr>
          <w:p>
            <w:pPr>
              <w:spacing w:after="40" w:before="40"/>
            </w:pPr>
            <w:r>
              <w:rPr>
                <w:rFonts w:ascii="Consolas" w:hAnsi="Consolas"/>
                <w:color w:val="3730A3"/>
                <w:sz w:val="19"/>
              </w:rPr>
              <w:t>payment_status</w:t>
            </w:r>
          </w:p>
        </w:tc>
        <w:tc>
          <w:tcPr>
            <w:tcW w:type="dxa" w:w="1643"/>
            <w:shd w:val="clear" w:fill="F4F5FB"/>
          </w:tcPr>
          <w:p>
            <w:pPr>
              <w:spacing w:after="40" w:before="40"/>
            </w:pPr>
            <w:r>
              <w:rPr>
                <w:rFonts w:ascii="Consolas" w:hAnsi="Consolas"/>
                <w:color w:val="3730A3"/>
                <w:sz w:val="19"/>
              </w:rPr>
              <w:t>pending</w:t>
            </w:r>
            <w:r>
              <w:rPr>
                <w:sz w:val="19"/>
              </w:rPr>
              <w:t xml:space="preserve"> \</w:t>
            </w:r>
          </w:p>
        </w:tc>
        <w:tc>
          <w:tcPr>
            <w:tcW w:type="dxa" w:w="1643"/>
            <w:shd w:val="clear" w:fill="F4F5FB"/>
          </w:tcPr>
          <w:p>
            <w:pPr>
              <w:spacing w:after="40" w:before="40"/>
            </w:pPr>
            <w:r>
              <w:rPr>
                <w:rFonts w:ascii="Consolas" w:hAnsi="Consolas"/>
                <w:color w:val="3730A3"/>
                <w:sz w:val="19"/>
              </w:rPr>
              <w:t>paid</w:t>
            </w:r>
            <w:r>
              <w:rPr>
                <w:sz w:val="19"/>
              </w:rPr>
              <w:t xml:space="preserve"> \</w:t>
            </w:r>
          </w:p>
        </w:tc>
        <w:tc>
          <w:tcPr>
            <w:tcW w:type="dxa" w:w="1643"/>
            <w:shd w:val="clear" w:fill="F4F5FB"/>
          </w:tcPr>
          <w:p>
            <w:pPr>
              <w:spacing w:after="40" w:before="40"/>
            </w:pPr>
            <w:r>
              <w:rPr>
                <w:rFonts w:ascii="Consolas" w:hAnsi="Consolas"/>
                <w:color w:val="3730A3"/>
                <w:sz w:val="19"/>
              </w:rPr>
              <w:t>expired</w:t>
            </w:r>
            <w:r>
              <w:rPr>
                <w:sz w:val="19"/>
              </w:rPr>
              <w:t xml:space="preserve"> \</w:t>
            </w:r>
          </w:p>
        </w:tc>
        <w:tc>
          <w:tcPr>
            <w:tcW w:type="dxa" w:w="1643"/>
            <w:shd w:val="clear" w:fill="F4F5FB"/>
          </w:tcPr>
          <w:p>
            <w:pPr>
              <w:spacing w:after="40" w:before="40"/>
            </w:pPr>
            <w:r>
              <w:rPr>
                <w:rFonts w:ascii="Consolas" w:hAnsi="Consolas"/>
                <w:color w:val="3730A3"/>
                <w:sz w:val="19"/>
              </w:rPr>
              <w:t>cancelled</w:t>
            </w:r>
          </w:p>
        </w:tc>
        <w:tc>
          <w:tcPr>
            <w:tcW w:type="dxa" w:w="1643"/>
            <w:shd w:val="clear" w:fill="F4F5FB"/>
          </w:tcPr>
          <w:p>
            <w:pPr>
              <w:spacing w:after="40" w:before="40"/>
            </w:pPr>
          </w:p>
        </w:tc>
      </w:tr>
      <w:tr>
        <w:tc>
          <w:tcPr>
            <w:tcW w:type="dxa" w:w="1643"/>
          </w:tcPr>
          <w:p>
            <w:pPr>
              <w:spacing w:after="40" w:before="40"/>
            </w:pPr>
            <w:r>
              <w:rPr>
                <w:rFonts w:ascii="Consolas" w:hAnsi="Consolas"/>
                <w:color w:val="3730A3"/>
                <w:sz w:val="19"/>
              </w:rPr>
              <w:t>kitchen_status</w:t>
            </w:r>
          </w:p>
        </w:tc>
        <w:tc>
          <w:tcPr>
            <w:tcW w:type="dxa" w:w="1643"/>
          </w:tcPr>
          <w:p>
            <w:pPr>
              <w:spacing w:after="40" w:before="40"/>
            </w:pPr>
            <w:r>
              <w:rPr>
                <w:rFonts w:ascii="Consolas" w:hAnsi="Consolas"/>
                <w:color w:val="3730A3"/>
                <w:sz w:val="19"/>
              </w:rPr>
              <w:t>waiting</w:t>
            </w:r>
            <w:r>
              <w:rPr>
                <w:sz w:val="19"/>
              </w:rPr>
              <w:t xml:space="preserve"> \</w:t>
            </w:r>
          </w:p>
        </w:tc>
        <w:tc>
          <w:tcPr>
            <w:tcW w:type="dxa" w:w="1643"/>
          </w:tcPr>
          <w:p>
            <w:pPr>
              <w:spacing w:after="40" w:before="40"/>
            </w:pPr>
            <w:r>
              <w:rPr>
                <w:rFonts w:ascii="Consolas" w:hAnsi="Consolas"/>
                <w:color w:val="3730A3"/>
                <w:sz w:val="19"/>
              </w:rPr>
              <w:t>on_progress</w:t>
            </w:r>
            <w:r>
              <w:rPr>
                <w:sz w:val="19"/>
              </w:rPr>
              <w:t xml:space="preserve"> \</w:t>
            </w:r>
          </w:p>
        </w:tc>
        <w:tc>
          <w:tcPr>
            <w:tcW w:type="dxa" w:w="1643"/>
          </w:tcPr>
          <w:p>
            <w:pPr>
              <w:spacing w:after="40" w:before="40"/>
            </w:pPr>
            <w:r>
              <w:rPr>
                <w:rFonts w:ascii="Consolas" w:hAnsi="Consolas"/>
                <w:color w:val="3730A3"/>
                <w:sz w:val="19"/>
              </w:rPr>
              <w:t>done</w:t>
            </w:r>
          </w:p>
        </w:tc>
        <w:tc>
          <w:tcPr>
            <w:tcW w:type="dxa" w:w="1643"/>
          </w:tcPr>
          <w:p>
            <w:pPr>
              <w:spacing w:after="40" w:before="40"/>
            </w:pPr>
          </w:p>
        </w:tc>
        <w:tc>
          <w:tcPr>
            <w:tcW w:type="dxa" w:w="1643"/>
          </w:tcPr>
          <w:p>
            <w:pPr>
              <w:spacing w:after="40" w:before="40"/>
            </w:pPr>
          </w:p>
        </w:tc>
      </w:tr>
      <w:tr>
        <w:tc>
          <w:tcPr>
            <w:tcW w:type="dxa" w:w="1643"/>
            <w:shd w:val="clear" w:fill="F4F5FB"/>
          </w:tcPr>
          <w:p>
            <w:pPr>
              <w:spacing w:after="40" w:before="40"/>
            </w:pPr>
            <w:r>
              <w:rPr>
                <w:rFonts w:ascii="Consolas" w:hAnsi="Consolas"/>
                <w:color w:val="3730A3"/>
                <w:sz w:val="19"/>
              </w:rPr>
              <w:t>payment_method</w:t>
            </w:r>
          </w:p>
        </w:tc>
        <w:tc>
          <w:tcPr>
            <w:tcW w:type="dxa" w:w="1643"/>
            <w:shd w:val="clear" w:fill="F4F5FB"/>
          </w:tcPr>
          <w:p>
            <w:pPr>
              <w:spacing w:after="40" w:before="40"/>
            </w:pPr>
            <w:r>
              <w:rPr>
                <w:rFonts w:ascii="Consolas" w:hAnsi="Consolas"/>
                <w:color w:val="3730A3"/>
                <w:sz w:val="19"/>
              </w:rPr>
              <w:t>cash</w:t>
            </w:r>
            <w:r>
              <w:rPr>
                <w:sz w:val="19"/>
              </w:rPr>
              <w:t xml:space="preserve"> \</w:t>
            </w:r>
          </w:p>
        </w:tc>
        <w:tc>
          <w:tcPr>
            <w:tcW w:type="dxa" w:w="1643"/>
            <w:shd w:val="clear" w:fill="F4F5FB"/>
          </w:tcPr>
          <w:p>
            <w:pPr>
              <w:spacing w:after="40" w:before="40"/>
            </w:pPr>
            <w:r>
              <w:rPr>
                <w:rFonts w:ascii="Consolas" w:hAnsi="Consolas"/>
                <w:color w:val="3730A3"/>
                <w:sz w:val="19"/>
              </w:rPr>
              <w:t>qris</w:t>
            </w:r>
            <w:r>
              <w:rPr>
                <w:sz w:val="19"/>
              </w:rPr>
              <w:t xml:space="preserve"> \</w:t>
            </w:r>
          </w:p>
        </w:tc>
        <w:tc>
          <w:tcPr>
            <w:tcW w:type="dxa" w:w="1643"/>
            <w:shd w:val="clear" w:fill="F4F5FB"/>
          </w:tcPr>
          <w:p>
            <w:pPr>
              <w:spacing w:after="40" w:before="40"/>
            </w:pPr>
            <w:r>
              <w:rPr>
                <w:rFonts w:ascii="Consolas" w:hAnsi="Consolas"/>
                <w:color w:val="3730A3"/>
                <w:sz w:val="19"/>
              </w:rPr>
              <w:t>transfer</w:t>
            </w:r>
          </w:p>
        </w:tc>
        <w:tc>
          <w:tcPr>
            <w:tcW w:type="dxa" w:w="1643"/>
            <w:shd w:val="clear" w:fill="F4F5FB"/>
          </w:tcPr>
          <w:p>
            <w:pPr>
              <w:spacing w:after="40" w:before="40"/>
            </w:pPr>
          </w:p>
        </w:tc>
        <w:tc>
          <w:tcPr>
            <w:tcW w:type="dxa" w:w="1643"/>
            <w:shd w:val="clear" w:fill="F4F5FB"/>
          </w:tcPr>
          <w:p>
            <w:pPr>
              <w:spacing w:after="40" w:before="40"/>
            </w:pPr>
          </w:p>
        </w:tc>
      </w:tr>
      <w:tr>
        <w:tc>
          <w:tcPr>
            <w:tcW w:type="dxa" w:w="1643"/>
          </w:tcPr>
          <w:p>
            <w:pPr>
              <w:spacing w:after="40" w:before="40"/>
            </w:pPr>
            <w:r>
              <w:rPr>
                <w:rFonts w:ascii="Consolas" w:hAnsi="Consolas"/>
                <w:color w:val="3730A3"/>
                <w:sz w:val="19"/>
              </w:rPr>
              <w:t>settled_by</w:t>
            </w:r>
            <w:r>
              <w:rPr>
                <w:sz w:val="19"/>
              </w:rPr>
              <w:t xml:space="preserve">, </w:t>
            </w:r>
            <w:r>
              <w:rPr>
                <w:rFonts w:ascii="Consolas" w:hAnsi="Consolas"/>
                <w:color w:val="3730A3"/>
                <w:sz w:val="19"/>
              </w:rPr>
              <w:t>settled_at</w:t>
            </w:r>
          </w:p>
        </w:tc>
        <w:tc>
          <w:tcPr>
            <w:tcW w:type="dxa" w:w="1643"/>
          </w:tcPr>
          <w:p>
            <w:pPr>
              <w:spacing w:after="40" w:before="40"/>
            </w:pPr>
            <w:r>
              <w:rPr>
                <w:sz w:val="19"/>
              </w:rPr>
              <w:t>email, waktu</w:t>
            </w:r>
          </w:p>
        </w:tc>
        <w:tc>
          <w:tcPr>
            <w:tcW w:type="dxa" w:w="1643"/>
          </w:tcPr>
          <w:p>
            <w:pPr>
              <w:spacing w:after="40" w:before="40"/>
            </w:pPr>
            <w:r>
              <w:rPr>
                <w:sz w:val="19"/>
              </w:rPr>
              <w:t>Diisi saat kasir melunasi; dasar isi Riwayat Kasir</w:t>
            </w:r>
          </w:p>
        </w:tc>
        <w:tc>
          <w:tcPr>
            <w:tcW w:type="dxa" w:w="1643"/>
          </w:tcPr>
          <w:p>
            <w:pPr>
              <w:spacing w:after="40" w:before="40"/>
            </w:pPr>
          </w:p>
        </w:tc>
        <w:tc>
          <w:tcPr>
            <w:tcW w:type="dxa" w:w="1643"/>
          </w:tcPr>
          <w:p>
            <w:pPr>
              <w:spacing w:after="40" w:before="40"/>
            </w:pPr>
          </w:p>
        </w:tc>
        <w:tc>
          <w:tcPr>
            <w:tcW w:type="dxa" w:w="1643"/>
          </w:tcPr>
          <w:p>
            <w:pPr>
              <w:spacing w:after="40" w:before="40"/>
            </w:pPr>
          </w:p>
        </w:tc>
      </w:tr>
      <w:tr>
        <w:tc>
          <w:tcPr>
            <w:tcW w:type="dxa" w:w="1643"/>
            <w:shd w:val="clear" w:fill="F4F5FB"/>
          </w:tcPr>
          <w:p>
            <w:pPr>
              <w:spacing w:after="40" w:before="40"/>
            </w:pPr>
            <w:r>
              <w:rPr>
                <w:rFonts w:ascii="Consolas" w:hAnsi="Consolas"/>
                <w:color w:val="3730A3"/>
                <w:sz w:val="19"/>
              </w:rPr>
              <w:t>discount_id/name/amount</w:t>
            </w:r>
          </w:p>
        </w:tc>
        <w:tc>
          <w:tcPr>
            <w:tcW w:type="dxa" w:w="1643"/>
            <w:shd w:val="clear" w:fill="F4F5FB"/>
          </w:tcPr>
          <w:p>
            <w:pPr>
              <w:spacing w:after="40" w:before="40"/>
            </w:pPr>
            <w:r>
              <w:rPr>
                <w:sz w:val="19"/>
              </w:rPr>
              <w:t>—</w:t>
            </w:r>
          </w:p>
        </w:tc>
        <w:tc>
          <w:tcPr>
            <w:tcW w:type="dxa" w:w="1643"/>
            <w:shd w:val="clear" w:fill="F4F5FB"/>
          </w:tcPr>
          <w:p>
            <w:pPr>
              <w:spacing w:after="40" w:before="40"/>
            </w:pPr>
            <w:r>
              <w:rPr>
                <w:sz w:val="19"/>
              </w:rPr>
              <w:t>Disalin, bukan dihitung ulang saat dibaca</w:t>
            </w:r>
          </w:p>
        </w:tc>
        <w:tc>
          <w:tcPr>
            <w:tcW w:type="dxa" w:w="1643"/>
            <w:shd w:val="clear" w:fill="F4F5FB"/>
          </w:tcPr>
          <w:p>
            <w:pPr>
              <w:spacing w:after="40" w:before="40"/>
            </w:pPr>
          </w:p>
        </w:tc>
        <w:tc>
          <w:tcPr>
            <w:tcW w:type="dxa" w:w="1643"/>
            <w:shd w:val="clear" w:fill="F4F5FB"/>
          </w:tcPr>
          <w:p>
            <w:pPr>
              <w:spacing w:after="40" w:before="40"/>
            </w:pPr>
          </w:p>
        </w:tc>
        <w:tc>
          <w:tcPr>
            <w:tcW w:type="dxa" w:w="1643"/>
            <w:shd w:val="clear" w:fill="F4F5FB"/>
          </w:tcPr>
          <w:p>
            <w:pPr>
              <w:spacing w:after="40" w:before="40"/>
            </w:pPr>
          </w:p>
        </w:tc>
      </w:tr>
    </w:tbl>
    <w:p>
      <w:pPr>
        <w:shd w:val="clear" w:fill="FFF7E6"/>
        <w:pBdr>
          <w:left w:val="single" w:sz="18" w:space="6" w:color="F59E0B"/>
        </w:pBdr>
        <w:spacing w:before="120"/>
        <w:ind w:left="227"/>
      </w:pPr>
      <w:r>
        <w:rPr>
          <w:b/>
          <w:sz w:val="20"/>
        </w:rPr>
        <w:t>Kenapa diskon disalin ke pesanannya.</w:t>
      </w:r>
      <w:r>
        <w:rPr>
          <w:sz w:val="20"/>
        </w:rPr>
        <w:t xml:space="preserve"> Aturan diskonnya bisa diubah atau dihapus besok. Struk pesanan hari ini tetap harus menyebut potongan yang benar-benar diberikan saat itu — kalau dihitung ulang saat dibaca, struk lama berubah sendiri setiap kali promonya disunting.</w:t>
      </w:r>
    </w:p>
    <w:p>
      <w:pPr>
        <w:shd w:val="clear" w:fill="FFF7E6"/>
        <w:pBdr>
          <w:left w:val="single" w:sz="18" w:space="6" w:color="F59E0B"/>
        </w:pBdr>
        <w:spacing w:before="120"/>
        <w:ind w:left="227"/>
      </w:pPr>
      <w:r>
        <w:rPr>
          <w:b/>
          <w:sz w:val="20"/>
        </w:rPr>
        <w:t>Kenapa `settled_by` ada.</w:t>
      </w:r>
      <w:r>
        <w:rPr>
          <w:sz w:val="20"/>
        </w:rPr>
        <w:t xml:space="preserve"> Sebelumnya Riwayat Kasir menebak dari metode bayarnya: yang </w:t>
      </w:r>
      <w:r>
        <w:rPr>
          <w:rFonts w:ascii="Consolas" w:hAnsi="Consolas"/>
          <w:color w:val="3730A3"/>
          <w:sz w:val="20"/>
        </w:rPr>
        <w:t>cash</w:t>
      </w:r>
      <w:r>
        <w:rPr>
          <w:sz w:val="20"/>
        </w:rPr>
        <w:t xml:space="preserve"> dianggap dilunasi di konter. Tebakan itu runtuh begitu Pending Payment boleh mengganti metode — pesanan yang dilunasi kasir lewat QRIS hilang dari rekapnya sendiri. Sekarang yang dicatat adalah faktanya, bukan petunjuknya.</w:t>
      </w:r>
    </w:p>
    <w:p>
      <w:pPr>
        <w:pStyle w:val="Heading2"/>
      </w:pPr>
      <w:r>
        <w:t>4.4 Keuangan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Tabel</w:t>
            </w:r>
          </w:p>
        </w:tc>
        <w:tc>
          <w:tcPr>
            <w:tcW w:type="dxa" w:w="4929"/>
            <w:shd w:val="clear" w:fill="4F46E5"/>
          </w:tcPr>
          <w:p>
            <w:pPr>
              <w:spacing w:after="40" w:before="40"/>
            </w:pPr>
            <w:r>
              <w:rPr>
                <w:b/>
                <w:color w:val="FFFFFF"/>
                <w:sz w:val="19"/>
              </w:rPr>
              <w:t>Isi</w:t>
            </w:r>
          </w:p>
        </w:tc>
      </w:tr>
      <w:tr>
        <w:tc>
          <w:tcPr>
            <w:tcW w:type="dxa" w:w="4929"/>
          </w:tcPr>
          <w:p>
            <w:pPr>
              <w:spacing w:after="40" w:before="40"/>
            </w:pPr>
            <w:r>
              <w:rPr>
                <w:rFonts w:ascii="Consolas" w:hAnsi="Consolas"/>
                <w:color w:val="3730A3"/>
                <w:sz w:val="19"/>
              </w:rPr>
              <w:t>gl_accounts</w:t>
            </w:r>
          </w:p>
        </w:tc>
        <w:tc>
          <w:tcPr>
            <w:tcW w:type="dxa" w:w="4929"/>
          </w:tcPr>
          <w:p>
            <w:pPr>
              <w:spacing w:after="40" w:before="40"/>
            </w:pPr>
            <w:r>
              <w:rPr>
                <w:sz w:val="19"/>
              </w:rPr>
              <w:t>Nomor akun per resto per jenis (12 jenis)</w:t>
            </w:r>
          </w:p>
        </w:tc>
      </w:tr>
      <w:tr>
        <w:tc>
          <w:tcPr>
            <w:tcW w:type="dxa" w:w="4929"/>
            <w:shd w:val="clear" w:fill="F4F5FB"/>
          </w:tcPr>
          <w:p>
            <w:pPr>
              <w:spacing w:after="40" w:before="40"/>
            </w:pPr>
            <w:r>
              <w:rPr>
                <w:rFonts w:ascii="Consolas" w:hAnsi="Consolas"/>
                <w:color w:val="3730A3"/>
                <w:sz w:val="19"/>
              </w:rPr>
              <w:t>gl_journal_entries</w:t>
            </w:r>
          </w:p>
        </w:tc>
        <w:tc>
          <w:tcPr>
            <w:tcW w:type="dxa" w:w="4929"/>
            <w:shd w:val="clear" w:fill="F4F5FB"/>
          </w:tcPr>
          <w:p>
            <w:pPr>
              <w:spacing w:after="40" w:before="40"/>
            </w:pPr>
            <w:r>
              <w:rPr>
                <w:sz w:val="19"/>
              </w:rPr>
              <w:t>Jurnal — satu baris satu pergerakan</w:t>
            </w:r>
          </w:p>
        </w:tc>
      </w:tr>
      <w:tr>
        <w:tc>
          <w:tcPr>
            <w:tcW w:type="dxa" w:w="4929"/>
          </w:tcPr>
          <w:p>
            <w:pPr>
              <w:spacing w:after="40" w:before="40"/>
            </w:pPr>
            <w:r>
              <w:rPr>
                <w:rFonts w:ascii="Consolas" w:hAnsi="Consolas"/>
                <w:color w:val="3730A3"/>
                <w:sz w:val="19"/>
              </w:rPr>
              <w:t>expenses</w:t>
            </w:r>
            <w:r>
              <w:rPr>
                <w:sz w:val="19"/>
              </w:rPr>
              <w:t xml:space="preserve">, </w:t>
            </w:r>
            <w:r>
              <w:rPr>
                <w:rFonts w:ascii="Consolas" w:hAnsi="Consolas"/>
                <w:color w:val="3730A3"/>
                <w:sz w:val="19"/>
              </w:rPr>
              <w:t>petty_cash_entries</w:t>
            </w:r>
          </w:p>
        </w:tc>
        <w:tc>
          <w:tcPr>
            <w:tcW w:type="dxa" w:w="4929"/>
          </w:tcPr>
          <w:p>
            <w:pPr>
              <w:spacing w:after="40" w:before="40"/>
            </w:pPr>
            <w:r>
              <w:rPr>
                <w:sz w:val="19"/>
              </w:rPr>
              <w:t>Pengeluaran dan kas kecil</w:t>
            </w:r>
          </w:p>
        </w:tc>
      </w:tr>
      <w:tr>
        <w:tc>
          <w:tcPr>
            <w:tcW w:type="dxa" w:w="4929"/>
            <w:shd w:val="clear" w:fill="F4F5FB"/>
          </w:tcPr>
          <w:p>
            <w:pPr>
              <w:spacing w:after="40" w:before="40"/>
            </w:pPr>
            <w:r>
              <w:rPr>
                <w:rFonts w:ascii="Consolas" w:hAnsi="Consolas"/>
                <w:color w:val="3730A3"/>
                <w:sz w:val="19"/>
              </w:rPr>
              <w:t>cash_deposits</w:t>
            </w:r>
          </w:p>
        </w:tc>
        <w:tc>
          <w:tcPr>
            <w:tcW w:type="dxa" w:w="4929"/>
            <w:shd w:val="clear" w:fill="F4F5FB"/>
          </w:tcPr>
          <w:p>
            <w:pPr>
              <w:spacing w:after="40" w:before="40"/>
            </w:pPr>
            <w:r>
              <w:rPr>
                <w:sz w:val="19"/>
              </w:rPr>
              <w:t>Setoran tunai ke rekening, berikut alur persetujuan</w:t>
            </w:r>
          </w:p>
        </w:tc>
      </w:tr>
      <w:tr>
        <w:tc>
          <w:tcPr>
            <w:tcW w:type="dxa" w:w="4929"/>
          </w:tcPr>
          <w:p>
            <w:pPr>
              <w:spacing w:after="40" w:before="40"/>
            </w:pPr>
            <w:r>
              <w:rPr>
                <w:rFonts w:ascii="Consolas" w:hAnsi="Consolas"/>
                <w:color w:val="3730A3"/>
                <w:sz w:val="19"/>
              </w:rPr>
              <w:t>gateway_settlements</w:t>
            </w:r>
          </w:p>
        </w:tc>
        <w:tc>
          <w:tcPr>
            <w:tcW w:type="dxa" w:w="4929"/>
          </w:tcPr>
          <w:p>
            <w:pPr>
              <w:spacing w:after="40" w:before="40"/>
            </w:pPr>
            <w:r>
              <w:rPr>
                <w:sz w:val="19"/>
              </w:rPr>
              <w:t>Pencairan dari penyedia pembayaran berikut potongan MDR</w:t>
            </w:r>
          </w:p>
        </w:tc>
      </w:tr>
      <w:tr>
        <w:tc>
          <w:tcPr>
            <w:tcW w:type="dxa" w:w="4929"/>
            <w:shd w:val="clear" w:fill="F4F5FB"/>
          </w:tcPr>
          <w:p>
            <w:pPr>
              <w:spacing w:after="40" w:before="40"/>
            </w:pPr>
            <w:r>
              <w:rPr>
                <w:rFonts w:ascii="Consolas" w:hAnsi="Consolas"/>
                <w:color w:val="3730A3"/>
                <w:sz w:val="19"/>
              </w:rPr>
              <w:t>payment_charges</w:t>
            </w:r>
          </w:p>
        </w:tc>
        <w:tc>
          <w:tcPr>
            <w:tcW w:type="dxa" w:w="4929"/>
            <w:shd w:val="clear" w:fill="F4F5FB"/>
          </w:tcPr>
          <w:p>
            <w:pPr>
              <w:spacing w:after="40" w:before="40"/>
            </w:pPr>
            <w:r>
              <w:rPr>
                <w:sz w:val="19"/>
              </w:rPr>
              <w:t>Tagihan QRIS di sisi penyedia</w:t>
            </w:r>
          </w:p>
        </w:tc>
      </w:tr>
    </w:tbl>
    <w:p>
      <w:pPr>
        <w:pStyle w:val="Heading2"/>
      </w:pPr>
      <w:r>
        <w:t>4.5 Diskon</w:t>
      </w:r>
    </w:p>
    <w:p>
      <w:r>
        <w:rPr>
          <w:rFonts w:ascii="Consolas" w:hAnsi="Consolas"/>
          <w:color w:val="3730A3"/>
          <w:sz w:val="21"/>
        </w:rPr>
        <w:t>discounts</w:t>
      </w:r>
      <w:r>
        <w:rPr>
          <w:sz w:val="21"/>
        </w:rPr>
        <w:t xml:space="preserve"> menyimpan aturan promo. Dua kolom menyimpan sasarannya, dan keduanya sengaja ada bersamaan: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Kolom</w:t>
            </w:r>
          </w:p>
        </w:tc>
        <w:tc>
          <w:tcPr>
            <w:tcW w:type="dxa" w:w="4929"/>
            <w:shd w:val="clear" w:fill="4F46E5"/>
          </w:tcPr>
          <w:p>
            <w:pPr>
              <w:spacing w:after="40" w:before="40"/>
            </w:pPr>
            <w:r>
              <w:rPr>
                <w:b/>
                <w:color w:val="FFFFFF"/>
                <w:sz w:val="19"/>
              </w:rPr>
              <w:t>Isi</w:t>
            </w:r>
          </w:p>
        </w:tc>
      </w:tr>
      <w:tr>
        <w:tc>
          <w:tcPr>
            <w:tcW w:type="dxa" w:w="4929"/>
          </w:tcPr>
          <w:p>
            <w:pPr>
              <w:spacing w:after="40" w:before="40"/>
            </w:pPr>
            <w:r>
              <w:rPr>
                <w:rFonts w:ascii="Consolas" w:hAnsi="Consolas"/>
                <w:color w:val="3730A3"/>
                <w:sz w:val="19"/>
              </w:rPr>
              <w:t>product_ids</w:t>
            </w:r>
          </w:p>
        </w:tc>
        <w:tc>
          <w:tcPr>
            <w:tcW w:type="dxa" w:w="4929"/>
          </w:tcPr>
          <w:p>
            <w:pPr>
              <w:spacing w:after="40" w:before="40"/>
            </w:pPr>
            <w:r>
              <w:rPr>
                <w:rFonts w:ascii="Consolas" w:hAnsi="Consolas"/>
                <w:color w:val="3730A3"/>
                <w:sz w:val="19"/>
              </w:rPr>
              <w:t>["p1","p2"]</w:t>
            </w:r>
            <w:r>
              <w:rPr>
                <w:sz w:val="19"/>
              </w:rPr>
              <w:t xml:space="preserve"> — daftar id polos</w:t>
            </w:r>
          </w:p>
        </w:tc>
      </w:tr>
      <w:tr>
        <w:tc>
          <w:tcPr>
            <w:tcW w:type="dxa" w:w="4929"/>
            <w:shd w:val="clear" w:fill="F4F5FB"/>
          </w:tcPr>
          <w:p>
            <w:pPr>
              <w:spacing w:after="40" w:before="40"/>
            </w:pPr>
            <w:r>
              <w:rPr>
                <w:rFonts w:ascii="Consolas" w:hAnsi="Consolas"/>
                <w:color w:val="3730A3"/>
                <w:sz w:val="19"/>
              </w:rPr>
              <w:t>product_rules</w:t>
            </w:r>
          </w:p>
        </w:tc>
        <w:tc>
          <w:tcPr>
            <w:tcW w:type="dxa" w:w="4929"/>
            <w:shd w:val="clear" w:fill="F4F5FB"/>
          </w:tcPr>
          <w:p>
            <w:pPr>
              <w:spacing w:after="40" w:before="40"/>
            </w:pPr>
            <w:r>
              <w:rPr>
                <w:rFonts w:ascii="Consolas" w:hAnsi="Consolas"/>
                <w:color w:val="3730A3"/>
                <w:sz w:val="19"/>
              </w:rPr>
              <w:t>[{"product_id":"p1","qty":2,"mode":"exactly"}, …]</w:t>
            </w:r>
          </w:p>
        </w:tc>
      </w:tr>
    </w:tbl>
    <w:p>
      <w:r>
        <w:rPr>
          <w:rFonts w:ascii="Consolas" w:hAnsi="Consolas"/>
          <w:color w:val="3730A3"/>
          <w:sz w:val="21"/>
        </w:rPr>
        <w:t>product_rules</w:t>
      </w:r>
      <w:r>
        <w:rPr>
          <w:sz w:val="21"/>
        </w:rPr>
        <w:t xml:space="preserve"> yang dipakai. </w:t>
      </w:r>
      <w:r>
        <w:rPr>
          <w:rFonts w:ascii="Consolas" w:hAnsi="Consolas"/>
          <w:color w:val="3730A3"/>
          <w:sz w:val="21"/>
        </w:rPr>
        <w:t>product_ids</w:t>
      </w:r>
      <w:r>
        <w:rPr>
          <w:sz w:val="21"/>
        </w:rPr>
        <w:t xml:space="preserve"> tetap ditulis supaya baris ini masih terbaca oleh versi aplikasi yang lebih lama — pengguna tidak memperbarui aplikasinya serentak, dan baris yang tidak terbaca membuat layar diskonnya gagal memuat sama sekali, bukan sekadar menampilkan promo tanpa syarat jumlah.</w:t>
      </w:r>
    </w:p>
    <w:p>
      <w:r>
        <w:rPr>
          <w:sz w:val="21"/>
        </w:rPr>
        <w:t xml:space="preserve">Aturan pemilihannya (di </w:t>
      </w:r>
      <w:r>
        <w:rPr>
          <w:rFonts w:ascii="Consolas" w:hAnsi="Consolas"/>
          <w:color w:val="3730A3"/>
          <w:sz w:val="21"/>
        </w:rPr>
        <w:t>lib/models/discount.dart</w:t>
      </w:r>
      <w:r>
        <w:rPr>
          <w:sz w:val="21"/>
        </w:rPr>
        <w:t>):</w:t>
      </w:r>
    </w:p>
    <w:p>
      <w:pPr>
        <w:pStyle w:val="ListBullet"/>
        <w:spacing w:after="40"/>
        <w:ind w:left="454"/>
      </w:pPr>
      <w:r>
        <w:rPr>
          <w:sz w:val="21"/>
        </w:rPr>
        <w:t>Satu diskon dipakai, yang paling menguntungkan pelanggan — bukan ditumpuk. Menumpuk terdengar murah hati sampai dua promo berlaku bersamaan dan totalnya melebihi harga barangnya.</w:t>
      </w:r>
    </w:p>
    <w:p>
      <w:pPr>
        <w:pStyle w:val="ListBullet"/>
        <w:spacing w:after="40"/>
        <w:ind w:left="454"/>
      </w:pPr>
      <w:r>
        <w:rPr>
          <w:sz w:val="21"/>
        </w:rPr>
        <w:t xml:space="preserve">Untuk promo berbasis menu, </w:t>
      </w:r>
      <w:r>
        <w:rPr>
          <w:b/>
          <w:sz w:val="21"/>
        </w:rPr>
        <w:t>seluruh</w:t>
      </w:r>
      <w:r>
        <w:rPr>
          <w:sz w:val="21"/>
        </w:rPr>
        <w:t xml:space="preserve"> menu yang disebut harus terpenuhi syarat jumlahnya. Sebagian-cukup berarti paket yang dijanjikan tidak pernah benar-benar dibeli, tapi restonya tetap membayar potongannya.</w:t>
      </w:r>
    </w:p>
    <w:p>
      <w:pPr>
        <w:pStyle w:val="ListBullet"/>
        <w:spacing w:after="40"/>
        <w:ind w:left="454"/>
      </w:pPr>
      <w:r>
        <w:rPr>
          <w:sz w:val="21"/>
        </w:rPr>
        <w:t>Potongan dihitung dari jumlah seluruh menu yang ikut, bukan per baris — kalau per baris, diskon rupiah tetap terkalikan sebanyak menunya.</w:t>
      </w:r>
    </w:p>
    <w:p>
      <w:pPr>
        <w:pStyle w:val="ListBullet"/>
        <w:spacing w:after="40"/>
        <w:ind w:left="454"/>
      </w:pPr>
      <w:r>
        <w:rPr>
          <w:sz w:val="21"/>
        </w:rPr>
        <w:t>Potongan tidak pernah melebihi dasarnya sendiri.</w:t>
      </w:r>
    </w:p>
    <w:p>
      <w:pPr>
        <w:pStyle w:val="Heading1"/>
      </w:pPr>
      <w:r>
        <w:t>5. Keamanan Baris (RLS)</w:t>
      </w:r>
    </w:p>
    <w:p>
      <w:r>
        <w:rPr>
          <w:sz w:val="21"/>
        </w:rPr>
        <w:t>Seluruh tabel menyalakan RLS. Dua fungsi jadi tulang punggungnya:</w:t>
      </w:r>
    </w:p>
    <w:p>
      <w:pPr>
        <w:shd w:val="clear" w:fill="F2F3F8"/>
        <w:spacing w:before="80"/>
        <w:ind w:left="283"/>
      </w:pPr>
      <w:r>
        <w:rPr>
          <w:rFonts w:ascii="Consolas" w:hAnsi="Consolas"/>
          <w:color w:val="3730A3"/>
          <w:sz w:val="19"/>
        </w:rPr>
        <w:t>is_resto_employee(p_resto_id text, p_roles text[])</w:t>
        <w:br/>
        <w:t>is_super_admin()</w:t>
      </w:r>
    </w:p>
    <w:p>
      <w:r>
        <w:rPr>
          <w:rFonts w:ascii="Consolas" w:hAnsi="Consolas"/>
          <w:color w:val="3730A3"/>
          <w:sz w:val="21"/>
        </w:rPr>
        <w:t>is_resto_employee</w:t>
      </w:r>
      <w:r>
        <w:rPr>
          <w:sz w:val="21"/>
        </w:rPr>
        <w:t xml:space="preserve"> memeriksa email dari JWT pemanggil terhadap tabel </w:t>
      </w:r>
      <w:r>
        <w:rPr>
          <w:rFonts w:ascii="Consolas" w:hAnsi="Consolas"/>
          <w:color w:val="3730A3"/>
          <w:sz w:val="21"/>
        </w:rPr>
        <w:t>employees</w:t>
      </w:r>
      <w:r>
        <w:rPr>
          <w:sz w:val="21"/>
        </w:rPr>
        <w:t>: aktif, resto yang sama, peran yang cocok.</w:t>
      </w:r>
    </w:p>
    <w:p>
      <w:pPr>
        <w:shd w:val="clear" w:fill="FFF7E6"/>
        <w:pBdr>
          <w:left w:val="single" w:sz="18" w:space="6" w:color="F59E0B"/>
        </w:pBdr>
        <w:spacing w:before="120"/>
        <w:ind w:left="227"/>
      </w:pPr>
      <w:r>
        <w:rPr>
          <w:b/>
          <w:sz w:val="20"/>
        </w:rPr>
        <w:t>`owner` harus disebut di setiap daftar peran.</w:t>
      </w:r>
      <w:r>
        <w:rPr>
          <w:sz w:val="20"/>
        </w:rPr>
        <w:t xml:space="preserve"> Fungsinya mencocokkan peran secara harfiah — tidak ada hierarki bawaan. Kebijakan yang menulis </w:t>
      </w:r>
      <w:r>
        <w:rPr>
          <w:rFonts w:ascii="Consolas" w:hAnsi="Consolas"/>
          <w:color w:val="3730A3"/>
          <w:sz w:val="20"/>
        </w:rPr>
        <w:t>array['admin','kasir']</w:t>
      </w:r>
      <w:r>
        <w:rPr>
          <w:sz w:val="20"/>
        </w:rPr>
        <w:t xml:space="preserve"> menutup pintu untuk pemilik restonya sendiri, dan gejalanya bukan pesan galat melainkan layar kosong: RLS tidak menolak, ia hanya tidak mengembalikan baris apa pun. Itu jenis kegagalan yang paling lama tidak ketahuan.</w:t>
      </w:r>
    </w:p>
    <w:p>
      <w:pPr>
        <w:pStyle w:val="Heading2"/>
      </w:pPr>
      <w:r>
        <w:t>5.1 Pola kebijakan</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Tabel</w:t>
            </w:r>
          </w:p>
        </w:tc>
        <w:tc>
          <w:tcPr>
            <w:tcW w:type="dxa" w:w="3286"/>
            <w:shd w:val="clear" w:fill="4F46E5"/>
          </w:tcPr>
          <w:p>
            <w:pPr>
              <w:spacing w:after="40" w:before="40"/>
            </w:pPr>
            <w:r>
              <w:rPr>
                <w:b/>
                <w:color w:val="FFFFFF"/>
                <w:sz w:val="19"/>
              </w:rPr>
              <w:t>Baca</w:t>
            </w:r>
          </w:p>
        </w:tc>
        <w:tc>
          <w:tcPr>
            <w:tcW w:type="dxa" w:w="3286"/>
            <w:shd w:val="clear" w:fill="4F46E5"/>
          </w:tcPr>
          <w:p>
            <w:pPr>
              <w:spacing w:after="40" w:before="40"/>
            </w:pPr>
            <w:r>
              <w:rPr>
                <w:b/>
                <w:color w:val="FFFFFF"/>
                <w:sz w:val="19"/>
              </w:rPr>
              <w:t>Tulis</w:t>
            </w:r>
          </w:p>
        </w:tc>
      </w:tr>
      <w:tr>
        <w:tc>
          <w:tcPr>
            <w:tcW w:type="dxa" w:w="3286"/>
          </w:tcPr>
          <w:p>
            <w:pPr>
              <w:spacing w:after="40" w:before="40"/>
            </w:pPr>
            <w:r>
              <w:rPr>
                <w:rFonts w:ascii="Consolas" w:hAnsi="Consolas"/>
                <w:color w:val="3730A3"/>
                <w:sz w:val="19"/>
              </w:rPr>
              <w:t>products</w:t>
            </w:r>
            <w:r>
              <w:rPr>
                <w:sz w:val="19"/>
              </w:rPr>
              <w:t xml:space="preserve">, </w:t>
            </w:r>
            <w:r>
              <w:rPr>
                <w:rFonts w:ascii="Consolas" w:hAnsi="Consolas"/>
                <w:color w:val="3730A3"/>
                <w:sz w:val="19"/>
              </w:rPr>
              <w:t>categories</w:t>
            </w:r>
            <w:r>
              <w:rPr>
                <w:sz w:val="19"/>
              </w:rPr>
              <w:t xml:space="preserve">, </w:t>
            </w:r>
            <w:r>
              <w:rPr>
                <w:rFonts w:ascii="Consolas" w:hAnsi="Consolas"/>
                <w:color w:val="3730A3"/>
                <w:sz w:val="19"/>
              </w:rPr>
              <w:t>level_groups</w:t>
            </w:r>
          </w:p>
        </w:tc>
        <w:tc>
          <w:tcPr>
            <w:tcW w:type="dxa" w:w="3286"/>
          </w:tcPr>
          <w:p>
            <w:pPr>
              <w:spacing w:after="40" w:before="40"/>
            </w:pPr>
            <w:r>
              <w:rPr>
                <w:sz w:val="19"/>
              </w:rPr>
              <w:t>siapa saja</w:t>
            </w:r>
          </w:p>
        </w:tc>
        <w:tc>
          <w:tcPr>
            <w:tcW w:type="dxa" w:w="3286"/>
          </w:tcPr>
          <w:p>
            <w:pPr>
              <w:spacing w:after="40" w:before="40"/>
            </w:pPr>
            <w:r>
              <w:rPr>
                <w:sz w:val="19"/>
              </w:rPr>
              <w:t>karyawan resto</w:t>
            </w:r>
          </w:p>
        </w:tc>
      </w:tr>
      <w:tr>
        <w:tc>
          <w:tcPr>
            <w:tcW w:type="dxa" w:w="3286"/>
            <w:shd w:val="clear" w:fill="F4F5FB"/>
          </w:tcPr>
          <w:p>
            <w:pPr>
              <w:spacing w:after="40" w:before="40"/>
            </w:pPr>
            <w:r>
              <w:rPr>
                <w:rFonts w:ascii="Consolas" w:hAnsi="Consolas"/>
                <w:color w:val="3730A3"/>
                <w:sz w:val="19"/>
              </w:rPr>
              <w:t>discounts</w:t>
            </w:r>
            <w:r>
              <w:rPr>
                <w:sz w:val="19"/>
              </w:rPr>
              <w:t xml:space="preserve">, </w:t>
            </w:r>
            <w:r>
              <w:rPr>
                <w:rFonts w:ascii="Consolas" w:hAnsi="Consolas"/>
                <w:color w:val="3730A3"/>
                <w:sz w:val="19"/>
              </w:rPr>
              <w:t>promo_banners</w:t>
            </w:r>
          </w:p>
        </w:tc>
        <w:tc>
          <w:tcPr>
            <w:tcW w:type="dxa" w:w="3286"/>
            <w:shd w:val="clear" w:fill="F4F5FB"/>
          </w:tcPr>
          <w:p>
            <w:pPr>
              <w:spacing w:after="40" w:before="40"/>
            </w:pPr>
            <w:r>
              <w:rPr>
                <w:sz w:val="19"/>
              </w:rPr>
              <w:t>siapa saja</w:t>
            </w:r>
          </w:p>
        </w:tc>
        <w:tc>
          <w:tcPr>
            <w:tcW w:type="dxa" w:w="3286"/>
            <w:shd w:val="clear" w:fill="F4F5FB"/>
          </w:tcPr>
          <w:p>
            <w:pPr>
              <w:spacing w:after="40" w:before="40"/>
            </w:pPr>
            <w:r>
              <w:rPr>
                <w:sz w:val="19"/>
              </w:rPr>
              <w:t>admin, kasir, owner</w:t>
            </w:r>
          </w:p>
        </w:tc>
      </w:tr>
      <w:tr>
        <w:tc>
          <w:tcPr>
            <w:tcW w:type="dxa" w:w="3286"/>
          </w:tcPr>
          <w:p>
            <w:pPr>
              <w:spacing w:after="40" w:before="40"/>
            </w:pPr>
            <w:r>
              <w:rPr>
                <w:rFonts w:ascii="Consolas" w:hAnsi="Consolas"/>
                <w:color w:val="3730A3"/>
                <w:sz w:val="19"/>
              </w:rPr>
              <w:t>orders</w:t>
            </w:r>
          </w:p>
        </w:tc>
        <w:tc>
          <w:tcPr>
            <w:tcW w:type="dxa" w:w="3286"/>
          </w:tcPr>
          <w:p>
            <w:pPr>
              <w:spacing w:after="40" w:before="40"/>
            </w:pPr>
            <w:r>
              <w:rPr>
                <w:sz w:val="19"/>
              </w:rPr>
              <w:t>pemiliknya atau karyawan resto</w:t>
            </w:r>
          </w:p>
        </w:tc>
        <w:tc>
          <w:tcPr>
            <w:tcW w:type="dxa" w:w="3286"/>
          </w:tcPr>
          <w:p>
            <w:pPr>
              <w:spacing w:after="40" w:before="40"/>
            </w:pPr>
            <w:r>
              <w:rPr>
                <w:sz w:val="19"/>
              </w:rPr>
              <w:t>karyawan; pelanggan lewat RPC</w:t>
            </w:r>
          </w:p>
        </w:tc>
      </w:tr>
      <w:tr>
        <w:tc>
          <w:tcPr>
            <w:tcW w:type="dxa" w:w="3286"/>
            <w:shd w:val="clear" w:fill="F4F5FB"/>
          </w:tcPr>
          <w:p>
            <w:pPr>
              <w:spacing w:after="40" w:before="40"/>
            </w:pPr>
            <w:r>
              <w:rPr>
                <w:rFonts w:ascii="Consolas" w:hAnsi="Consolas"/>
                <w:color w:val="3730A3"/>
                <w:sz w:val="19"/>
              </w:rPr>
              <w:t>gl_*</w:t>
            </w:r>
            <w:r>
              <w:rPr>
                <w:sz w:val="19"/>
              </w:rPr>
              <w:t xml:space="preserve">, </w:t>
            </w:r>
            <w:r>
              <w:rPr>
                <w:rFonts w:ascii="Consolas" w:hAnsi="Consolas"/>
                <w:color w:val="3730A3"/>
                <w:sz w:val="19"/>
              </w:rPr>
              <w:t>expenses</w:t>
            </w:r>
            <w:r>
              <w:rPr>
                <w:sz w:val="19"/>
              </w:rPr>
              <w:t xml:space="preserve">, </w:t>
            </w:r>
            <w:r>
              <w:rPr>
                <w:rFonts w:ascii="Consolas" w:hAnsi="Consolas"/>
                <w:color w:val="3730A3"/>
                <w:sz w:val="19"/>
              </w:rPr>
              <w:t>cash_deposits</w:t>
            </w:r>
          </w:p>
        </w:tc>
        <w:tc>
          <w:tcPr>
            <w:tcW w:type="dxa" w:w="3286"/>
            <w:shd w:val="clear" w:fill="F4F5FB"/>
          </w:tcPr>
          <w:p>
            <w:pPr>
              <w:spacing w:after="40" w:before="40"/>
            </w:pPr>
            <w:r>
              <w:rPr>
                <w:sz w:val="19"/>
              </w:rPr>
              <w:t>finance, owner</w:t>
            </w:r>
          </w:p>
        </w:tc>
        <w:tc>
          <w:tcPr>
            <w:tcW w:type="dxa" w:w="3286"/>
            <w:shd w:val="clear" w:fill="F4F5FB"/>
          </w:tcPr>
          <w:p>
            <w:pPr>
              <w:spacing w:after="40" w:before="40"/>
            </w:pPr>
            <w:r>
              <w:rPr>
                <w:sz w:val="19"/>
              </w:rPr>
              <w:t>finance, owner</w:t>
            </w:r>
          </w:p>
        </w:tc>
      </w:tr>
      <w:tr>
        <w:tc>
          <w:tcPr>
            <w:tcW w:type="dxa" w:w="3286"/>
          </w:tcPr>
          <w:p>
            <w:pPr>
              <w:spacing w:after="40" w:before="40"/>
            </w:pPr>
            <w:r>
              <w:rPr>
                <w:rFonts w:ascii="Consolas" w:hAnsi="Consolas"/>
                <w:color w:val="3730A3"/>
                <w:sz w:val="19"/>
              </w:rPr>
              <w:t>resto_payment_accounts</w:t>
            </w:r>
          </w:p>
        </w:tc>
        <w:tc>
          <w:tcPr>
            <w:tcW w:type="dxa" w:w="3286"/>
          </w:tcPr>
          <w:p>
            <w:pPr>
              <w:spacing w:after="40" w:before="40"/>
            </w:pPr>
            <w:r>
              <w:rPr>
                <w:sz w:val="19"/>
              </w:rPr>
              <w:t>finance, owner</w:t>
            </w:r>
          </w:p>
        </w:tc>
        <w:tc>
          <w:tcPr>
            <w:tcW w:type="dxa" w:w="3286"/>
          </w:tcPr>
          <w:p>
            <w:pPr>
              <w:spacing w:after="40" w:before="40"/>
            </w:pPr>
            <w:r>
              <w:rPr>
                <w:sz w:val="19"/>
              </w:rPr>
              <w:t>finance, owner; sub-akun gateway hanya super admin</w:t>
            </w:r>
          </w:p>
        </w:tc>
      </w:tr>
    </w:tbl>
    <w:p>
      <w:r>
        <w:rPr>
          <w:sz w:val="21"/>
        </w:rPr>
        <w:t>Katalog dibaca siapa saja termasuk tamu tanpa akun — menunya harus terlihat sebelum orangnya memutuskan memesan, apalagi login.</w:t>
      </w:r>
    </w:p>
    <w:p>
      <w:pPr>
        <w:pStyle w:val="Heading2"/>
      </w:pPr>
      <w:r>
        <w:t>5.2 RPC security definer</w:t>
      </w:r>
    </w:p>
    <w:p>
      <w:r>
        <w:rPr>
          <w:sz w:val="21"/>
        </w:rPr>
        <w:t>Beberapa hal tidak bisa dilakukan pelanggan lewat kebijakan biasa, dan diberi fungsi khusus yang menembus RLS. Pengamannya ada di dalam fungsinya:</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Kenapa perlu</w:t>
            </w:r>
          </w:p>
        </w:tc>
        <w:tc>
          <w:tcPr>
            <w:tcW w:type="dxa" w:w="3286"/>
            <w:shd w:val="clear" w:fill="4F46E5"/>
          </w:tcPr>
          <w:p>
            <w:pPr>
              <w:spacing w:after="40" w:before="40"/>
            </w:pPr>
            <w:r>
              <w:rPr>
                <w:b/>
                <w:color w:val="FFFFFF"/>
                <w:sz w:val="19"/>
              </w:rPr>
              <w:t>Pengamannya</w:t>
            </w:r>
          </w:p>
        </w:tc>
      </w:tr>
      <w:tr>
        <w:tc>
          <w:tcPr>
            <w:tcW w:type="dxa" w:w="3286"/>
          </w:tcPr>
          <w:p>
            <w:pPr>
              <w:spacing w:after="40" w:before="40"/>
            </w:pPr>
            <w:r>
              <w:rPr>
                <w:rFonts w:ascii="Consolas" w:hAnsi="Consolas"/>
                <w:color w:val="3730A3"/>
                <w:sz w:val="19"/>
              </w:rPr>
              <w:t>decrement_stock</w:t>
            </w:r>
          </w:p>
        </w:tc>
        <w:tc>
          <w:tcPr>
            <w:tcW w:type="dxa" w:w="3286"/>
          </w:tcPr>
          <w:p>
            <w:pPr>
              <w:spacing w:after="40" w:before="40"/>
            </w:pPr>
            <w:r>
              <w:rPr>
                <w:sz w:val="19"/>
              </w:rPr>
              <w:t xml:space="preserve">Tamu tidak punya izin </w:t>
            </w:r>
            <w:r>
              <w:rPr>
                <w:rFonts w:ascii="Consolas" w:hAnsi="Consolas"/>
                <w:color w:val="3730A3"/>
                <w:sz w:val="19"/>
              </w:rPr>
              <w:t>UPDATE products</w:t>
            </w:r>
          </w:p>
        </w:tc>
        <w:tc>
          <w:tcPr>
            <w:tcW w:type="dxa" w:w="3286"/>
          </w:tcPr>
          <w:p>
            <w:pPr>
              <w:spacing w:after="40" w:before="40"/>
            </w:pPr>
            <w:r>
              <w:rPr>
                <w:sz w:val="19"/>
              </w:rPr>
              <w:t>Hanya mengurangi, tidak menerima nilai bebas</w:t>
            </w:r>
          </w:p>
        </w:tc>
      </w:tr>
      <w:tr>
        <w:tc>
          <w:tcPr>
            <w:tcW w:type="dxa" w:w="3286"/>
            <w:shd w:val="clear" w:fill="F4F5FB"/>
          </w:tcPr>
          <w:p>
            <w:pPr>
              <w:spacing w:after="40" w:before="40"/>
            </w:pPr>
            <w:r>
              <w:rPr>
                <w:rFonts w:ascii="Consolas" w:hAnsi="Consolas"/>
                <w:color w:val="3730A3"/>
                <w:sz w:val="19"/>
              </w:rPr>
              <w:t>cancel_my_order</w:t>
            </w:r>
          </w:p>
        </w:tc>
        <w:tc>
          <w:tcPr>
            <w:tcW w:type="dxa" w:w="3286"/>
            <w:shd w:val="clear" w:fill="F4F5FB"/>
          </w:tcPr>
          <w:p>
            <w:pPr>
              <w:spacing w:after="40" w:before="40"/>
            </w:pPr>
            <w:r>
              <w:rPr>
                <w:sz w:val="19"/>
              </w:rPr>
              <w:t xml:space="preserve">Tamu tidak punya izin </w:t>
            </w:r>
            <w:r>
              <w:rPr>
                <w:rFonts w:ascii="Consolas" w:hAnsi="Consolas"/>
                <w:color w:val="3730A3"/>
                <w:sz w:val="19"/>
              </w:rPr>
              <w:t>UPDATE orders</w:t>
            </w:r>
          </w:p>
        </w:tc>
        <w:tc>
          <w:tcPr>
            <w:tcW w:type="dxa" w:w="3286"/>
            <w:shd w:val="clear" w:fill="F4F5FB"/>
          </w:tcPr>
          <w:p>
            <w:pPr>
              <w:spacing w:after="40" w:before="40"/>
            </w:pPr>
            <w:r>
              <w:rPr>
                <w:sz w:val="19"/>
              </w:rPr>
              <w:t>Hanya pesanan miliknya, hanya yang belum dibayar dan belum dimasak</w:t>
            </w:r>
          </w:p>
        </w:tc>
      </w:tr>
      <w:tr>
        <w:tc>
          <w:tcPr>
            <w:tcW w:type="dxa" w:w="3286"/>
          </w:tcPr>
          <w:p>
            <w:pPr>
              <w:spacing w:after="40" w:before="40"/>
            </w:pPr>
            <w:r>
              <w:rPr>
                <w:rFonts w:ascii="Consolas" w:hAnsi="Consolas"/>
                <w:color w:val="3730A3"/>
                <w:sz w:val="19"/>
              </w:rPr>
              <w:t>claim_guest_orders</w:t>
            </w:r>
          </w:p>
        </w:tc>
        <w:tc>
          <w:tcPr>
            <w:tcW w:type="dxa" w:w="3286"/>
          </w:tcPr>
          <w:p>
            <w:pPr>
              <w:spacing w:after="40" w:before="40"/>
            </w:pPr>
            <w:r>
              <w:rPr>
                <w:sz w:val="19"/>
              </w:rPr>
              <w:t>Mengalihkan riwayat tamu ke akun</w:t>
            </w:r>
          </w:p>
        </w:tc>
        <w:tc>
          <w:tcPr>
            <w:tcW w:type="dxa" w:w="3286"/>
          </w:tcPr>
          <w:p>
            <w:pPr>
              <w:spacing w:after="40" w:before="40"/>
            </w:pPr>
            <w:r>
              <w:rPr>
                <w:sz w:val="19"/>
              </w:rPr>
              <w:t xml:space="preserve">Email dibaca dari JWT sendiri; hanya baris berlabel </w:t>
            </w:r>
            <w:r>
              <w:rPr>
                <w:rFonts w:ascii="Consolas" w:hAnsi="Consolas"/>
                <w:color w:val="3730A3"/>
                <w:sz w:val="19"/>
              </w:rPr>
              <w:t>Tamu</w:t>
            </w:r>
            <w:r>
              <w:rPr>
                <w:sz w:val="19"/>
              </w:rPr>
              <w:t>; tidak melakukan apa pun bila email itu sudah punya riwayat</w:t>
            </w:r>
          </w:p>
        </w:tc>
      </w:tr>
      <w:tr>
        <w:tc>
          <w:tcPr>
            <w:tcW w:type="dxa" w:w="3286"/>
            <w:shd w:val="clear" w:fill="F4F5FB"/>
          </w:tcPr>
          <w:p>
            <w:pPr>
              <w:spacing w:after="40" w:before="40"/>
            </w:pPr>
            <w:r>
              <w:rPr>
                <w:rFonts w:ascii="Consolas" w:hAnsi="Consolas"/>
                <w:color w:val="3730A3"/>
                <w:sz w:val="19"/>
              </w:rPr>
              <w:t>mark_order_paid</w:t>
            </w:r>
          </w:p>
        </w:tc>
        <w:tc>
          <w:tcPr>
            <w:tcW w:type="dxa" w:w="3286"/>
            <w:shd w:val="clear" w:fill="F4F5FB"/>
          </w:tcPr>
          <w:p>
            <w:pPr>
              <w:spacing w:after="40" w:before="40"/>
            </w:pPr>
            <w:r>
              <w:rPr>
                <w:sz w:val="19"/>
              </w:rPr>
              <w:t>Dipanggil webhook Xendit</w:t>
            </w:r>
          </w:p>
        </w:tc>
        <w:tc>
          <w:tcPr>
            <w:tcW w:type="dxa" w:w="3286"/>
            <w:shd w:val="clear" w:fill="F4F5FB"/>
          </w:tcPr>
          <w:p>
            <w:pPr>
              <w:spacing w:after="40" w:before="40"/>
            </w:pPr>
            <w:r>
              <w:rPr>
                <w:sz w:val="19"/>
              </w:rPr>
              <w:t>Hanya dari fungsi edge berkunci service role</w:t>
            </w:r>
          </w:p>
        </w:tc>
      </w:tr>
    </w:tbl>
    <w:p>
      <w:pPr>
        <w:shd w:val="clear" w:fill="FFF7E6"/>
        <w:pBdr>
          <w:left w:val="single" w:sz="18" w:space="6" w:color="F59E0B"/>
        </w:pBdr>
        <w:spacing w:before="120"/>
        <w:ind w:left="227"/>
      </w:pPr>
      <w:r>
        <w:rPr>
          <w:b/>
          <w:sz w:val="20"/>
        </w:rPr>
        <w:t>`claim_guest_orders` menolak email yang sudah berisi.</w:t>
      </w:r>
      <w:r>
        <w:rPr>
          <w:sz w:val="20"/>
        </w:rPr>
        <w:t xml:space="preserve"> Bukan pembatasan yang malas — kalau riwayat tamu ditumpahkan ke akun yang sudah punya pesanan, tidak ada cara membedakan mana yang benar-benar miliknya dan mana yang kebetulan ada di HP itu. HP dipinjam, dan dipakai bergantian.</w:t>
      </w:r>
    </w:p>
    <w:p>
      <w:pPr>
        <w:pStyle w:val="Heading1"/>
      </w:pPr>
      <w:r>
        <w:t>6. Buku Besar (GL)</w:t>
      </w:r>
    </w:p>
    <w:p>
      <w:pPr>
        <w:pStyle w:val="Heading2"/>
      </w:pPr>
      <w:r>
        <w:t>6.1 Kesepakatan arah</w:t>
      </w:r>
    </w:p>
    <w:p>
      <w:r>
        <w:rPr>
          <w:b/>
          <w:sz w:val="21"/>
        </w:rPr>
        <w:t>Kredit = uang masuk. Debit = uang keluar.</w:t>
      </w:r>
    </w:p>
    <w:p>
      <w:r>
        <w:rPr>
          <w:sz w:val="21"/>
        </w:rPr>
        <w:t>Ini kebalikan dari kesepakatan akuntansi baku untuk akun aset, dan itu disengaja: yang membaca layar Jurnal GL di sini adalah orang resto, dan "kredit" bagi mereka berarti uang bertambah — seperti di notifikasi bank. Konsistensinya yang penting, dan panah di layarnya mengikuti arah yang sama.</w:t>
      </w:r>
    </w:p>
    <w:p>
      <w:pPr>
        <w:pStyle w:val="Heading2"/>
      </w:pPr>
      <w:r>
        <w:t>6.2 Jenis akun</w:t>
      </w:r>
    </w:p>
    <w:p>
      <w:r>
        <w:rPr>
          <w:sz w:val="21"/>
        </w:rPr>
        <w:t>Dua belas jenis, masing-masing punya nomor bawaan untuk resto baru:</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Jenis</w:t>
            </w:r>
          </w:p>
        </w:tc>
        <w:tc>
          <w:tcPr>
            <w:tcW w:type="dxa" w:w="3286"/>
            <w:shd w:val="clear" w:fill="4F46E5"/>
          </w:tcPr>
          <w:p>
            <w:pPr>
              <w:spacing w:after="40" w:before="40"/>
            </w:pPr>
            <w:r>
              <w:rPr>
                <w:b/>
                <w:color w:val="FFFFFF"/>
                <w:sz w:val="19"/>
              </w:rPr>
              <w:t>Nomor bawaan</w:t>
            </w:r>
          </w:p>
        </w:tc>
        <w:tc>
          <w:tcPr>
            <w:tcW w:type="dxa" w:w="3286"/>
            <w:shd w:val="clear" w:fill="4F46E5"/>
          </w:tcPr>
          <w:p>
            <w:pPr>
              <w:spacing w:after="40" w:before="40"/>
            </w:pPr>
            <w:r>
              <w:rPr>
                <w:b/>
                <w:color w:val="FFFFFF"/>
                <w:sz w:val="19"/>
              </w:rPr>
              <w:t>Dipakai saat</w:t>
            </w:r>
          </w:p>
        </w:tc>
      </w:tr>
      <w:tr>
        <w:tc>
          <w:tcPr>
            <w:tcW w:type="dxa" w:w="3286"/>
          </w:tcPr>
          <w:p>
            <w:pPr>
              <w:spacing w:after="40" w:before="40"/>
            </w:pPr>
            <w:r>
              <w:rPr>
                <w:rFonts w:ascii="Consolas" w:hAnsi="Consolas"/>
                <w:color w:val="3730A3"/>
                <w:sz w:val="19"/>
              </w:rPr>
              <w:t>cash</w:t>
            </w:r>
            <w:r>
              <w:rPr>
                <w:sz w:val="19"/>
              </w:rPr>
              <w:t xml:space="preserve">, </w:t>
            </w:r>
            <w:r>
              <w:rPr>
                <w:rFonts w:ascii="Consolas" w:hAnsi="Consolas"/>
                <w:color w:val="3730A3"/>
                <w:sz w:val="19"/>
              </w:rPr>
              <w:t>qris</w:t>
            </w:r>
            <w:r>
              <w:rPr>
                <w:sz w:val="19"/>
              </w:rPr>
              <w:t xml:space="preserve">, </w:t>
            </w:r>
            <w:r>
              <w:rPr>
                <w:rFonts w:ascii="Consolas" w:hAnsi="Consolas"/>
                <w:color w:val="3730A3"/>
                <w:sz w:val="19"/>
              </w:rPr>
              <w:t>transfer</w:t>
            </w:r>
          </w:p>
        </w:tc>
        <w:tc>
          <w:tcPr>
            <w:tcW w:type="dxa" w:w="3286"/>
          </w:tcPr>
          <w:p>
            <w:pPr>
              <w:spacing w:after="40" w:before="40"/>
            </w:pPr>
            <w:r>
              <w:rPr>
                <w:sz w:val="19"/>
              </w:rPr>
              <w:t>195xxxx</w:t>
            </w:r>
          </w:p>
        </w:tc>
        <w:tc>
          <w:tcPr>
            <w:tcW w:type="dxa" w:w="3286"/>
          </w:tcPr>
          <w:p>
            <w:pPr>
              <w:spacing w:after="40" w:before="40"/>
            </w:pPr>
            <w:r>
              <w:rPr>
                <w:sz w:val="19"/>
              </w:rPr>
              <w:t>Pesanan lunas, per metode</w:t>
            </w:r>
          </w:p>
        </w:tc>
      </w:tr>
      <w:tr>
        <w:tc>
          <w:tcPr>
            <w:tcW w:type="dxa" w:w="3286"/>
            <w:shd w:val="clear" w:fill="F4F5FB"/>
          </w:tcPr>
          <w:p>
            <w:pPr>
              <w:spacing w:after="40" w:before="40"/>
            </w:pPr>
            <w:r>
              <w:rPr>
                <w:rFonts w:ascii="Consolas" w:hAnsi="Consolas"/>
                <w:color w:val="3730A3"/>
                <w:sz w:val="19"/>
              </w:rPr>
              <w:t>income_aggregate</w:t>
            </w:r>
          </w:p>
        </w:tc>
        <w:tc>
          <w:tcPr>
            <w:tcW w:type="dxa" w:w="3286"/>
            <w:shd w:val="clear" w:fill="F4F5FB"/>
          </w:tcPr>
          <w:p>
            <w:pPr>
              <w:spacing w:after="40" w:before="40"/>
            </w:pPr>
            <w:r>
              <w:rPr>
                <w:sz w:val="19"/>
              </w:rPr>
              <w:t>195xxxx</w:t>
            </w:r>
          </w:p>
        </w:tc>
        <w:tc>
          <w:tcPr>
            <w:tcW w:type="dxa" w:w="3286"/>
            <w:shd w:val="clear" w:fill="F4F5FB"/>
          </w:tcPr>
          <w:p>
            <w:pPr>
              <w:spacing w:after="40" w:before="40"/>
            </w:pPr>
            <w:r>
              <w:rPr>
                <w:sz w:val="19"/>
              </w:rPr>
              <w:t>Ringkasan pemasukan</w:t>
            </w:r>
          </w:p>
        </w:tc>
      </w:tr>
      <w:tr>
        <w:tc>
          <w:tcPr>
            <w:tcW w:type="dxa" w:w="3286"/>
          </w:tcPr>
          <w:p>
            <w:pPr>
              <w:spacing w:after="40" w:before="40"/>
            </w:pPr>
            <w:r>
              <w:rPr>
                <w:rFonts w:ascii="Consolas" w:hAnsi="Consolas"/>
                <w:color w:val="3730A3"/>
                <w:sz w:val="19"/>
              </w:rPr>
              <w:t>ppn</w:t>
            </w:r>
            <w:r>
              <w:rPr>
                <w:sz w:val="19"/>
              </w:rPr>
              <w:t xml:space="preserve">, </w:t>
            </w:r>
            <w:r>
              <w:rPr>
                <w:rFonts w:ascii="Consolas" w:hAnsi="Consolas"/>
                <w:color w:val="3730A3"/>
                <w:sz w:val="19"/>
              </w:rPr>
              <w:t>service</w:t>
            </w:r>
          </w:p>
        </w:tc>
        <w:tc>
          <w:tcPr>
            <w:tcW w:type="dxa" w:w="3286"/>
          </w:tcPr>
          <w:p>
            <w:pPr>
              <w:spacing w:after="40" w:before="40"/>
            </w:pPr>
            <w:r>
              <w:rPr>
                <w:sz w:val="19"/>
              </w:rPr>
              <w:t>196xxxx</w:t>
            </w:r>
          </w:p>
        </w:tc>
        <w:tc>
          <w:tcPr>
            <w:tcW w:type="dxa" w:w="3286"/>
          </w:tcPr>
          <w:p>
            <w:pPr>
              <w:spacing w:after="40" w:before="40"/>
            </w:pPr>
            <w:r>
              <w:rPr>
                <w:sz w:val="19"/>
              </w:rPr>
              <w:t>Dipisah dari pemasukan</w:t>
            </w:r>
          </w:p>
        </w:tc>
      </w:tr>
      <w:tr>
        <w:tc>
          <w:tcPr>
            <w:tcW w:type="dxa" w:w="3286"/>
            <w:shd w:val="clear" w:fill="F4F5FB"/>
          </w:tcPr>
          <w:p>
            <w:pPr>
              <w:spacing w:after="40" w:before="40"/>
            </w:pPr>
            <w:r>
              <w:rPr>
                <w:rFonts w:ascii="Consolas" w:hAnsi="Consolas"/>
                <w:color w:val="3730A3"/>
                <w:sz w:val="19"/>
              </w:rPr>
              <w:t>petty_cash</w:t>
            </w:r>
          </w:p>
        </w:tc>
        <w:tc>
          <w:tcPr>
            <w:tcW w:type="dxa" w:w="3286"/>
            <w:shd w:val="clear" w:fill="F4F5FB"/>
          </w:tcPr>
          <w:p>
            <w:pPr>
              <w:spacing w:after="40" w:before="40"/>
            </w:pPr>
            <w:r>
              <w:rPr>
                <w:sz w:val="19"/>
              </w:rPr>
              <w:t>198xxxx</w:t>
            </w:r>
          </w:p>
        </w:tc>
        <w:tc>
          <w:tcPr>
            <w:tcW w:type="dxa" w:w="3286"/>
            <w:shd w:val="clear" w:fill="F4F5FB"/>
          </w:tcPr>
          <w:p>
            <w:pPr>
              <w:spacing w:after="40" w:before="40"/>
            </w:pPr>
            <w:r>
              <w:rPr>
                <w:sz w:val="19"/>
              </w:rPr>
              <w:t>Kas kecil</w:t>
            </w:r>
          </w:p>
        </w:tc>
      </w:tr>
      <w:tr>
        <w:tc>
          <w:tcPr>
            <w:tcW w:type="dxa" w:w="3286"/>
          </w:tcPr>
          <w:p>
            <w:pPr>
              <w:spacing w:after="40" w:before="40"/>
            </w:pPr>
            <w:r>
              <w:rPr>
                <w:rFonts w:ascii="Consolas" w:hAnsi="Consolas"/>
                <w:color w:val="3730A3"/>
                <w:sz w:val="19"/>
              </w:rPr>
              <w:t>total_balance</w:t>
            </w:r>
          </w:p>
        </w:tc>
        <w:tc>
          <w:tcPr>
            <w:tcW w:type="dxa" w:w="3286"/>
          </w:tcPr>
          <w:p>
            <w:pPr>
              <w:spacing w:after="40" w:before="40"/>
            </w:pPr>
            <w:r>
              <w:rPr>
                <w:sz w:val="19"/>
              </w:rPr>
              <w:t>199xxxx</w:t>
            </w:r>
          </w:p>
        </w:tc>
        <w:tc>
          <w:tcPr>
            <w:tcW w:type="dxa" w:w="3286"/>
          </w:tcPr>
          <w:p>
            <w:pPr>
              <w:spacing w:after="40" w:before="40"/>
            </w:pPr>
            <w:r>
              <w:rPr>
                <w:sz w:val="19"/>
              </w:rPr>
              <w:t>Akun payung</w:t>
            </w:r>
          </w:p>
        </w:tc>
      </w:tr>
      <w:tr>
        <w:tc>
          <w:tcPr>
            <w:tcW w:type="dxa" w:w="3286"/>
            <w:shd w:val="clear" w:fill="F4F5FB"/>
          </w:tcPr>
          <w:p>
            <w:pPr>
              <w:spacing w:after="40" w:before="40"/>
            </w:pPr>
            <w:r>
              <w:rPr>
                <w:rFonts w:ascii="Consolas" w:hAnsi="Consolas"/>
                <w:color w:val="3730A3"/>
                <w:sz w:val="19"/>
              </w:rPr>
              <w:t>suspense</w:t>
            </w:r>
            <w:r>
              <w:rPr>
                <w:sz w:val="19"/>
              </w:rPr>
              <w:t xml:space="preserve">, </w:t>
            </w:r>
            <w:r>
              <w:rPr>
                <w:rFonts w:ascii="Consolas" w:hAnsi="Consolas"/>
                <w:color w:val="3730A3"/>
                <w:sz w:val="19"/>
              </w:rPr>
              <w:t>suspense_petty</w:t>
            </w:r>
          </w:p>
        </w:tc>
        <w:tc>
          <w:tcPr>
            <w:tcW w:type="dxa" w:w="3286"/>
            <w:shd w:val="clear" w:fill="F4F5FB"/>
          </w:tcPr>
          <w:p>
            <w:pPr>
              <w:spacing w:after="40" w:before="40"/>
            </w:pPr>
            <w:r>
              <w:rPr>
                <w:sz w:val="19"/>
              </w:rPr>
              <w:t>210xxxx</w:t>
            </w:r>
          </w:p>
        </w:tc>
        <w:tc>
          <w:tcPr>
            <w:tcW w:type="dxa" w:w="3286"/>
            <w:shd w:val="clear" w:fill="F4F5FB"/>
          </w:tcPr>
          <w:p>
            <w:pPr>
              <w:spacing w:after="40" w:before="40"/>
            </w:pPr>
            <w:r>
              <w:rPr>
                <w:sz w:val="19"/>
              </w:rPr>
              <w:t>Titipan yang menunggu persetujuan</w:t>
            </w:r>
          </w:p>
        </w:tc>
      </w:tr>
      <w:tr>
        <w:tc>
          <w:tcPr>
            <w:tcW w:type="dxa" w:w="3286"/>
          </w:tcPr>
          <w:p>
            <w:pPr>
              <w:spacing w:after="40" w:before="40"/>
            </w:pPr>
            <w:r>
              <w:rPr>
                <w:rFonts w:ascii="Consolas" w:hAnsi="Consolas"/>
                <w:color w:val="3730A3"/>
                <w:sz w:val="19"/>
              </w:rPr>
              <w:t>gateway_fee</w:t>
            </w:r>
          </w:p>
        </w:tc>
        <w:tc>
          <w:tcPr>
            <w:tcW w:type="dxa" w:w="3286"/>
          </w:tcPr>
          <w:p>
            <w:pPr>
              <w:spacing w:after="40" w:before="40"/>
            </w:pPr>
            <w:r>
              <w:rPr>
                <w:sz w:val="19"/>
              </w:rPr>
              <w:t>220xxxx</w:t>
            </w:r>
          </w:p>
        </w:tc>
        <w:tc>
          <w:tcPr>
            <w:tcW w:type="dxa" w:w="3286"/>
          </w:tcPr>
          <w:p>
            <w:pPr>
              <w:spacing w:after="40" w:before="40"/>
            </w:pPr>
            <w:r>
              <w:rPr>
                <w:sz w:val="19"/>
              </w:rPr>
              <w:t>Potongan MDR</w:t>
            </w:r>
          </w:p>
        </w:tc>
      </w:tr>
      <w:tr>
        <w:tc>
          <w:tcPr>
            <w:tcW w:type="dxa" w:w="3286"/>
            <w:shd w:val="clear" w:fill="F4F5FB"/>
          </w:tcPr>
          <w:p>
            <w:pPr>
              <w:spacing w:after="40" w:before="40"/>
            </w:pPr>
            <w:r>
              <w:rPr>
                <w:rFonts w:ascii="Consolas" w:hAnsi="Consolas"/>
                <w:color w:val="3730A3"/>
                <w:sz w:val="19"/>
              </w:rPr>
              <w:t>discount</w:t>
            </w:r>
          </w:p>
        </w:tc>
        <w:tc>
          <w:tcPr>
            <w:tcW w:type="dxa" w:w="3286"/>
            <w:shd w:val="clear" w:fill="F4F5FB"/>
          </w:tcPr>
          <w:p>
            <w:pPr>
              <w:spacing w:after="40" w:before="40"/>
            </w:pPr>
            <w:r>
              <w:rPr>
                <w:sz w:val="19"/>
              </w:rPr>
              <w:t>2200002</w:t>
            </w:r>
          </w:p>
        </w:tc>
        <w:tc>
          <w:tcPr>
            <w:tcW w:type="dxa" w:w="3286"/>
            <w:shd w:val="clear" w:fill="F4F5FB"/>
          </w:tcPr>
          <w:p>
            <w:pPr>
              <w:spacing w:after="40" w:before="40"/>
            </w:pPr>
            <w:r>
              <w:rPr>
                <w:sz w:val="19"/>
              </w:rPr>
              <w:t>Pengurang pendapatan</w:t>
            </w:r>
          </w:p>
        </w:tc>
      </w:tr>
    </w:tbl>
    <w:p>
      <w:r>
        <w:rPr>
          <w:sz w:val="21"/>
        </w:rPr>
        <w:t>Tarif bawaan: PPN 11%, service 5%.</w:t>
      </w:r>
    </w:p>
    <w:p>
      <w:r>
        <w:rPr>
          <w:sz w:val="21"/>
        </w:rPr>
        <w:t xml:space="preserve">Resto baru terisi lewat pemicu </w:t>
      </w:r>
      <w:r>
        <w:rPr>
          <w:rFonts w:ascii="Consolas" w:hAnsi="Consolas"/>
          <w:color w:val="3730A3"/>
          <w:sz w:val="21"/>
        </w:rPr>
        <w:t>after insert on restaurants</w:t>
      </w:r>
      <w:r>
        <w:rPr>
          <w:sz w:val="21"/>
        </w:rPr>
        <w:t>, bukan lewat kode aplikasi — resto bisa dibuat dari layar Super Admin, dari SQL saat memulihkan data, atau dari alat lain nanti.</w:t>
      </w:r>
    </w:p>
    <w:p>
      <w:pPr>
        <w:shd w:val="clear" w:fill="FFF7E6"/>
        <w:pBdr>
          <w:left w:val="single" w:sz="18" w:space="6" w:color="F59E0B"/>
        </w:pBdr>
        <w:spacing w:before="120"/>
        <w:ind w:left="227"/>
      </w:pPr>
      <w:r>
        <w:rPr>
          <w:b/>
          <w:sz w:val="20"/>
        </w:rPr>
        <w:t>Kalau satu nomor GL kosong, jurnalnya tidak dibuat.</w:t>
      </w:r>
      <w:r>
        <w:rPr>
          <w:sz w:val="20"/>
        </w:rPr>
        <w:t xml:space="preserve"> Pemicunya melewatkan baris yang GL-nya belum dipetakan. Transaksinya tetap terjadi, uangnya tetap berpindah — yang hilang cuma catatannya. Yang menemukannya adalah Finance, berminggu-minggu kemudian, saat angkanya tidak cocok dan tidak ada jejak kenapa.</w:t>
      </w:r>
    </w:p>
    <w:p>
      <w:pPr>
        <w:pStyle w:val="Heading2"/>
      </w:pPr>
      <w:r>
        <w:t>6.3 Diskon dicatat sebagai debit</w:t>
      </w:r>
    </w:p>
    <w:p>
      <w:r>
        <w:rPr>
          <w:sz w:val="21"/>
        </w:rPr>
        <w:t>Diskon bukan biaya. Ia bukan uang yang keluar dari resto, melainkan uang yang tidak pernah masuk. Mencatatnya sebagai biaya membuat Pengeluaran terlihat naik pada bulan promo, padahal tidak ada satu rupiah pun yang berpindah.</w:t>
      </w:r>
    </w:p>
    <w:p>
      <w:pPr>
        <w:pStyle w:val="Heading2"/>
      </w:pPr>
      <w:r>
        <w:t>6.4 Akun suspense</w:t>
      </w:r>
    </w:p>
    <w:p>
      <w:r>
        <w:rPr>
          <w:sz w:val="21"/>
        </w:rPr>
        <w:t xml:space="preserve">Setoran tunai dan top up petty cash tidak langsung mendarat di akun tujuannya. Keduanya duduk dulu di akun suspense sampai Finance menyetujui: </w:t>
      </w:r>
      <w:r>
        <w:rPr>
          <w:b/>
          <w:sz w:val="21"/>
        </w:rPr>
        <w:t>sudah tidak ada di laci, tapi belum diakui masuk</w:t>
      </w:r>
      <w:r>
        <w:rPr>
          <w:sz w:val="21"/>
        </w:rPr>
        <w:t>.</w:t>
      </w:r>
    </w:p>
    <w:p>
      <w:r>
        <w:rPr>
          <w:sz w:val="21"/>
        </w:rPr>
        <w:t>Itu satu-satunya cara jujur menggambarkan uang yang sedang dalam perjalanan. Tanpa suspense, ada rentang waktu — kadang berhari-hari — di mana uangnya tercatat di dua tempat sekaligus, atau tidak di mana-mana.</w:t>
      </w:r>
    </w:p>
    <w:p>
      <w:r>
        <w:rPr>
          <w:sz w:val="21"/>
        </w:rPr>
        <w:t>Saat disetujui, jurnalnya mencatat dua baris: titipannya dilepas, dan dananya masuk ke akun tujuan.</w:t>
      </w:r>
    </w:p>
    <w:p>
      <w:pPr>
        <w:pStyle w:val="Heading2"/>
      </w:pPr>
      <w:r>
        <w:t>6.5 Pemicu jurnal</w:t>
      </w:r>
    </w:p>
    <w:p>
      <w:r>
        <w:rPr>
          <w:sz w:val="21"/>
        </w:rPr>
        <w:t>Tiap jenis pergerakan punya pemicunya sendiri, bukan satu fungsi besar:</w:t>
      </w:r>
    </w:p>
    <w:p>
      <w:r>
        <w:rPr>
          <w:rFonts w:ascii="Consolas" w:hAnsi="Consolas"/>
          <w:color w:val="3730A3"/>
          <w:sz w:val="21"/>
        </w:rPr>
        <w:t>log_order_paid_journal</w:t>
      </w:r>
      <w:r>
        <w:rPr>
          <w:sz w:val="21"/>
        </w:rPr>
        <w:t xml:space="preserve"> · </w:t>
      </w:r>
      <w:r>
        <w:rPr>
          <w:rFonts w:ascii="Consolas" w:hAnsi="Consolas"/>
          <w:color w:val="3730A3"/>
          <w:sz w:val="21"/>
        </w:rPr>
        <w:t>log_order_discount_journal</w:t>
      </w:r>
      <w:r>
        <w:rPr>
          <w:sz w:val="21"/>
        </w:rPr>
        <w:t xml:space="preserve"> · </w:t>
      </w:r>
      <w:r>
        <w:rPr>
          <w:rFonts w:ascii="Consolas" w:hAnsi="Consolas"/>
          <w:color w:val="3730A3"/>
          <w:sz w:val="21"/>
        </w:rPr>
        <w:t>log_expense_journal</w:t>
      </w:r>
      <w:r>
        <w:rPr>
          <w:sz w:val="21"/>
        </w:rPr>
        <w:t xml:space="preserve"> · </w:t>
      </w:r>
      <w:r>
        <w:rPr>
          <w:rFonts w:ascii="Consolas" w:hAnsi="Consolas"/>
          <w:color w:val="3730A3"/>
          <w:sz w:val="21"/>
        </w:rPr>
        <w:t>log_petty_cash_journal</w:t>
      </w:r>
      <w:r>
        <w:rPr>
          <w:sz w:val="21"/>
        </w:rPr>
        <w:t xml:space="preserve"> · </w:t>
      </w:r>
      <w:r>
        <w:rPr>
          <w:rFonts w:ascii="Consolas" w:hAnsi="Consolas"/>
          <w:color w:val="3730A3"/>
          <w:sz w:val="21"/>
        </w:rPr>
        <w:t>log_cash_deposit_journal</w:t>
      </w:r>
      <w:r>
        <w:rPr>
          <w:sz w:val="21"/>
        </w:rPr>
        <w:t xml:space="preserve"> · </w:t>
      </w:r>
      <w:r>
        <w:rPr>
          <w:rFonts w:ascii="Consolas" w:hAnsi="Consolas"/>
          <w:color w:val="3730A3"/>
          <w:sz w:val="21"/>
        </w:rPr>
        <w:t>log_gateway_settlement_journal</w:t>
      </w:r>
      <w:r>
        <w:rPr>
          <w:sz w:val="21"/>
        </w:rPr>
        <w:t xml:space="preserve"> — masing- masing berpasangan dengan fungsi pembalik untuk penghapusan.</w:t>
      </w:r>
    </w:p>
    <w:p>
      <w:pPr>
        <w:shd w:val="clear" w:fill="FFF7E6"/>
        <w:pBdr>
          <w:left w:val="single" w:sz="18" w:space="6" w:color="F59E0B"/>
        </w:pBdr>
        <w:spacing w:before="120"/>
        <w:ind w:left="227"/>
      </w:pPr>
      <w:r>
        <w:rPr>
          <w:b/>
          <w:sz w:val="20"/>
        </w:rPr>
        <w:t>Kenapa terpisah, bukan satu fungsi.</w:t>
      </w:r>
      <w:r>
        <w:rPr>
          <w:sz w:val="20"/>
        </w:rPr>
        <w:t xml:space="preserve"> </w:t>
      </w:r>
      <w:r>
        <w:rPr>
          <w:rFonts w:ascii="Consolas" w:hAnsi="Consolas"/>
          <w:color w:val="3730A3"/>
          <w:sz w:val="20"/>
        </w:rPr>
        <w:t>log_order_paid_journal</w:t>
      </w:r>
      <w:r>
        <w:rPr>
          <w:sz w:val="20"/>
        </w:rPr>
        <w:t xml:space="preserve"> sudah ditimpa empat berkas berbeda sepanjang umur proyek ini. Menimpanya sekali lagi dari berkas kelima berarti urutan menjalankan berkas menentukan versi mana yang akhirnya berlaku — dan urutan itu tidak pernah tercatat di mana pun. Pemicu terpisah tidak punya masalah itu.</w:t>
      </w:r>
    </w:p>
    <w:p>
      <w:r>
        <w:rPr>
          <w:sz w:val="21"/>
        </w:rPr>
        <w:t>Tiap pemicu memeriksa lebih dulu apakah barisnya sudah pernah dicatat. Pesanan bisa berpindah status lebih dari sekali — dilunasi, lalu diperbaiki metode bayarnya — dan tiap perpindahan tidak boleh menambah baris jurnal lagi.</w:t>
      </w:r>
    </w:p>
    <w:p>
      <w:pPr>
        <w:pStyle w:val="Heading1"/>
      </w:pPr>
      <w:r>
        <w:t>7. Pembayaran</w:t>
      </w:r>
    </w:p>
    <w:p>
      <w:pPr>
        <w:pStyle w:val="Heading2"/>
      </w:pPr>
      <w:r>
        <w:t>7.1 QRIS lewat Xendit</w:t>
      </w:r>
    </w:p>
    <w:p>
      <w:pPr>
        <w:shd w:val="clear" w:fill="F2F3F8"/>
        <w:spacing w:before="80"/>
        <w:ind w:left="283"/>
      </w:pPr>
      <w:r>
        <w:rPr>
          <w:rFonts w:ascii="Consolas" w:hAnsi="Consolas"/>
          <w:color w:val="3730A3"/>
          <w:sz w:val="19"/>
        </w:rPr>
        <w:t>Pelanggan → create-qris (Edge) → Xendit → QR</w:t>
        <w:br/>
        <w:t xml:space="preserve">                                    ↓</w:t>
        <w:br/>
        <w:t xml:space="preserve">                          (pelanggan membayar)</w:t>
        <w:br/>
        <w:t xml:space="preserve">                                    ↓</w:t>
        <w:br/>
        <w:t>Xendit → xendit-webhook (Edge) → mark_order_paid → orders.paid</w:t>
        <w:br/>
        <w:t xml:space="preserve">                                          ↓</w:t>
        <w:br/>
        <w:t xml:space="preserve">                                  pemicu jurnal + push</w:t>
      </w:r>
    </w:p>
    <w:p>
      <w:r>
        <w:rPr>
          <w:sz w:val="21"/>
        </w:rPr>
        <w:t>Dua hal yang menentukan keamanannya:</w:t>
      </w:r>
    </w:p>
    <w:p>
      <w:r>
        <w:rPr>
          <w:b/>
          <w:sz w:val="21"/>
        </w:rPr>
        <w:t>Nominalnya tidak dikirim dari aplikasi.</w:t>
      </w:r>
      <w:r>
        <w:rPr>
          <w:sz w:val="21"/>
        </w:rPr>
        <w:t xml:space="preserve"> </w:t>
      </w:r>
      <w:r>
        <w:rPr>
          <w:rFonts w:ascii="Consolas" w:hAnsi="Consolas"/>
          <w:color w:val="3730A3"/>
          <w:sz w:val="21"/>
        </w:rPr>
        <w:t>create-qris</w:t>
      </w:r>
      <w:r>
        <w:rPr>
          <w:sz w:val="21"/>
        </w:rPr>
        <w:t xml:space="preserve"> menerima nomor pesanan saja, lalu membaca sendiri nominalnya dari basis data. Kalau nominalnya ikut dikirim, siapa pun yang bisa memanggil API-nya bisa membuat QR seharga seribu rupiah untuk pesanan lima ratus ribu.</w:t>
      </w:r>
    </w:p>
    <w:p>
      <w:r>
        <w:rPr>
          <w:b/>
          <w:sz w:val="21"/>
        </w:rPr>
        <w:t>Hanya webhook yang boleh menyatakan lunas.</w:t>
      </w:r>
      <w:r>
        <w:rPr>
          <w:sz w:val="21"/>
        </w:rPr>
        <w:t xml:space="preserve"> Tombol di HP pelanggan tidak, dan tidak akan pernah. Layar QRIS-nya berpindah sendiri karena mendengarkan perubahan baris pesanannya, bukan karena ada yang menekan sesuatu.</w:t>
      </w:r>
    </w:p>
    <w:p>
      <w:r>
        <w:rPr>
          <w:sz w:val="21"/>
        </w:rPr>
        <w:t xml:space="preserve">Resto yang belum punya sub-akun tetap bisa memakai QR simulasi berikut konfirmasi manual. Begitu penyedianya aktif, tombol konfirmasi manual itu </w:t>
      </w:r>
      <w:r>
        <w:rPr>
          <w:b/>
          <w:sz w:val="21"/>
        </w:rPr>
        <w:t>dihilangkan</w:t>
      </w:r>
      <w:r>
        <w:rPr>
          <w:sz w:val="21"/>
        </w:rPr>
        <w:t xml:space="preserve"> dari layar kasir — meninggalkannya berarti menyediakan jalan menyatakan lunas tanpa uang.</w:t>
      </w:r>
    </w:p>
    <w:p>
      <w:pPr>
        <w:pStyle w:val="Heading2"/>
      </w:pPr>
      <w:r>
        <w:t>7.2 Tunai</w:t>
      </w:r>
    </w:p>
    <w:p>
      <w:r>
        <w:rPr>
          <w:sz w:val="21"/>
        </w:rPr>
        <w:t xml:space="preserve">Tidak lewat penyedia mana pun. Pesanan pelanggan yang memilih tunai diberi tenggat 30 menit; lewat itu </w:t>
      </w:r>
      <w:r>
        <w:rPr>
          <w:rFonts w:ascii="Consolas" w:hAnsi="Consolas"/>
          <w:color w:val="3730A3"/>
          <w:sz w:val="21"/>
        </w:rPr>
        <w:t>expire_unpaid_cash_orders</w:t>
      </w:r>
      <w:r>
        <w:rPr>
          <w:sz w:val="21"/>
        </w:rPr>
        <w:t xml:space="preserve"> (pg_cron, tiap menit) mengubahnya jadi </w:t>
      </w:r>
      <w:r>
        <w:rPr>
          <w:rFonts w:ascii="Consolas" w:hAnsi="Consolas"/>
          <w:color w:val="3730A3"/>
          <w:sz w:val="21"/>
        </w:rPr>
        <w:t>expired</w:t>
      </w:r>
      <w:r>
        <w:rPr>
          <w:sz w:val="21"/>
        </w:rPr>
        <w:t>.</w:t>
      </w:r>
    </w:p>
    <w:p>
      <w:r>
        <w:rPr>
          <w:sz w:val="21"/>
        </w:rPr>
        <w:t xml:space="preserve">Angka 30 menit ditulis di dua tempat — SQL dan </w:t>
      </w:r>
      <w:r>
        <w:rPr>
          <w:rFonts w:ascii="Consolas" w:hAnsi="Consolas"/>
          <w:color w:val="3730A3"/>
          <w:sz w:val="21"/>
        </w:rPr>
        <w:t>CustomerOrder.paymentWindow</w:t>
      </w:r>
      <w:r>
        <w:rPr>
          <w:sz w:val="21"/>
        </w:rPr>
        <w:t>. Keduanya harus diubah bersamaan.</w:t>
      </w:r>
    </w:p>
    <w:p>
      <w:pPr>
        <w:pStyle w:val="Heading1"/>
      </w:pPr>
      <w:r>
        <w:t>7.3 Langganan resto</w:t>
      </w:r>
    </w:p>
    <w:p>
      <w:r>
        <w:rPr>
          <w:sz w:val="21"/>
        </w:rPr>
        <w:t>Satu-satunya aliran uang yang arahnya keluar dari resto menuju KaataGo. Dipisah sepenuhnya dari buku besar resto — jurnal GL mencatat uang yang masuk ke restonya, dan menyeret tagihan langganan ke sana akan membuat biaya kami muncul sebagai pengeluaran resto di laporan yang dibaca Finance mereka.</w:t>
      </w:r>
    </w:p>
    <w:p>
      <w:pPr>
        <w:pStyle w:val="Heading2"/>
      </w:pPr>
      <w:r>
        <w:t>Penguncian ditegakkan di RLS, bukan di layar</w:t>
      </w:r>
    </w:p>
    <w:p>
      <w:r>
        <w:rPr>
          <w:sz w:val="21"/>
        </w:rPr>
        <w:t>Layar yang terkunci hanyalah layar. Aplikasi ini berbicara langsung ke Postgres tanpa server perantara, jadi siapa pun yang memegang kunci publik proyek bisa memanggil API-nya langsung dan tetap membuat pesanan.</w:t>
      </w:r>
    </w:p>
    <w:p>
      <w:r>
        <w:rPr>
          <w:sz w:val="21"/>
        </w:rPr>
        <w:t xml:space="preserve">Karena itu penguncian dipasang sebagai kebijakan </w:t>
      </w:r>
      <w:r>
        <w:rPr>
          <w:b/>
          <w:sz w:val="21"/>
        </w:rPr>
        <w:t>RESTRICTIVE</w:t>
      </w:r>
      <w:r>
        <w:rPr>
          <w:sz w:val="21"/>
        </w:rPr>
        <w:t>:</w:t>
      </w:r>
    </w:p>
    <w:p>
      <w:pPr>
        <w:shd w:val="clear" w:fill="F2F3F8"/>
        <w:spacing w:before="80"/>
        <w:ind w:left="283"/>
      </w:pPr>
      <w:r>
        <w:rPr>
          <w:rFonts w:ascii="Consolas" w:hAnsi="Consolas"/>
          <w:color w:val="3730A3"/>
          <w:sz w:val="19"/>
        </w:rPr>
        <w:t>create policy "orders: billing lock" on orders</w:t>
        <w:br/>
        <w:t xml:space="preserve">  as restrictive for insert</w:t>
        <w:br/>
        <w:t xml:space="preserve">  with check (not is_resto_billing_locked(resto_id));</w:t>
      </w:r>
    </w:p>
    <w:p>
      <w:pPr>
        <w:shd w:val="clear" w:fill="FFF7E6"/>
        <w:pBdr>
          <w:left w:val="single" w:sz="18" w:space="6" w:color="F59E0B"/>
        </w:pBdr>
        <w:spacing w:before="120"/>
        <w:ind w:left="227"/>
      </w:pPr>
      <w:r>
        <w:rPr>
          <w:b/>
          <w:sz w:val="20"/>
        </w:rPr>
        <w:t>Restrictive, bukan permissive — dan itu bukan detail.</w:t>
      </w:r>
      <w:r>
        <w:rPr>
          <w:sz w:val="20"/>
        </w:rPr>
        <w:t xml:space="preserve"> Kebijakan permissive digabung dengan </w:t>
      </w:r>
      <w:r>
        <w:rPr>
          <w:b/>
          <w:sz w:val="20"/>
        </w:rPr>
        <w:t>OR</w:t>
      </w:r>
      <w:r>
        <w:rPr>
          <w:sz w:val="20"/>
        </w:rPr>
        <w:t xml:space="preserve">: menambah satu lagi justru </w:t>
      </w:r>
      <w:r>
        <w:rPr>
          <w:i/>
          <w:sz w:val="20"/>
        </w:rPr>
        <w:t>melonggarkan</w:t>
      </w:r>
      <w:r>
        <w:rPr>
          <w:sz w:val="20"/>
        </w:rPr>
        <w:t xml:space="preserve"> aksesnya, dan kunci yang dipasang begitu tidak mengunci apa pun. Yang restrictive digabung dengan </w:t>
      </w:r>
      <w:r>
        <w:rPr>
          <w:b/>
          <w:sz w:val="20"/>
        </w:rPr>
        <w:t>AND</w:t>
      </w:r>
      <w:r>
        <w:rPr>
          <w:sz w:val="20"/>
        </w:rPr>
        <w:t>, dan itulah satu-satunya bentuk yang benar-benar menutup pintu tanpa menyentuh kebijakan yang sudah ada.</w:t>
      </w:r>
    </w:p>
    <w:p>
      <w:r>
        <w:rPr>
          <w:rFonts w:ascii="Consolas" w:hAnsi="Consolas"/>
          <w:color w:val="3730A3"/>
          <w:sz w:val="21"/>
        </w:rPr>
        <w:t>BillingGate</w:t>
      </w:r>
      <w:r>
        <w:rPr>
          <w:sz w:val="21"/>
        </w:rPr>
        <w:t xml:space="preserve"> di aplikasi tidak menegakkan apa pun — ia menerjemahkan keadaan yang sama jadi sesuatu yang bisa dibaca orang. Keduanya membaca </w:t>
      </w:r>
      <w:r>
        <w:rPr>
          <w:rFonts w:ascii="Consolas" w:hAnsi="Consolas"/>
          <w:color w:val="3730A3"/>
          <w:sz w:val="21"/>
        </w:rPr>
        <w:t>resto_billing_state()</w:t>
      </w:r>
      <w:r>
        <w:rPr>
          <w:sz w:val="21"/>
        </w:rPr>
        <w:t>, satu fungsi yang sama. Kalau keduanya sampai berbeda pendapat, yang menang database, dan gejalanya adalah tombol yang bisa ditekan tapi tidak menyimpan apa pun.</w:t>
      </w:r>
    </w:p>
    <w:p>
      <w:pPr>
        <w:pStyle w:val="Heading2"/>
      </w:pPr>
      <w:r>
        <w:t>Yang sengaja tidak dikunci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Tetap terbuka</w:t>
            </w:r>
          </w:p>
        </w:tc>
        <w:tc>
          <w:tcPr>
            <w:tcW w:type="dxa" w:w="4929"/>
            <w:shd w:val="clear" w:fill="4F46E5"/>
          </w:tcPr>
          <w:p>
            <w:pPr>
              <w:spacing w:after="40" w:before="40"/>
            </w:pPr>
            <w:r>
              <w:rPr>
                <w:b/>
                <w:color w:val="FFFFFF"/>
                <w:sz w:val="19"/>
              </w:rPr>
              <w:t>Kenapa</w:t>
            </w:r>
          </w:p>
        </w:tc>
      </w:tr>
      <w:tr>
        <w:tc>
          <w:tcPr>
            <w:tcW w:type="dxa" w:w="4929"/>
          </w:tcPr>
          <w:p>
            <w:pPr>
              <w:spacing w:after="40" w:before="40"/>
            </w:pPr>
            <w:r>
              <w:rPr>
                <w:sz w:val="19"/>
              </w:rPr>
              <w:t>Membaca tagihan sendiri</w:t>
            </w:r>
          </w:p>
        </w:tc>
        <w:tc>
          <w:tcPr>
            <w:tcW w:type="dxa" w:w="4929"/>
          </w:tcPr>
          <w:p>
            <w:pPr>
              <w:spacing w:after="40" w:before="40"/>
            </w:pPr>
            <w:r>
              <w:rPr>
                <w:sz w:val="19"/>
              </w:rPr>
              <w:t>Orang berhak tahu berapa yang ditagihkan kepadanya</w:t>
            </w:r>
          </w:p>
        </w:tc>
      </w:tr>
      <w:tr>
        <w:tc>
          <w:tcPr>
            <w:tcW w:type="dxa" w:w="4929"/>
            <w:shd w:val="clear" w:fill="F4F5FB"/>
          </w:tcPr>
          <w:p>
            <w:pPr>
              <w:spacing w:after="40" w:before="40"/>
            </w:pPr>
            <w:r>
              <w:rPr>
                <w:sz w:val="19"/>
              </w:rPr>
              <w:t>Mengunggah bukti bayar</w:t>
            </w:r>
          </w:p>
        </w:tc>
        <w:tc>
          <w:tcPr>
            <w:tcW w:type="dxa" w:w="4929"/>
            <w:shd w:val="clear" w:fill="F4F5FB"/>
          </w:tcPr>
          <w:p>
            <w:pPr>
              <w:spacing w:after="40" w:before="40"/>
            </w:pPr>
            <w:r>
              <w:rPr>
                <w:sz w:val="19"/>
              </w:rPr>
              <w:t>Inilah satu-satunya jalan keluar dari penguncian</w:t>
            </w:r>
          </w:p>
        </w:tc>
      </w:tr>
      <w:tr>
        <w:tc>
          <w:tcPr>
            <w:tcW w:type="dxa" w:w="4929"/>
          </w:tcPr>
          <w:p>
            <w:pPr>
              <w:spacing w:after="40" w:before="40"/>
            </w:pPr>
            <w:r>
              <w:rPr>
                <w:sz w:val="19"/>
              </w:rPr>
              <w:t>Keluar akun</w:t>
            </w:r>
          </w:p>
        </w:tc>
        <w:tc>
          <w:tcPr>
            <w:tcW w:type="dxa" w:w="4929"/>
          </w:tcPr>
          <w:p>
            <w:pPr>
              <w:spacing w:after="40" w:before="40"/>
            </w:pPr>
            <w:r>
              <w:rPr>
                <w:sz w:val="19"/>
              </w:rPr>
              <w:t>Perangkat yang dipinjam tidak boleh tersangkut di layar terkunci</w:t>
            </w:r>
          </w:p>
        </w:tc>
      </w:tr>
      <w:tr>
        <w:tc>
          <w:tcPr>
            <w:tcW w:type="dxa" w:w="4929"/>
            <w:shd w:val="clear" w:fill="F4F5FB"/>
          </w:tcPr>
          <w:p>
            <w:pPr>
              <w:spacing w:after="40" w:before="40"/>
            </w:pPr>
            <w:r>
              <w:rPr>
                <w:sz w:val="19"/>
              </w:rPr>
              <w:t>Seluruh layar Super Admin</w:t>
            </w:r>
          </w:p>
        </w:tc>
        <w:tc>
          <w:tcPr>
            <w:tcW w:type="dxa" w:w="4929"/>
            <w:shd w:val="clear" w:fill="F4F5FB"/>
          </w:tcPr>
          <w:p>
            <w:pPr>
              <w:spacing w:after="40" w:before="40"/>
            </w:pPr>
            <w:r>
              <w:rPr>
                <w:sz w:val="19"/>
              </w:rPr>
              <w:t>Dialah yang membuka kuncinya</w:t>
            </w:r>
          </w:p>
        </w:tc>
      </w:tr>
    </w:tbl>
    <w:p>
      <w:pPr>
        <w:pStyle w:val="Heading2"/>
      </w:pPr>
      <w:r>
        <w:t>Alurnya</w:t>
      </w:r>
    </w:p>
    <w:p>
      <w:pPr>
        <w:shd w:val="clear" w:fill="F2F3F8"/>
        <w:spacing w:before="80"/>
        <w:ind w:left="283"/>
      </w:pPr>
      <w:r>
        <w:rPr>
          <w:rFonts w:ascii="Consolas" w:hAnsi="Consolas"/>
          <w:color w:val="3730A3"/>
          <w:sz w:val="19"/>
        </w:rPr>
        <w:t>pg_cron (harian) → generate_billing_invoices()</w:t>
        <w:br/>
        <w:t xml:space="preserve">                   terbit H-7 sebelum jatuh tempo</w:t>
        <w:br/>
        <w:t xml:space="preserve">                            ↓</w:t>
        <w:br/>
        <w:t xml:space="preserve">        H-3: BillingGate menampilkan pita pengingat</w:t>
        <w:br/>
        <w:t xml:space="preserve">                            ↓</w:t>
        <w:br/>
        <w:t xml:space="preserve">   resto → submit_billing_payment()  → status 'review'</w:t>
        <w:br/>
        <w:t xml:space="preserve">                            ↓            (penguncian tertahan)</w:t>
        <w:br/>
        <w:t xml:space="preserve">   Super Admin → review_billing_payment(accept)</w:t>
        <w:br/>
        <w:t xml:space="preserve">                            ↓</w:t>
        <w:br/>
        <w:t xml:space="preserve">                      status 'paid'</w:t>
      </w:r>
    </w:p>
    <w:p>
      <w:r>
        <w:rPr>
          <w:sz w:val="21"/>
        </w:rPr>
        <w:t xml:space="preserve">Resto menaikkan status lewat RPC, bukan </w:t>
      </w:r>
      <w:r>
        <w:rPr>
          <w:rFonts w:ascii="Consolas" w:hAnsi="Consolas"/>
          <w:color w:val="3730A3"/>
          <w:sz w:val="21"/>
        </w:rPr>
        <w:t>UPDATE</w:t>
      </w:r>
      <w:r>
        <w:rPr>
          <w:sz w:val="21"/>
        </w:rPr>
        <w:t xml:space="preserve"> langsung. Kalau langsung, tidak ada yang mencegahnya menulis </w:t>
      </w:r>
      <w:r>
        <w:rPr>
          <w:rFonts w:ascii="Consolas" w:hAnsi="Consolas"/>
          <w:color w:val="3730A3"/>
          <w:sz w:val="21"/>
        </w:rPr>
        <w:t>paid</w:t>
      </w:r>
      <w:r>
        <w:rPr>
          <w:sz w:val="21"/>
        </w:rPr>
        <w:t xml:space="preserve"> untuk dirinya sendiri — dan </w:t>
      </w:r>
      <w:r>
        <w:rPr>
          <w:rFonts w:ascii="Consolas" w:hAnsi="Consolas"/>
          <w:color w:val="3730A3"/>
          <w:sz w:val="21"/>
        </w:rPr>
        <w:t>submit_billing_payment</w:t>
      </w:r>
      <w:r>
        <w:rPr>
          <w:sz w:val="21"/>
        </w:rPr>
        <w:t xml:space="preserve"> secara sengaja hanya bisa menulis </w:t>
      </w:r>
      <w:r>
        <w:rPr>
          <w:rFonts w:ascii="Consolas" w:hAnsi="Consolas"/>
          <w:color w:val="3730A3"/>
          <w:sz w:val="21"/>
        </w:rPr>
        <w:t>review</w:t>
      </w:r>
      <w:r>
        <w:rPr>
          <w:sz w:val="21"/>
        </w:rPr>
        <w:t>.</w:t>
      </w:r>
    </w:p>
    <w:p>
      <w:pPr>
        <w:pStyle w:val="Heading1"/>
      </w:pPr>
      <w:r>
        <w:t>8. Notifikasi Push</w:t>
      </w:r>
    </w:p>
    <w:p>
      <w:r>
        <w:rPr>
          <w:sz w:val="21"/>
        </w:rPr>
        <w:t>FCM HTTP v1 dengan OAuth dari service account.</w:t>
      </w:r>
    </w:p>
    <w:p>
      <w:pPr>
        <w:shd w:val="clear" w:fill="F2F3F8"/>
        <w:spacing w:before="80"/>
        <w:ind w:left="283"/>
      </w:pPr>
      <w:r>
        <w:rPr>
          <w:rFonts w:ascii="Consolas" w:hAnsi="Consolas"/>
          <w:color w:val="3730A3"/>
          <w:sz w:val="19"/>
        </w:rPr>
        <w:t>Pemicu basis data → push_outbox → pg_net → send-push (Edge) → FCM</w:t>
      </w:r>
    </w:p>
    <w:p>
      <w:r>
        <w:rPr>
          <w:b/>
          <w:sz w:val="21"/>
        </w:rPr>
        <w:t>Outbox, bukan panggilan langsung dari pemicu.</w:t>
      </w:r>
      <w:r>
        <w:rPr>
          <w:sz w:val="21"/>
        </w:rPr>
        <w:t xml:space="preserve"> Kalau pemicunya memanggil HTTP sendiri dan FCM sedang lambat, yang tertahan adalah transaksi basis datanya — pesanan gagal disimpan karena notifikasinya gagal terkirim. Outbox memutus keduanya: barisnya masuk, transaksinya selesai, pengirimannya menyusul.</w:t>
      </w:r>
    </w:p>
    <w:p>
      <w:r>
        <w:rPr>
          <w:sz w:val="21"/>
        </w:rPr>
        <w:t>Lima jenis notifikasi terpisah, masing-masing bisa dibisukan sendiri lewat Setelan Android: Status Pesanan, Pesanan Baru, Hasil Pengajuan, Pengumuman, Unduhan Pembaruan.</w:t>
      </w:r>
    </w:p>
    <w:p>
      <w:pPr>
        <w:shd w:val="clear" w:fill="FFF7E6"/>
        <w:pBdr>
          <w:left w:val="single" w:sz="18" w:space="6" w:color="F59E0B"/>
        </w:pBdr>
        <w:spacing w:before="120"/>
        <w:ind w:left="227"/>
      </w:pPr>
      <w:r>
        <w:rPr>
          <w:b/>
          <w:sz w:val="20"/>
        </w:rPr>
        <w:t>Pesan yang tiba saat aplikasi terbuka tidak muncul sendiri di Android.</w:t>
      </w:r>
      <w:r>
        <w:rPr>
          <w:sz w:val="20"/>
        </w:rPr>
        <w:t xml:space="preserve"> FCM hanya menampilkannya kalau aplikasinya di latar. Yang di depan harus membangun notifikasinya sendiri lewat </w:t>
      </w:r>
      <w:r>
        <w:rPr>
          <w:rFonts w:ascii="Consolas" w:hAnsi="Consolas"/>
          <w:color w:val="3730A3"/>
          <w:sz w:val="20"/>
        </w:rPr>
        <w:t>flutter_local_notifications</w:t>
      </w:r>
      <w:r>
        <w:rPr>
          <w:sz w:val="20"/>
        </w:rPr>
        <w:t xml:space="preserve"> — kalau tidak, kasir yang sedang menatap layarnya justru satu-satunya yang tidak dikabari.</w:t>
      </w:r>
    </w:p>
    <w:p>
      <w:pPr>
        <w:pStyle w:val="Heading1"/>
      </w:pPr>
      <w:r>
        <w:t>9. Fungsi Edge</w:t>
      </w:r>
    </w:p>
    <w:p>
      <w:r>
        <w:rPr>
          <w:sz w:val="21"/>
        </w:rPr>
        <w:t xml:space="preserve">Lima fungsi Deno di </w:t>
      </w:r>
      <w:r>
        <w:rPr>
          <w:rFonts w:ascii="Consolas" w:hAnsi="Consolas"/>
          <w:color w:val="3730A3"/>
          <w:sz w:val="21"/>
        </w:rPr>
        <w:t>supabase/functions/</w:t>
      </w:r>
      <w:r>
        <w:rPr>
          <w:sz w:val="21"/>
        </w:rPr>
        <w:t>:</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Fungsi</w:t>
            </w:r>
          </w:p>
        </w:tc>
        <w:tc>
          <w:tcPr>
            <w:tcW w:type="dxa" w:w="3286"/>
            <w:shd w:val="clear" w:fill="4F46E5"/>
          </w:tcPr>
          <w:p>
            <w:pPr>
              <w:spacing w:after="40" w:before="40"/>
            </w:pPr>
            <w:r>
              <w:rPr>
                <w:b/>
                <w:color w:val="FFFFFF"/>
                <w:sz w:val="19"/>
              </w:rPr>
              <w:t>Dipicu oleh</w:t>
            </w:r>
          </w:p>
        </w:tc>
        <w:tc>
          <w:tcPr>
            <w:tcW w:type="dxa" w:w="3286"/>
            <w:shd w:val="clear" w:fill="4F46E5"/>
          </w:tcPr>
          <w:p>
            <w:pPr>
              <w:spacing w:after="40" w:before="40"/>
            </w:pPr>
            <w:r>
              <w:rPr>
                <w:b/>
                <w:color w:val="FFFFFF"/>
                <w:sz w:val="19"/>
              </w:rPr>
              <w:t>Tugas</w:t>
            </w:r>
          </w:p>
        </w:tc>
      </w:tr>
      <w:tr>
        <w:tc>
          <w:tcPr>
            <w:tcW w:type="dxa" w:w="3286"/>
          </w:tcPr>
          <w:p>
            <w:pPr>
              <w:spacing w:after="40" w:before="40"/>
            </w:pPr>
            <w:r>
              <w:rPr>
                <w:rFonts w:ascii="Consolas" w:hAnsi="Consolas"/>
                <w:color w:val="3730A3"/>
                <w:sz w:val="19"/>
              </w:rPr>
              <w:t>create-qris</w:t>
            </w:r>
          </w:p>
        </w:tc>
        <w:tc>
          <w:tcPr>
            <w:tcW w:type="dxa" w:w="3286"/>
          </w:tcPr>
          <w:p>
            <w:pPr>
              <w:spacing w:after="40" w:before="40"/>
            </w:pPr>
            <w:r>
              <w:rPr>
                <w:sz w:val="19"/>
              </w:rPr>
              <w:t>Aplikasi pelanggan</w:t>
            </w:r>
          </w:p>
        </w:tc>
        <w:tc>
          <w:tcPr>
            <w:tcW w:type="dxa" w:w="3286"/>
          </w:tcPr>
          <w:p>
            <w:pPr>
              <w:spacing w:after="40" w:before="40"/>
            </w:pPr>
            <w:r>
              <w:rPr>
                <w:sz w:val="19"/>
              </w:rPr>
              <w:t>Membuat tagihan QRIS di Xendit</w:t>
            </w:r>
          </w:p>
        </w:tc>
      </w:tr>
      <w:tr>
        <w:tc>
          <w:tcPr>
            <w:tcW w:type="dxa" w:w="3286"/>
            <w:shd w:val="clear" w:fill="F4F5FB"/>
          </w:tcPr>
          <w:p>
            <w:pPr>
              <w:spacing w:after="40" w:before="40"/>
            </w:pPr>
            <w:r>
              <w:rPr>
                <w:rFonts w:ascii="Consolas" w:hAnsi="Consolas"/>
                <w:color w:val="3730A3"/>
                <w:sz w:val="19"/>
              </w:rPr>
              <w:t>xendit-webhook</w:t>
            </w:r>
          </w:p>
        </w:tc>
        <w:tc>
          <w:tcPr>
            <w:tcW w:type="dxa" w:w="3286"/>
            <w:shd w:val="clear" w:fill="F4F5FB"/>
          </w:tcPr>
          <w:p>
            <w:pPr>
              <w:spacing w:after="40" w:before="40"/>
            </w:pPr>
            <w:r>
              <w:rPr>
                <w:sz w:val="19"/>
              </w:rPr>
              <w:t>Xendit</w:t>
            </w:r>
          </w:p>
        </w:tc>
        <w:tc>
          <w:tcPr>
            <w:tcW w:type="dxa" w:w="3286"/>
            <w:shd w:val="clear" w:fill="F4F5FB"/>
          </w:tcPr>
          <w:p>
            <w:pPr>
              <w:spacing w:after="40" w:before="40"/>
            </w:pPr>
            <w:r>
              <w:rPr>
                <w:sz w:val="19"/>
              </w:rPr>
              <w:t>Menyatakan pesanan lunas</w:t>
            </w:r>
          </w:p>
        </w:tc>
      </w:tr>
      <w:tr>
        <w:tc>
          <w:tcPr>
            <w:tcW w:type="dxa" w:w="3286"/>
          </w:tcPr>
          <w:p>
            <w:pPr>
              <w:spacing w:after="40" w:before="40"/>
            </w:pPr>
            <w:r>
              <w:rPr>
                <w:rFonts w:ascii="Consolas" w:hAnsi="Consolas"/>
                <w:color w:val="3730A3"/>
                <w:sz w:val="19"/>
              </w:rPr>
              <w:t>send-push</w:t>
            </w:r>
          </w:p>
        </w:tc>
        <w:tc>
          <w:tcPr>
            <w:tcW w:type="dxa" w:w="3286"/>
          </w:tcPr>
          <w:p>
            <w:pPr>
              <w:spacing w:after="40" w:before="40"/>
            </w:pPr>
            <w:r>
              <w:rPr>
                <w:rFonts w:ascii="Consolas" w:hAnsi="Consolas"/>
                <w:color w:val="3730A3"/>
                <w:sz w:val="19"/>
              </w:rPr>
              <w:t>push_outbox</w:t>
            </w:r>
            <w:r>
              <w:rPr>
                <w:sz w:val="19"/>
              </w:rPr>
              <w:t xml:space="preserve"> lewat pg_net</w:t>
            </w:r>
          </w:p>
        </w:tc>
        <w:tc>
          <w:tcPr>
            <w:tcW w:type="dxa" w:w="3286"/>
          </w:tcPr>
          <w:p>
            <w:pPr>
              <w:spacing w:after="40" w:before="40"/>
            </w:pPr>
            <w:r>
              <w:rPr>
                <w:sz w:val="19"/>
              </w:rPr>
              <w:t>Memilih perangkat, mengirim ke FCM</w:t>
            </w:r>
          </w:p>
        </w:tc>
      </w:tr>
      <w:tr>
        <w:tc>
          <w:tcPr>
            <w:tcW w:type="dxa" w:w="3286"/>
            <w:shd w:val="clear" w:fill="F4F5FB"/>
          </w:tcPr>
          <w:p>
            <w:pPr>
              <w:spacing w:after="40" w:before="40"/>
            </w:pPr>
            <w:r>
              <w:rPr>
                <w:rFonts w:ascii="Consolas" w:hAnsi="Consolas"/>
                <w:color w:val="3730A3"/>
                <w:sz w:val="19"/>
              </w:rPr>
              <w:t>send-receipt-email</w:t>
            </w:r>
          </w:p>
        </w:tc>
        <w:tc>
          <w:tcPr>
            <w:tcW w:type="dxa" w:w="3286"/>
            <w:shd w:val="clear" w:fill="F4F5FB"/>
          </w:tcPr>
          <w:p>
            <w:pPr>
              <w:spacing w:after="40" w:before="40"/>
            </w:pPr>
            <w:r>
              <w:rPr>
                <w:sz w:val="19"/>
              </w:rPr>
              <w:t xml:space="preserve">Webhook </w:t>
            </w:r>
            <w:r>
              <w:rPr>
                <w:rFonts w:ascii="Consolas" w:hAnsi="Consolas"/>
                <w:color w:val="3730A3"/>
                <w:sz w:val="19"/>
              </w:rPr>
              <w:t>mail_requests</w:t>
            </w:r>
          </w:p>
        </w:tc>
        <w:tc>
          <w:tcPr>
            <w:tcW w:type="dxa" w:w="3286"/>
            <w:shd w:val="clear" w:fill="F4F5FB"/>
          </w:tcPr>
          <w:p>
            <w:pPr>
              <w:spacing w:after="40" w:before="40"/>
            </w:pPr>
            <w:r>
              <w:rPr>
                <w:sz w:val="19"/>
              </w:rPr>
              <w:t>Mengirim struk lewat Resend</w:t>
            </w:r>
          </w:p>
        </w:tc>
      </w:tr>
      <w:tr>
        <w:tc>
          <w:tcPr>
            <w:tcW w:type="dxa" w:w="3286"/>
          </w:tcPr>
          <w:p>
            <w:pPr>
              <w:spacing w:after="40" w:before="40"/>
            </w:pPr>
            <w:r>
              <w:rPr>
                <w:rFonts w:ascii="Consolas" w:hAnsi="Consolas"/>
                <w:color w:val="3730A3"/>
                <w:sz w:val="19"/>
              </w:rPr>
              <w:t>publish-release</w:t>
            </w:r>
          </w:p>
        </w:tc>
        <w:tc>
          <w:tcPr>
            <w:tcW w:type="dxa" w:w="3286"/>
          </w:tcPr>
          <w:p>
            <w:pPr>
              <w:spacing w:after="40" w:before="40"/>
            </w:pPr>
            <w:r>
              <w:rPr>
                <w:sz w:val="19"/>
              </w:rPr>
              <w:t>Skrip rilis</w:t>
            </w:r>
          </w:p>
        </w:tc>
        <w:tc>
          <w:tcPr>
            <w:tcW w:type="dxa" w:w="3286"/>
          </w:tcPr>
          <w:p>
            <w:pPr>
              <w:spacing w:after="40" w:before="40"/>
            </w:pPr>
            <w:r>
              <w:rPr>
                <w:sz w:val="19"/>
              </w:rPr>
              <w:t>Menerbitkan pengumuman versi baru</w:t>
            </w:r>
          </w:p>
        </w:tc>
      </w:tr>
    </w:tbl>
    <w:p>
      <w:r>
        <w:rPr>
          <w:sz w:val="21"/>
        </w:rPr>
        <w:t xml:space="preserve">Seluruh kunci disimpan lewat </w:t>
      </w:r>
      <w:r>
        <w:rPr>
          <w:rFonts w:ascii="Consolas" w:hAnsi="Consolas"/>
          <w:color w:val="3730A3"/>
          <w:sz w:val="21"/>
        </w:rPr>
        <w:t>supabase secrets set</w:t>
      </w:r>
      <w:r>
        <w:rPr>
          <w:sz w:val="21"/>
        </w:rPr>
        <w:t xml:space="preserve"> dan dijalankan sendiri oleh pemilik proyek. Tidak ada kunci yang tertulis di repo.</w:t>
      </w:r>
    </w:p>
    <w:p>
      <w:pPr>
        <w:shd w:val="clear" w:fill="FFF7E6"/>
        <w:pBdr>
          <w:left w:val="single" w:sz="18" w:space="6" w:color="F59E0B"/>
        </w:pBdr>
        <w:spacing w:before="120"/>
        <w:ind w:left="227"/>
      </w:pPr>
      <w:r>
        <w:rPr>
          <w:b/>
          <w:sz w:val="20"/>
        </w:rPr>
        <w:t>`publish-release` menggantikan dua langkah terpisah.</w:t>
      </w:r>
      <w:r>
        <w:rPr>
          <w:sz w:val="20"/>
        </w:rPr>
        <w:t xml:space="preserve"> Pengumuman versi dulu dikirim manual lewat akun Super Admin sesudah APK-nya terbit. Dua langkah yang harus diingat berarti suatu hari yang kedua terlupakan — APK-nya ada, tapi tidak ada yang tahu.</w:t>
      </w:r>
    </w:p>
    <w:p>
      <w:pPr>
        <w:pStyle w:val="Heading1"/>
      </w:pPr>
      <w:r>
        <w:t>10. Penyimpanan Lokal &amp; Luring</w:t>
      </w:r>
    </w:p>
    <w:p>
      <w:r>
        <w:rPr>
          <w:rFonts w:ascii="Consolas" w:hAnsi="Consolas"/>
          <w:color w:val="3730A3"/>
          <w:sz w:val="21"/>
        </w:rPr>
        <w:t>sqflite</w:t>
      </w:r>
      <w:r>
        <w:rPr>
          <w:sz w:val="21"/>
        </w:rPr>
        <w:t xml:space="preserve"> versi skema </w:t>
      </w:r>
      <w:r>
        <w:rPr>
          <w:b/>
          <w:sz w:val="21"/>
        </w:rPr>
        <w:t>12</w:t>
      </w:r>
      <w:r>
        <w:rPr>
          <w:sz w:val="21"/>
        </w:rPr>
        <w:t xml:space="preserve">, empat tabel: </w:t>
      </w:r>
      <w:r>
        <w:rPr>
          <w:rFonts w:ascii="Consolas" w:hAnsi="Consolas"/>
          <w:color w:val="3730A3"/>
          <w:sz w:val="21"/>
        </w:rPr>
        <w:t>products</w:t>
      </w:r>
      <w:r>
        <w:rPr>
          <w:sz w:val="21"/>
        </w:rPr>
        <w:t xml:space="preserve">, </w:t>
      </w:r>
      <w:r>
        <w:rPr>
          <w:rFonts w:ascii="Consolas" w:hAnsi="Consolas"/>
          <w:color w:val="3730A3"/>
          <w:sz w:val="21"/>
        </w:rPr>
        <w:t>categories</w:t>
      </w:r>
      <w:r>
        <w:rPr>
          <w:sz w:val="21"/>
        </w:rPr>
        <w:t xml:space="preserve">, </w:t>
      </w:r>
      <w:r>
        <w:rPr>
          <w:rFonts w:ascii="Consolas" w:hAnsi="Consolas"/>
          <w:color w:val="3730A3"/>
          <w:sz w:val="21"/>
        </w:rPr>
        <w:t>transactions</w:t>
      </w:r>
      <w:r>
        <w:rPr>
          <w:sz w:val="21"/>
        </w:rPr>
        <w:t xml:space="preserve">, </w:t>
      </w:r>
      <w:r>
        <w:rPr>
          <w:rFonts w:ascii="Consolas" w:hAnsi="Consolas"/>
          <w:color w:val="3730A3"/>
          <w:sz w:val="21"/>
        </w:rPr>
        <w:t>transaction_items</w:t>
      </w:r>
      <w:r>
        <w:rPr>
          <w:sz w:val="21"/>
        </w:rPr>
        <w:t>.</w:t>
      </w:r>
    </w:p>
    <w:p>
      <w:r>
        <w:rPr>
          <w:sz w:val="21"/>
        </w:rPr>
        <w:t>Katalog disimpan supaya menu tetap tampil tanpa sambungan. Pesanan yang dibuat saat luring tersimpan lokal dan dikirim saat sambungan kembali.</w:t>
      </w:r>
    </w:p>
    <w:p>
      <w:r>
        <w:rPr>
          <w:sz w:val="21"/>
        </w:rPr>
        <w:t xml:space="preserve">Yang </w:t>
      </w:r>
      <w:r>
        <w:rPr>
          <w:b/>
          <w:sz w:val="21"/>
        </w:rPr>
        <w:t>tidak</w:t>
      </w:r>
      <w:r>
        <w:rPr>
          <w:sz w:val="21"/>
        </w:rPr>
        <w:t xml:space="preserve"> bisa dilakukan luring: pembayaran QRIS. QR-nya dibangkitkan penyedia pembayaran, dan tidak ada cara jujur memalsukannya di perangkat.</w:t>
      </w:r>
    </w:p>
    <w:p>
      <w:r>
        <w:rPr>
          <w:sz w:val="21"/>
        </w:rPr>
        <w:t xml:space="preserve">Riwayat pesanan tamu disimpan di perangkat lewat </w:t>
      </w:r>
      <w:r>
        <w:rPr>
          <w:rFonts w:ascii="Consolas" w:hAnsi="Consolas"/>
          <w:color w:val="3730A3"/>
          <w:sz w:val="21"/>
        </w:rPr>
        <w:t>GuestOrderStore</w:t>
      </w:r>
      <w:r>
        <w:rPr>
          <w:sz w:val="21"/>
        </w:rPr>
        <w:t xml:space="preserve"> — satu-satunya jejak yang dia punya, karena dia tidak punya email untuk dijadikan penanda.</w:t>
      </w:r>
    </w:p>
    <w:p>
      <w:pPr>
        <w:pStyle w:val="Heading1"/>
      </w:pPr>
      <w:r>
        <w:t>11. Migrasi Basis Data</w:t>
      </w:r>
    </w:p>
    <w:p>
      <w:r>
        <w:rPr>
          <w:sz w:val="21"/>
        </w:rPr>
        <w:t xml:space="preserve">Berkas SQL di </w:t>
      </w:r>
      <w:r>
        <w:rPr>
          <w:rFonts w:ascii="Consolas" w:hAnsi="Consolas"/>
          <w:color w:val="3730A3"/>
          <w:sz w:val="21"/>
        </w:rPr>
        <w:t>supabase/</w:t>
      </w:r>
      <w:r>
        <w:rPr>
          <w:sz w:val="21"/>
        </w:rPr>
        <w:t xml:space="preserve">, dijalankan manual lewat SQL Editor. </w:t>
      </w:r>
      <w:r>
        <w:rPr>
          <w:rFonts w:ascii="Consolas" w:hAnsi="Consolas"/>
          <w:color w:val="3730A3"/>
          <w:sz w:val="21"/>
        </w:rPr>
        <w:t>scripts/gabung_sql.sh</w:t>
      </w:r>
      <w:r>
        <w:rPr>
          <w:sz w:val="21"/>
        </w:rPr>
        <w:t xml:space="preserve"> menyatukannya jadi </w:t>
      </w:r>
      <w:r>
        <w:rPr>
          <w:rFonts w:ascii="Consolas" w:hAnsi="Consolas"/>
          <w:color w:val="3730A3"/>
          <w:sz w:val="21"/>
        </w:rPr>
        <w:t>JALANKAN-INI.sql</w:t>
      </w:r>
      <w:r>
        <w:rPr>
          <w:sz w:val="21"/>
        </w:rPr>
        <w:t xml:space="preserve"> (27 bagian) dengan urutan yang benar. Seluruhnya aman dijalankan berulang.</w:t>
      </w:r>
    </w:p>
    <w:p>
      <w:r>
        <w:rPr>
          <w:sz w:val="21"/>
        </w:rPr>
        <w:t xml:space="preserve">Aman-diulang itu ditanggung tiap berkasnya sendiri — </w:t>
      </w:r>
      <w:r>
        <w:rPr>
          <w:rFonts w:ascii="Consolas" w:hAnsi="Consolas"/>
          <w:color w:val="3730A3"/>
          <w:sz w:val="21"/>
        </w:rPr>
        <w:t>if not exists</w:t>
      </w:r>
      <w:r>
        <w:rPr>
          <w:sz w:val="21"/>
        </w:rPr>
        <w:t xml:space="preserve">, </w:t>
      </w:r>
      <w:r>
        <w:rPr>
          <w:rFonts w:ascii="Consolas" w:hAnsi="Consolas"/>
          <w:color w:val="3730A3"/>
          <w:sz w:val="21"/>
        </w:rPr>
        <w:t>or replace</w:t>
      </w:r>
      <w:r>
        <w:rPr>
          <w:sz w:val="21"/>
        </w:rPr>
        <w:t xml:space="preserve">, </w:t>
      </w:r>
      <w:r>
        <w:rPr>
          <w:rFonts w:ascii="Consolas" w:hAnsi="Consolas"/>
          <w:color w:val="3730A3"/>
          <w:sz w:val="21"/>
        </w:rPr>
        <w:t>on conflict do nothing</w:t>
      </w:r>
      <w:r>
        <w:rPr>
          <w:sz w:val="21"/>
        </w:rPr>
        <w:t xml:space="preserve"> — bukan oleh catatan pusat yang melacak apa yang sudah jalan. Tidak ada catatan semacam itu. Satu-satunya pengecualian adalah perbaikan yang tidak bisa dibuat idempoten dengan cara itu, dan hanya perbaikan seperti itulah yang memakai penanda di </w:t>
      </w:r>
      <w:r>
        <w:rPr>
          <w:rFonts w:ascii="Consolas" w:hAnsi="Consolas"/>
          <w:color w:val="3730A3"/>
          <w:sz w:val="21"/>
        </w:rPr>
        <w:t>applied_migrations</w:t>
      </w:r>
      <w:r>
        <w:rPr>
          <w:sz w:val="21"/>
        </w:rPr>
        <w:t>.</w:t>
      </w:r>
    </w:p>
    <w:p>
      <w:pPr>
        <w:pStyle w:val="Heading2"/>
      </w:pPr>
      <w:r>
        <w:t>11.1 Aturan daftar nilai batasan</w:t>
      </w:r>
    </w:p>
    <w:p>
      <w:r>
        <w:rPr>
          <w:sz w:val="21"/>
        </w:rPr>
        <w:t>Tiga kali berturut-turut migrasi gagal dengan sebab yang sama:</w:t>
      </w:r>
    </w:p>
    <w:p>
      <w:pPr>
        <w:shd w:val="clear" w:fill="F2F3F8"/>
        <w:spacing w:before="80"/>
        <w:ind w:left="283"/>
      </w:pPr>
      <w:r>
        <w:rPr>
          <w:rFonts w:ascii="Consolas" w:hAnsi="Consolas"/>
          <w:color w:val="3730A3"/>
          <w:sz w:val="19"/>
        </w:rPr>
        <w:t>check constraint "orders_payment_status_check" is violated by some row</w:t>
      </w:r>
    </w:p>
    <w:p>
      <w:r>
        <w:rPr>
          <w:sz w:val="21"/>
        </w:rPr>
        <w:t xml:space="preserve">Penyebabnya selalu sama. Berkas lama menuliskan daftar nilai sepanjang zamannya sendiri. Berkas baru menambah nilai. Lalu yang lama dijalankan ulang — daftarnya menyempit, dan baris yang terlanjur memakai nilai baru melanggarnya. </w:t>
      </w:r>
      <w:r>
        <w:rPr>
          <w:b/>
          <w:sz w:val="21"/>
        </w:rPr>
        <w:t>Tidak ada satu pun data yang salah di sana.</w:t>
      </w:r>
      <w:r>
        <w:rPr>
          <w:sz w:val="21"/>
        </w:rPr>
        <w:t xml:space="preserve"> Yang salah adalah batasannya yang mundur.</w:t>
      </w:r>
    </w:p>
    <w:p>
      <w:r>
        <w:rPr>
          <w:sz w:val="21"/>
        </w:rPr>
        <w:t xml:space="preserve">Aturannya sekarang: </w:t>
      </w:r>
      <w:r>
        <w:rPr>
          <w:b/>
          <w:sz w:val="21"/>
        </w:rPr>
        <w:t>satu nama batasan, satu bentuk daftar, di seluruh folder.</w:t>
      </w:r>
      <w:r>
        <w:rPr>
          <w:sz w:val="21"/>
        </w:rPr>
        <w:t xml:space="preserve"> Tiap berkas yang menyentuh sebuah batasan menuliskan daftar lengkapnya, termasuk nilai yang diperkenalkan berkas lain.</w:t>
      </w:r>
    </w:p>
    <w:p>
      <w:r>
        <w:rPr>
          <w:sz w:val="21"/>
        </w:rPr>
        <w:t xml:space="preserve">Ini dijaga tes, bukan ingatan — </w:t>
      </w:r>
      <w:r>
        <w:rPr>
          <w:rFonts w:ascii="Consolas" w:hAnsi="Consolas"/>
          <w:color w:val="3730A3"/>
          <w:sz w:val="21"/>
        </w:rPr>
        <w:t>test/default_gl_test.dart</w:t>
      </w:r>
      <w:r>
        <w:rPr>
          <w:sz w:val="21"/>
        </w:rPr>
        <w:t xml:space="preserve"> membaca seluruh </w:t>
      </w:r>
      <w:r>
        <w:rPr>
          <w:rFonts w:ascii="Consolas" w:hAnsi="Consolas"/>
          <w:color w:val="3730A3"/>
          <w:sz w:val="21"/>
        </w:rPr>
        <w:t>supabase/*.sql</w:t>
      </w:r>
      <w:r>
        <w:rPr>
          <w:sz w:val="21"/>
        </w:rPr>
        <w:t xml:space="preserve"> dan menolak nama batasan yang punya lebih dari satu bentuk daftar. Tes itu menemukan </w:t>
      </w:r>
      <w:r>
        <w:rPr>
          <w:rFonts w:ascii="Consolas" w:hAnsi="Consolas"/>
          <w:color w:val="3730A3"/>
          <w:sz w:val="21"/>
        </w:rPr>
        <w:t>employees_role_check</w:t>
      </w:r>
      <w:r>
        <w:rPr>
          <w:sz w:val="21"/>
        </w:rPr>
        <w:t xml:space="preserve"> dengan tiga daftar berbeda yang belum sempat meledak.</w:t>
      </w:r>
    </w:p>
    <w:p>
      <w:pPr>
        <w:pStyle w:val="Heading2"/>
      </w:pPr>
      <w:r>
        <w:t>11.2 Kolom lama tidak langsung dihapus</w:t>
      </w:r>
    </w:p>
    <w:p>
      <w:r>
        <w:rPr>
          <w:rFonts w:ascii="Consolas" w:hAnsi="Consolas"/>
          <w:color w:val="3730A3"/>
          <w:sz w:val="21"/>
        </w:rPr>
        <w:t>min_qty</w:t>
      </w:r>
      <w:r>
        <w:rPr>
          <w:sz w:val="21"/>
        </w:rPr>
        <w:t xml:space="preserve"> digantikan </w:t>
      </w:r>
      <w:r>
        <w:rPr>
          <w:rFonts w:ascii="Consolas" w:hAnsi="Consolas"/>
          <w:color w:val="3730A3"/>
          <w:sz w:val="21"/>
        </w:rPr>
        <w:t>product_rules</w:t>
      </w:r>
      <w:r>
        <w:rPr>
          <w:sz w:val="21"/>
        </w:rPr>
        <w:t>, tapi tetap ada. Pengguna tidak memperbarui aplikasinya serentak, dan versi yang masih membacanya akan gagal memuat layar diskon sama sekali kalau kolomnya hilang.</w:t>
      </w:r>
    </w:p>
    <w:p>
      <w:pPr>
        <w:pStyle w:val="Heading1"/>
      </w:pPr>
      <w:r>
        <w:t>12. Pengujian</w:t>
      </w:r>
    </w:p>
    <w:p>
      <w:r>
        <w:rPr>
          <w:sz w:val="21"/>
        </w:rPr>
        <w:t xml:space="preserve">22 berkas tes, </w:t>
      </w:r>
      <w:r>
        <w:rPr>
          <w:b/>
          <w:sz w:val="21"/>
        </w:rPr>
        <w:t>200 tes</w:t>
      </w:r>
      <w:r>
        <w:rPr>
          <w:sz w:val="21"/>
        </w:rPr>
        <w:t>. Seluruhnya berjalan tanpa perangkat maupun sambungan.</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shd w:val="clear" w:fill="4F46E5"/>
          </w:tcPr>
          <w:p>
            <w:pPr>
              <w:spacing w:after="40" w:before="40"/>
            </w:pPr>
            <w:r>
              <w:rPr>
                <w:b/>
                <w:color w:val="FFFFFF"/>
                <w:sz w:val="19"/>
              </w:rPr>
              <w:t>Yang diuji</w:t>
            </w:r>
          </w:p>
        </w:tc>
        <w:tc>
          <w:tcPr>
            <w:tcW w:type="dxa" w:w="4929"/>
            <w:shd w:val="clear" w:fill="4F46E5"/>
          </w:tcPr>
          <w:p>
            <w:pPr>
              <w:spacing w:after="40" w:before="40"/>
            </w:pPr>
            <w:r>
              <w:rPr>
                <w:b/>
                <w:color w:val="FFFFFF"/>
                <w:sz w:val="19"/>
              </w:rPr>
              <w:t>Contoh berkas</w:t>
            </w:r>
          </w:p>
        </w:tc>
      </w:tr>
      <w:tr>
        <w:tc>
          <w:tcPr>
            <w:tcW w:type="dxa" w:w="4929"/>
          </w:tcPr>
          <w:p>
            <w:pPr>
              <w:spacing w:after="40" w:before="40"/>
            </w:pPr>
            <w:r>
              <w:rPr>
                <w:sz w:val="19"/>
              </w:rPr>
              <w:t>Perhitungan</w:t>
            </w:r>
          </w:p>
        </w:tc>
        <w:tc>
          <w:tcPr>
            <w:tcW w:type="dxa" w:w="4929"/>
          </w:tcPr>
          <w:p>
            <w:pPr>
              <w:spacing w:after="40" w:before="40"/>
            </w:pPr>
            <w:r>
              <w:rPr>
                <w:rFonts w:ascii="Consolas" w:hAnsi="Consolas"/>
                <w:color w:val="3730A3"/>
                <w:sz w:val="19"/>
              </w:rPr>
              <w:t>discount_test</w:t>
            </w:r>
            <w:r>
              <w:rPr>
                <w:sz w:val="19"/>
              </w:rPr>
              <w:t xml:space="preserve">, </w:t>
            </w:r>
            <w:r>
              <w:rPr>
                <w:rFonts w:ascii="Consolas" w:hAnsi="Consolas"/>
                <w:color w:val="3730A3"/>
                <w:sz w:val="19"/>
              </w:rPr>
              <w:t>cash_balance_test</w:t>
            </w:r>
          </w:p>
        </w:tc>
      </w:tr>
      <w:tr>
        <w:tc>
          <w:tcPr>
            <w:tcW w:type="dxa" w:w="4929"/>
            <w:shd w:val="clear" w:fill="F4F5FB"/>
          </w:tcPr>
          <w:p>
            <w:pPr>
              <w:spacing w:after="40" w:before="40"/>
            </w:pPr>
            <w:r>
              <w:rPr>
                <w:sz w:val="19"/>
              </w:rPr>
              <w:t>Aturan status</w:t>
            </w:r>
          </w:p>
        </w:tc>
        <w:tc>
          <w:tcPr>
            <w:tcW w:type="dxa" w:w="4929"/>
            <w:shd w:val="clear" w:fill="F4F5FB"/>
          </w:tcPr>
          <w:p>
            <w:pPr>
              <w:spacing w:after="40" w:before="40"/>
            </w:pPr>
            <w:r>
              <w:rPr>
                <w:rFonts w:ascii="Consolas" w:hAnsi="Consolas"/>
                <w:color w:val="3730A3"/>
                <w:sz w:val="19"/>
              </w:rPr>
              <w:t>cancel_order_test</w:t>
            </w:r>
          </w:p>
        </w:tc>
      </w:tr>
      <w:tr>
        <w:tc>
          <w:tcPr>
            <w:tcW w:type="dxa" w:w="4929"/>
          </w:tcPr>
          <w:p>
            <w:pPr>
              <w:spacing w:after="40" w:before="40"/>
            </w:pPr>
            <w:r>
              <w:rPr>
                <w:sz w:val="19"/>
              </w:rPr>
              <w:t>Bentuk tema</w:t>
            </w:r>
          </w:p>
        </w:tc>
        <w:tc>
          <w:tcPr>
            <w:tcW w:type="dxa" w:w="4929"/>
          </w:tcPr>
          <w:p>
            <w:pPr>
              <w:spacing w:after="40" w:before="40"/>
            </w:pPr>
            <w:r>
              <w:rPr>
                <w:rFonts w:ascii="Consolas" w:hAnsi="Consolas"/>
                <w:color w:val="3730A3"/>
                <w:sz w:val="19"/>
              </w:rPr>
              <w:t>dark_mode_test</w:t>
            </w:r>
            <w:r>
              <w:rPr>
                <w:sz w:val="19"/>
              </w:rPr>
              <w:t xml:space="preserve">, </w:t>
            </w:r>
            <w:r>
              <w:rPr>
                <w:rFonts w:ascii="Consolas" w:hAnsi="Consolas"/>
                <w:color w:val="3730A3"/>
                <w:sz w:val="19"/>
              </w:rPr>
              <w:t>theme_switch_test</w:t>
            </w:r>
          </w:p>
        </w:tc>
      </w:tr>
      <w:tr>
        <w:tc>
          <w:tcPr>
            <w:tcW w:type="dxa" w:w="4929"/>
            <w:shd w:val="clear" w:fill="F4F5FB"/>
          </w:tcPr>
          <w:p>
            <w:pPr>
              <w:spacing w:after="40" w:before="40"/>
            </w:pPr>
            <w:r>
              <w:rPr>
                <w:sz w:val="19"/>
              </w:rPr>
              <w:t>Isi berkas SQL</w:t>
            </w:r>
          </w:p>
        </w:tc>
        <w:tc>
          <w:tcPr>
            <w:tcW w:type="dxa" w:w="4929"/>
            <w:shd w:val="clear" w:fill="F4F5FB"/>
          </w:tcPr>
          <w:p>
            <w:pPr>
              <w:spacing w:after="40" w:before="40"/>
            </w:pPr>
            <w:r>
              <w:rPr>
                <w:rFonts w:ascii="Consolas" w:hAnsi="Consolas"/>
                <w:color w:val="3730A3"/>
                <w:sz w:val="19"/>
              </w:rPr>
              <w:t>default_gl_test</w:t>
            </w:r>
          </w:p>
        </w:tc>
      </w:tr>
    </w:tbl>
    <w:p>
      <w:r>
        <w:rPr>
          <w:sz w:val="21"/>
        </w:rPr>
        <w:t xml:space="preserve">Yang </w:t>
      </w:r>
      <w:r>
        <w:rPr>
          <w:b/>
          <w:sz w:val="21"/>
        </w:rPr>
        <w:t>tidak</w:t>
      </w:r>
      <w:r>
        <w:rPr>
          <w:sz w:val="21"/>
        </w:rPr>
        <w:t xml:space="preserve"> diuji: alur ujung-ke-ujung dengan Supabase sungguhan, dan tampilan tiap layar. Keduanya butuh perangkat, dan tes yang butuh perangkat akhirnya tidak dijalankan.</w:t>
      </w:r>
    </w:p>
    <w:p>
      <w:pPr>
        <w:shd w:val="clear" w:fill="FFF7E6"/>
        <w:pBdr>
          <w:left w:val="single" w:sz="18" w:space="6" w:color="F59E0B"/>
        </w:pBdr>
        <w:spacing w:before="120"/>
        <w:ind w:left="227"/>
      </w:pPr>
      <w:r>
        <w:rPr>
          <w:b/>
          <w:sz w:val="20"/>
        </w:rPr>
        <w:t>Tes yang membaca berkas SQL terlihat berlebihan sampai diingat apa yang terjadi kalau salah satu nomor GL hilang</w:t>
      </w:r>
      <w:r>
        <w:rPr>
          <w:sz w:val="20"/>
        </w:rPr>
        <w:t xml:space="preserve"> — lihat §6.2. Bentuk kegagalan yang tidak menghasilkan galat apa pun layak dijaga tes, justru karena tidak ada yang lain yang akan menangkapnya.</w:t>
      </w:r>
    </w:p>
    <w:p>
      <w:pPr>
        <w:pStyle w:val="Heading1"/>
      </w:pPr>
      <w:r>
        <w:t>13. Rilis &amp; Distribusi</w:t>
      </w:r>
    </w:p>
    <w:p>
      <w:r>
        <w:rPr>
          <w:rFonts w:ascii="Consolas" w:hAnsi="Consolas"/>
          <w:color w:val="3730A3"/>
          <w:sz w:val="21"/>
        </w:rPr>
        <w:t>scripts/release.sh</w:t>
      </w:r>
      <w:r>
        <w:rPr>
          <w:sz w:val="21"/>
        </w:rPr>
        <w:t xml:space="preserve"> menjalankan seluruhnya sekali jalan:</w:t>
      </w:r>
    </w:p>
    <w:p>
      <w:pPr>
        <w:pStyle w:val="ListNumber"/>
        <w:spacing w:after="40"/>
        <w:ind w:left="454"/>
      </w:pPr>
      <w:r>
        <w:rPr>
          <w:rFonts w:ascii="Consolas" w:hAnsi="Consolas"/>
          <w:color w:val="3730A3"/>
          <w:sz w:val="21"/>
        </w:rPr>
        <w:t>flutter build apk --release</w:t>
      </w:r>
    </w:p>
    <w:p>
      <w:pPr>
        <w:pStyle w:val="ListNumber"/>
        <w:spacing w:after="40"/>
        <w:ind w:left="454"/>
      </w:pPr>
      <w:r>
        <w:rPr>
          <w:sz w:val="21"/>
        </w:rPr>
        <w:t xml:space="preserve">Salin ke </w:t>
      </w:r>
      <w:r>
        <w:rPr>
          <w:rFonts w:ascii="Consolas" w:hAnsi="Consolas"/>
          <w:color w:val="3730A3"/>
          <w:sz w:val="21"/>
        </w:rPr>
        <w:t>KaataGo Realase/</w:t>
      </w:r>
      <w:r>
        <w:rPr>
          <w:sz w:val="21"/>
        </w:rPr>
        <w:t xml:space="preserve"> bernama versi</w:t>
      </w:r>
    </w:p>
    <w:p>
      <w:pPr>
        <w:pStyle w:val="ListNumber"/>
        <w:spacing w:after="40"/>
        <w:ind w:left="454"/>
      </w:pPr>
      <w:r>
        <w:rPr>
          <w:sz w:val="21"/>
        </w:rPr>
        <w:t>Unggah sebagai aset GitHub Release</w:t>
      </w:r>
    </w:p>
    <w:p>
      <w:pPr>
        <w:pStyle w:val="ListNumber"/>
        <w:spacing w:after="40"/>
        <w:ind w:left="454"/>
      </w:pPr>
      <w:r>
        <w:rPr>
          <w:sz w:val="21"/>
        </w:rPr>
        <w:t>Hapus rilis lama — hanya yang terbaru tersisa</w:t>
      </w:r>
    </w:p>
    <w:p>
      <w:pPr>
        <w:pStyle w:val="ListNumber"/>
        <w:spacing w:after="40"/>
        <w:ind w:left="454"/>
      </w:pPr>
      <w:r>
        <w:rPr>
          <w:sz w:val="21"/>
        </w:rPr>
        <w:t>Perbarui nomor versi &amp; ukuran di landing page, lalu push</w:t>
      </w:r>
    </w:p>
    <w:p>
      <w:pPr>
        <w:pStyle w:val="ListNumber"/>
        <w:spacing w:after="40"/>
        <w:ind w:left="454"/>
      </w:pPr>
      <w:r>
        <w:rPr>
          <w:sz w:val="21"/>
        </w:rPr>
        <w:t xml:space="preserve">Panggil </w:t>
      </w:r>
      <w:r>
        <w:rPr>
          <w:rFonts w:ascii="Consolas" w:hAnsi="Consolas"/>
          <w:color w:val="3730A3"/>
          <w:sz w:val="21"/>
        </w:rPr>
        <w:t>publish-release</w:t>
      </w:r>
      <w:r>
        <w:rPr>
          <w:sz w:val="21"/>
        </w:rPr>
        <w:t xml:space="preserve"> — pengumuman masuk ke kotak masuk</w:t>
      </w:r>
    </w:p>
    <w:p>
      <w:r>
        <w:rPr>
          <w:b/>
          <w:sz w:val="21"/>
        </w:rPr>
        <w:t>APK tidak di-commit ke Git.</w:t>
      </w:r>
      <w:r>
        <w:rPr>
          <w:sz w:val="21"/>
        </w:rPr>
        <w:t xml:space="preserve"> Git menyimpan tiap versi berkas selamanya, jadi APK 83 MB yang "dihapus" di commit berikutnya tetap tinggal di riwayat — sepuluh rilis berarti repo 830 MB yang harus diunduh siapa pun yang clone. GitHub Release menyimpan asetnya di luar riwayat, dan URL </w:t>
      </w:r>
      <w:r>
        <w:rPr>
          <w:rFonts w:ascii="Consolas" w:hAnsi="Consolas"/>
          <w:color w:val="3730A3"/>
          <w:sz w:val="21"/>
        </w:rPr>
        <w:t>releases/latest/download/KaataGo.apk</w:t>
      </w:r>
      <w:r>
        <w:rPr>
          <w:sz w:val="21"/>
        </w:rPr>
        <w:t xml:space="preserve"> selalu menunjuk ke yang terbaru sehingga tautan di landing page tidak pernah perlu diganti.</w:t>
      </w:r>
    </w:p>
    <w:p>
      <w:pPr>
        <w:pStyle w:val="Heading1"/>
      </w:pPr>
      <w:r>
        <w:t>14. Utang Teknis yang Diketahui</w:t>
      </w:r>
    </w:p>
    <w:tbl>
      <w:tblPr>
        <w:tblStyle w:val="TableGrid"/>
        <w:tblW w:type="auto" w:w="0"/>
        <w:tblLayout w:type="autofit"/>
        <w:tblLook w:firstColumn="1" w:firstRow="1" w:lastColumn="0" w:lastRow="0" w:noHBand="0" w:noVBand="1" w:val="04A0"/>
      </w:tblPr>
      <w:tblGrid>
        <w:gridCol w:w="3286"/>
        <w:gridCol w:w="3286"/>
        <w:gridCol w:w="3286"/>
      </w:tblGrid>
      <w:tr>
        <w:trPr>
          <w:tblHeader w:val="true"/>
        </w:trPr>
        <w:tc>
          <w:tcPr>
            <w:tcW w:type="dxa" w:w="3286"/>
            <w:shd w:val="clear" w:fill="4F46E5"/>
          </w:tcPr>
          <w:p>
            <w:pPr>
              <w:spacing w:after="40" w:before="40"/>
            </w:pPr>
            <w:r>
              <w:rPr>
                <w:b/>
                <w:color w:val="FFFFFF"/>
                <w:sz w:val="19"/>
              </w:rPr>
              <w:t>Hal</w:t>
            </w:r>
          </w:p>
        </w:tc>
        <w:tc>
          <w:tcPr>
            <w:tcW w:type="dxa" w:w="3286"/>
            <w:shd w:val="clear" w:fill="4F46E5"/>
          </w:tcPr>
          <w:p>
            <w:pPr>
              <w:spacing w:after="40" w:before="40"/>
            </w:pPr>
            <w:r>
              <w:rPr>
                <w:b/>
                <w:color w:val="FFFFFF"/>
                <w:sz w:val="19"/>
              </w:rPr>
              <w:t>Keadaan</w:t>
            </w:r>
          </w:p>
        </w:tc>
        <w:tc>
          <w:tcPr>
            <w:tcW w:type="dxa" w:w="3286"/>
            <w:shd w:val="clear" w:fill="4F46E5"/>
          </w:tcPr>
          <w:p>
            <w:pPr>
              <w:spacing w:after="40" w:before="40"/>
            </w:pPr>
            <w:r>
              <w:rPr>
                <w:b/>
                <w:color w:val="FFFFFF"/>
                <w:sz w:val="19"/>
              </w:rPr>
              <w:t>Akibatnya</w:t>
            </w:r>
          </w:p>
        </w:tc>
      </w:tr>
      <w:tr>
        <w:tc>
          <w:tcPr>
            <w:tcW w:type="dxa" w:w="3286"/>
          </w:tcPr>
          <w:p>
            <w:pPr>
              <w:spacing w:after="40" w:before="40"/>
            </w:pPr>
            <w:r>
              <w:rPr>
                <w:sz w:val="19"/>
              </w:rPr>
              <w:t>Terjemahan Inggris</w:t>
            </w:r>
          </w:p>
        </w:tc>
        <w:tc>
          <w:tcPr>
            <w:tcW w:type="dxa" w:w="3286"/>
          </w:tcPr>
          <w:p>
            <w:pPr>
              <w:spacing w:after="40" w:before="40"/>
            </w:pPr>
            <w:r>
              <w:rPr>
                <w:sz w:val="19"/>
              </w:rPr>
              <w:t>~90 dari ~1.400 teks</w:t>
            </w:r>
          </w:p>
        </w:tc>
        <w:tc>
          <w:tcPr>
            <w:tcW w:type="dxa" w:w="3286"/>
          </w:tcPr>
          <w:p>
            <w:pPr>
              <w:spacing w:after="40" w:before="40"/>
            </w:pPr>
            <w:r>
              <w:rPr>
                <w:sz w:val="19"/>
              </w:rPr>
              <w:t xml:space="preserve">Pemilih bahasa dimatikan lewat </w:t>
            </w:r>
            <w:r>
              <w:rPr>
                <w:rFonts w:ascii="Consolas" w:hAnsi="Consolas"/>
                <w:color w:val="3730A3"/>
                <w:sz w:val="19"/>
              </w:rPr>
              <w:t>kLanguageSwitcherEnabled = false</w:t>
            </w:r>
          </w:p>
        </w:tc>
      </w:tr>
      <w:tr>
        <w:tc>
          <w:tcPr>
            <w:tcW w:type="dxa" w:w="3286"/>
            <w:shd w:val="clear" w:fill="F4F5FB"/>
          </w:tcPr>
          <w:p>
            <w:pPr>
              <w:spacing w:after="40" w:before="40"/>
            </w:pPr>
            <w:r>
              <w:rPr>
                <w:sz w:val="19"/>
              </w:rPr>
              <w:t>Migrasi manual</w:t>
            </w:r>
          </w:p>
        </w:tc>
        <w:tc>
          <w:tcPr>
            <w:tcW w:type="dxa" w:w="3286"/>
            <w:shd w:val="clear" w:fill="F4F5FB"/>
          </w:tcPr>
          <w:p>
            <w:pPr>
              <w:spacing w:after="40" w:before="40"/>
            </w:pPr>
            <w:r>
              <w:rPr>
                <w:sz w:val="19"/>
              </w:rPr>
              <w:t>Dijalankan lewat SQL Editor</w:t>
            </w:r>
          </w:p>
        </w:tc>
        <w:tc>
          <w:tcPr>
            <w:tcW w:type="dxa" w:w="3286"/>
            <w:shd w:val="clear" w:fill="F4F5FB"/>
          </w:tcPr>
          <w:p>
            <w:pPr>
              <w:spacing w:after="40" w:before="40"/>
            </w:pPr>
            <w:r>
              <w:rPr>
                <w:sz w:val="19"/>
              </w:rPr>
              <w:t>Tidak ada catatan otomatis migrasi mana yang sudah jalan di mana</w:t>
            </w:r>
          </w:p>
        </w:tc>
      </w:tr>
      <w:tr>
        <w:tc>
          <w:tcPr>
            <w:tcW w:type="dxa" w:w="3286"/>
          </w:tcPr>
          <w:p>
            <w:pPr>
              <w:spacing w:after="40" w:before="40"/>
            </w:pPr>
            <w:r>
              <w:rPr>
                <w:rFonts w:ascii="Consolas" w:hAnsi="Consolas"/>
                <w:color w:val="3730A3"/>
                <w:sz w:val="19"/>
              </w:rPr>
              <w:t>min_qty</w:t>
            </w:r>
          </w:p>
        </w:tc>
        <w:tc>
          <w:tcPr>
            <w:tcW w:type="dxa" w:w="3286"/>
          </w:tcPr>
          <w:p>
            <w:pPr>
              <w:spacing w:after="40" w:before="40"/>
            </w:pPr>
            <w:r>
              <w:rPr>
                <w:sz w:val="19"/>
              </w:rPr>
              <w:t>Digantikan tapi masih ada</w:t>
            </w:r>
          </w:p>
        </w:tc>
        <w:tc>
          <w:tcPr>
            <w:tcW w:type="dxa" w:w="3286"/>
          </w:tcPr>
          <w:p>
            <w:pPr>
              <w:spacing w:after="40" w:before="40"/>
            </w:pPr>
            <w:r>
              <w:rPr>
                <w:sz w:val="19"/>
              </w:rPr>
              <w:t>Dua kolom untuk satu hal sampai 1.45.3 tidak lagi terpasang</w:t>
            </w:r>
          </w:p>
        </w:tc>
      </w:tr>
      <w:tr>
        <w:tc>
          <w:tcPr>
            <w:tcW w:type="dxa" w:w="3286"/>
            <w:shd w:val="clear" w:fill="F4F5FB"/>
          </w:tcPr>
          <w:p>
            <w:pPr>
              <w:spacing w:after="40" w:before="40"/>
            </w:pPr>
            <w:r>
              <w:rPr>
                <w:sz w:val="19"/>
              </w:rPr>
              <w:t>Tes ujung-ke-ujung</w:t>
            </w:r>
          </w:p>
        </w:tc>
        <w:tc>
          <w:tcPr>
            <w:tcW w:type="dxa" w:w="3286"/>
            <w:shd w:val="clear" w:fill="F4F5FB"/>
          </w:tcPr>
          <w:p>
            <w:pPr>
              <w:spacing w:after="40" w:before="40"/>
            </w:pPr>
            <w:r>
              <w:rPr>
                <w:sz w:val="19"/>
              </w:rPr>
              <w:t>Tidak ada</w:t>
            </w:r>
          </w:p>
        </w:tc>
        <w:tc>
          <w:tcPr>
            <w:tcW w:type="dxa" w:w="3286"/>
            <w:shd w:val="clear" w:fill="F4F5FB"/>
          </w:tcPr>
          <w:p>
            <w:pPr>
              <w:spacing w:after="40" w:before="40"/>
            </w:pPr>
            <w:r>
              <w:rPr>
                <w:sz w:val="19"/>
              </w:rPr>
              <w:t>Kegagalan integrasi baru ketahuan saat dipakai</w:t>
            </w:r>
          </w:p>
        </w:tc>
      </w:tr>
      <w:tr>
        <w:tc>
          <w:tcPr>
            <w:tcW w:type="dxa" w:w="3286"/>
          </w:tcPr>
          <w:p>
            <w:pPr>
              <w:spacing w:after="40" w:before="40"/>
            </w:pPr>
            <w:r>
              <w:rPr>
                <w:sz w:val="19"/>
              </w:rPr>
              <w:t>iOS</w:t>
            </w:r>
          </w:p>
        </w:tc>
        <w:tc>
          <w:tcPr>
            <w:tcW w:type="dxa" w:w="3286"/>
          </w:tcPr>
          <w:p>
            <w:pPr>
              <w:spacing w:after="40" w:before="40"/>
            </w:pPr>
            <w:r>
              <w:rPr>
                <w:sz w:val="19"/>
              </w:rPr>
              <w:t>Tidak dibangun</w:t>
            </w:r>
          </w:p>
        </w:tc>
        <w:tc>
          <w:tcPr>
            <w:tcW w:type="dxa" w:w="3286"/>
          </w:tcPr>
          <w:p>
            <w:pPr>
              <w:spacing w:after="40" w:before="40"/>
            </w:pPr>
            <w:r>
              <w:rPr>
                <w:sz w:val="19"/>
              </w:rPr>
              <w:t>Hanya Android</w:t>
            </w:r>
          </w:p>
        </w:tc>
      </w:tr>
      <w:tr>
        <w:tc>
          <w:tcPr>
            <w:tcW w:type="dxa" w:w="3286"/>
            <w:shd w:val="clear" w:fill="F4F5FB"/>
          </w:tcPr>
          <w:p>
            <w:pPr>
              <w:spacing w:after="40" w:before="40"/>
            </w:pPr>
            <w:r>
              <w:rPr>
                <w:sz w:val="19"/>
              </w:rPr>
              <w:t>Unduhan besar</w:t>
            </w:r>
          </w:p>
        </w:tc>
        <w:tc>
          <w:tcPr>
            <w:tcW w:type="dxa" w:w="3286"/>
            <w:shd w:val="clear" w:fill="F4F5FB"/>
          </w:tcPr>
          <w:p>
            <w:pPr>
              <w:spacing w:after="40" w:before="40"/>
            </w:pPr>
            <w:r>
              <w:rPr>
                <w:sz w:val="19"/>
              </w:rPr>
              <w:t>Bisa terhenti</w:t>
            </w:r>
          </w:p>
        </w:tc>
        <w:tc>
          <w:tcPr>
            <w:tcW w:type="dxa" w:w="3286"/>
            <w:shd w:val="clear" w:fill="F4F5FB"/>
          </w:tcPr>
          <w:p>
            <w:pPr>
              <w:spacing w:after="40" w:before="40"/>
            </w:pPr>
            <w:r>
              <w:rPr>
                <w:sz w:val="19"/>
              </w:rPr>
              <w:t>Kalau sistem kehabisan memori saat aplikasi di latar</w:t>
            </w:r>
          </w:p>
        </w:tc>
      </w:tr>
    </w:tbl>
    <w:p>
      <w:r>
        <w:rPr>
          <w:i/>
          <w:sz w:val="21"/>
        </w:rPr>
        <w:t>Dokumen ini disusun dari kode aplikasi versi 1.45.4. Sisi fungsionalnya — peran, proses bisnis, aturan, dan tangkapan layar tiap peran — ada di `FSD-KAATAGO`.</w:t>
      </w:r>
    </w:p>
    <w:sectPr w:rsidR="00FC693F" w:rsidRPr="0006063C" w:rsidSect="00034616">
      <w:headerReference w:type="default" r:id="rId10"/>
      <w:footerReference w:type="default" r:id="rId11"/>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28C"/>
        <w:sz w:val="17"/>
      </w:rPr>
      <w:t xml:space="preserve">Halaman </w:t>
    </w:r>
    <w:r>
      <w:rPr>
        <w:color w:val="6E728C"/>
        <w:sz w:val="17"/>
      </w:rPr>
      <w:fldChar w:fldCharType="begin"/>
    </w:r>
    <w:r>
      <w:rPr>
        <w:color w:val="6E728C"/>
        <w:sz w:val="17"/>
      </w:rPr>
      <w:instrText xml:space="preserve">PAGE</w:instrText>
    </w:r>
    <w:r>
      <w:rPr>
        <w:color w:val="6E728C"/>
        <w:sz w:val="17"/>
      </w:rPr>
      <w:fldChar w:fldCharType="separate"/>
    </w:r>
    <w:r>
      <w:rPr>
        <w:i/>
        <w:color w:val="6E728C"/>
        <w:sz w:val="17"/>
      </w:rPr>
      <w:t>—</w:t>
    </w:r>
    <w:r>
      <w:rPr>
        <w:color w:val="6E728C"/>
        <w:sz w:val="17"/>
      </w:rPr>
      <w:fldChar w:fldCharType="end"/>
    </w:r>
    <w:r>
      <w:rPr>
        <w:color w:val="6E728C"/>
        <w:sz w:val="17"/>
      </w:rPr>
      <w:t xml:space="preserve"> dari </w:t>
    </w:r>
    <w:r>
      <w:rPr>
        <w:color w:val="6E728C"/>
        <w:sz w:val="17"/>
      </w:rPr>
      <w:fldChar w:fldCharType="begin"/>
    </w:r>
    <w:r>
      <w:rPr>
        <w:color w:val="6E728C"/>
        <w:sz w:val="17"/>
      </w:rPr>
      <w:instrText xml:space="preserve">NUMPAGES</w:instrText>
    </w:r>
    <w:r>
      <w:rPr>
        <w:color w:val="6E728C"/>
        <w:sz w:val="17"/>
      </w:rPr>
      <w:fldChar w:fldCharType="separate"/>
    </w:r>
    <w:r>
      <w:rPr>
        <w:i/>
        <w:color w:val="6E728C"/>
        <w:sz w:val="17"/>
      </w:rPr>
      <w:t>—</w:t>
    </w:r>
    <w:r>
      <w:rPr>
        <w:color w:val="6E728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28C"/>
        <w:sz w:val="17"/>
      </w:rPr>
      <w:t>KaataGo — Technical Specification Document  |  v1.45.4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730A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730A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415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