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drawing>
          <wp:inline xmlns:a="http://schemas.openxmlformats.org/drawingml/2006/main" xmlns:pic="http://schemas.openxmlformats.org/drawingml/2006/picture">
            <wp:extent cx="1512000" cy="113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kaata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1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3730A3"/>
          <w:sz w:val="68"/>
        </w:rPr>
        <w:t>KaataGo</w:t>
      </w:r>
    </w:p>
    <w:p>
      <w:pPr>
        <w:jc w:val="center"/>
      </w:pPr>
      <w:r>
        <w:rPr>
          <w:b/>
          <w:color w:val="14152A"/>
          <w:sz w:val="30"/>
        </w:rPr>
        <w:t>FUNCTIONAL SPECIFICATION DOCUMENT</w:t>
      </w:r>
    </w:p>
    <w:p>
      <w:pPr>
        <w:spacing w:before="4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2608"/>
            <w:shd w:val="clear" w:fill="F4F5FB"/>
          </w:tcPr>
          <w:p>
            <w:pPr>
              <w:spacing w:before="0"/>
            </w:pPr>
            <w:r>
              <w:rPr>
                <w:b/>
                <w:sz w:val="20"/>
              </w:rPr>
              <w:t>Nama Aplikasi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KaataGo — Kasir &amp; Self-Order untuk Resto</w:t>
            </w:r>
          </w:p>
        </w:tc>
      </w:tr>
      <w:tr>
        <w:tc>
          <w:tcPr>
            <w:tcW w:type="dxa" w:w="2608"/>
            <w:shd w:val="clear" w:fill="F4F5FB"/>
          </w:tcPr>
          <w:p>
            <w:r>
              <w:rPr>
                <w:b/>
                <w:sz w:val="20"/>
              </w:rPr>
              <w:t>Versi Aplikasi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1.37.0 (build 76)</w:t>
            </w:r>
          </w:p>
        </w:tc>
      </w:tr>
      <w:tr>
        <w:tc>
          <w:tcPr>
            <w:tcW w:type="dxa" w:w="2608"/>
            <w:shd w:val="clear" w:fill="F4F5FB"/>
          </w:tcPr>
          <w:p>
            <w:r>
              <w:rPr>
                <w:b/>
                <w:sz w:val="20"/>
              </w:rPr>
              <w:t>Versi Dokumen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2608"/>
            <w:shd w:val="clear" w:fill="F4F5FB"/>
          </w:tcPr>
          <w:p>
            <w:r>
              <w:rPr>
                <w:b/>
                <w:sz w:val="20"/>
              </w:rPr>
              <w:t>Tanggal Terbit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15 Agustus 2026</w:t>
            </w:r>
          </w:p>
        </w:tc>
      </w:tr>
      <w:tr>
        <w:tc>
          <w:tcPr>
            <w:tcW w:type="dxa" w:w="2608"/>
            <w:shd w:val="clear" w:fill="F4F5FB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Rilis</w:t>
            </w:r>
          </w:p>
        </w:tc>
      </w:tr>
      <w:tr>
        <w:tc>
          <w:tcPr>
            <w:tcW w:type="dxa" w:w="2608"/>
            <w:shd w:val="clear" w:fill="F4F5FB"/>
          </w:tcPr>
          <w:p>
            <w:r>
              <w:rPr>
                <w:b/>
                <w:sz w:val="20"/>
              </w:rPr>
              <w:t>Jenis Dokumen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FSD — sisi fungsional</w:t>
            </w:r>
          </w:p>
        </w:tc>
      </w:tr>
    </w:tbl>
    <w:p>
      <w:pPr>
        <w:spacing w:after="0"/>
      </w:pPr>
      <w:r>
        <w:br w:type="page"/>
      </w:r>
    </w:p>
    <w:p>
      <w:pPr>
        <w:pStyle w:val="Heading1"/>
      </w:pPr>
      <w:r>
        <w:t>Daftar Isi</w:t>
      </w:r>
    </w:p>
    <w:p>
      <w:r>
        <w:fldChar w:fldCharType="begin"/>
      </w:r>
      <w:r>
        <w:instrText xml:space="preserve">TOC \o "1-3" \h \z \u</w:instrText>
      </w:r>
      <w:r>
        <w:fldChar w:fldCharType="separate"/>
      </w:r>
      <w:r>
        <w:rPr>
          <w:i/>
          <w:color w:val="6E728C"/>
          <w:sz w:val="19"/>
        </w:rPr>
        <w:t>Daftar isi dimuat setelah field diperbarui.</w:t>
      </w:r>
      <w:r>
        <w:fldChar w:fldCharType="end"/>
      </w:r>
    </w:p>
    <w:p>
      <w:r>
        <w:rPr>
          <w:i/>
          <w:color w:val="6E728C"/>
          <w:sz w:val="18"/>
        </w:rPr>
        <w:t>Klik kanan pada daftar di atas → Update Field, untuk memuat nomor halamannya.</w:t>
      </w:r>
    </w:p>
    <w:p>
      <w:pPr>
        <w:spacing w:after="0"/>
      </w:pPr>
      <w:r>
        <w:br w:type="page"/>
      </w:r>
    </w:p>
    <w:p>
      <w:r>
        <w:rPr>
          <w:sz w:val="21"/>
        </w:rPr>
        <w:t xml:space="preserve">Dokumen ini menjelaskan </w:t>
      </w:r>
      <w:r>
        <w:rPr>
          <w:b/>
          <w:sz w:val="21"/>
        </w:rPr>
        <w:t>apa</w:t>
      </w:r>
      <w:r>
        <w:rPr>
          <w:sz w:val="21"/>
        </w:rPr>
        <w:t xml:space="preserve"> yang dilakukan KaataGo: siapa memakainya, proses apa yang dijalankan, aturan apa yang berlaku, dan hasil apa yang diharapkan. Sisi teknisnya — arsitektur, tabel, kebijakan keamanan baris — ada di dokumen terpisah (</w:t>
      </w:r>
      <w:r>
        <w:rPr>
          <w:rFonts w:ascii="Consolas" w:hAnsi="Consolas"/>
          <w:color w:val="3730A3"/>
          <w:sz w:val="21"/>
        </w:rPr>
        <w:t>SPESIFIKASI-KAATAGO</w:t>
      </w:r>
      <w:r>
        <w:rPr>
          <w:sz w:val="21"/>
        </w:rPr>
        <w:t>).</w:t>
      </w:r>
    </w:p>
    <w:p>
      <w:r>
        <w:rPr>
          <w:sz w:val="21"/>
        </w:rPr>
        <w:t>Isinya diambil dari aplikasi yang berjalan, bukan dari rencana. Setiap perbedaan antara dokumen ini dan aplikasinya adalah temuan yang layak dilaporkan.</w:t>
      </w:r>
    </w:p>
    <w:p>
      <w:pPr>
        <w:pStyle w:val="Heading1"/>
      </w:pPr>
      <w:r>
        <w:t>1. Ruang Lingkup</w:t>
      </w:r>
    </w:p>
    <w:p>
      <w:r>
        <w:rPr>
          <w:sz w:val="21"/>
        </w:rPr>
        <w:t xml:space="preserve">KaataGo adalah aplikasi kasir sekaligus pemesanan mandiri untuk rumah makan di Indonesia. Satu aplikasi melayani dua kelompok yang sangat berbeda: </w:t>
      </w:r>
      <w:r>
        <w:rPr>
          <w:b/>
          <w:sz w:val="21"/>
        </w:rPr>
        <w:t>pelanggan</w:t>
      </w:r>
      <w:r>
        <w:rPr>
          <w:sz w:val="21"/>
        </w:rPr>
        <w:t xml:space="preserve">, yang memesan dari HP sendiri, dan </w:t>
      </w:r>
      <w:r>
        <w:rPr>
          <w:b/>
          <w:sz w:val="21"/>
        </w:rPr>
        <w:t>karyawan resto</w:t>
      </w:r>
      <w:r>
        <w:rPr>
          <w:sz w:val="21"/>
        </w:rPr>
        <w:t xml:space="preserve"> — kasir, dapur, admin, keuangan, pemilik — yang masing-masing melihat menu berbeda begitu masuk.</w:t>
      </w:r>
    </w:p>
    <w:p>
      <w:pPr>
        <w:pStyle w:val="Heading2"/>
      </w:pPr>
      <w:r>
        <w:t>1.1 Yang termasuk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Bidang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Cakupan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Pemesanan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 mandiri dari HP pelanggan (scan QR meja atau pilih resto), dan input pesanan oleh kasir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Pembayaran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QRIS, Tunai, Transfer; pelanggan boleh memilih bayar tunai di kasir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Dapur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Antrean masak per status, centang per menu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Keuangan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Pemasukan, pengeluaran, petty cash, setoran tunai, jurnal GL otomatis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Katalog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Produk, kategori, level/varian, stok, banner promo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Organisasi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Karyawan, banyak resto per akun, QR meja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Komunikasi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Kotak masuk pengumuman, notifikasi push</w:t>
            </w:r>
          </w:p>
        </w:tc>
      </w:tr>
    </w:tbl>
    <w:p>
      <w:pPr>
        <w:pStyle w:val="Heading2"/>
      </w:pPr>
      <w:r>
        <w:t>1.2 Yang tidak termasuk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Hal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Pembayaran QRIS sungguhan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Kode QR dibangkitkan dari data merchant, tapi </w:t>
            </w:r>
            <w:r>
              <w:rPr>
                <w:b/>
                <w:sz w:val="19"/>
              </w:rPr>
              <w:t>tidak terhubung</w:t>
            </w:r>
            <w:r>
              <w:rPr>
                <w:sz w:val="19"/>
              </w:rPr>
              <w:t xml:space="preserve"> ke penyedia pembayaran. Konfirmasinya manual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Pencocokan mutasi bank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Transfer dan setoran dipastikan manual oleh Finance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Aplikasi iOS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Rilis saat ini hanya Android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Pengiriman/kurir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Take Away berarti diambil sendiri</w:t>
            </w:r>
          </w:p>
        </w:tc>
      </w:tr>
    </w:tbl>
    <w:p>
      <w:pPr>
        <w:pStyle w:val="Heading1"/>
      </w:pPr>
      <w:r>
        <w:t>2. Peran Pengguna</w:t>
      </w:r>
    </w:p>
    <w:p>
      <w:r>
        <w:rPr>
          <w:sz w:val="21"/>
        </w:rPr>
        <w:t xml:space="preserve">Login karyawan </w:t>
      </w:r>
      <w:r>
        <w:rPr>
          <w:b/>
          <w:sz w:val="21"/>
        </w:rPr>
        <w:t>hanya lewat Google Sign-In</w:t>
      </w:r>
      <w:r>
        <w:rPr>
          <w:sz w:val="21"/>
        </w:rPr>
        <w:t xml:space="preserve">, dan alamatnya harus sudah terdaftar. Pelanggan boleh memesan </w:t>
      </w:r>
      <w:r>
        <w:rPr>
          <w:b/>
          <w:sz w:val="21"/>
        </w:rPr>
        <w:t>tanpa akun sama sekali</w:t>
      </w:r>
      <w:r>
        <w:rPr>
          <w:sz w:val="21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Peran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Tugas utamanya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Customer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Memesan dari HP sendiri, membayar, memantau status pesanannya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Kasir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Menerima pesanan di konter, menerima pembayaran, menyetor tunai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Chef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Menjalankan antrean dapur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Admin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Katalog, karyawan, pengaturan resto, QR meja, pengumuman resto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Finance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Memutuskan setoran &amp; petty cash, pemetaan GL, laporan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Owner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Seluruh menu di restonya, dan berpindah antar cabang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Super Admin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Seluruh resto, dan pengumuman versi aplikasi</w:t>
            </w:r>
          </w:p>
        </w:tc>
      </w:tr>
    </w:tbl>
    <w:p>
      <w:pPr>
        <w:pStyle w:val="Heading2"/>
      </w:pPr>
      <w:r>
        <w:t>2.1 Matriks akses menu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32"/>
        <w:gridCol w:w="1232"/>
        <w:gridCol w:w="1232"/>
        <w:gridCol w:w="1232"/>
        <w:gridCol w:w="1232"/>
        <w:gridCol w:w="1232"/>
        <w:gridCol w:w="1232"/>
        <w:gridCol w:w="1232"/>
      </w:tblGrid>
      <w:tr>
        <w:trPr>
          <w:tblHeader w:val="true"/>
        </w:trPr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Menu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Super Admin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Admin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Kasir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Chef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Finance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Customer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Kasir / Input Pesanan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Pesanan Masuk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Layar Dapur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Pending Payment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Riwayat Transaksi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Pemasukan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Saldo &amp; Pengeluaran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Setor Saldo Cash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Mapping GL Account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Jurnal GL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Laporan Transaksi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Kelola Produk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Pengaturan Resto &amp; QR Meja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Pengaturan Pembayaran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Kelola Karyawan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List Resto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Kirim Pengumuman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Kotak Masuk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Pesan / Profil / Riwayat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</w:tr>
    </w:tbl>
    <w:p>
      <w:pPr>
        <w:pStyle w:val="Heading2"/>
      </w:pPr>
      <w:r>
        <w:t>2.2 Pemisahan wewenang</w:t>
      </w:r>
    </w:p>
    <w:p>
      <w:pPr>
        <w:shd w:val="clear" w:fill="FFF7E6"/>
        <w:pBdr>
          <w:left w:val="single" w:sz="18" w:space="6" w:color="F59E0B"/>
        </w:pBdr>
        <w:spacing w:before="120"/>
        <w:ind w:left="227"/>
      </w:pPr>
      <w:r>
        <w:rPr>
          <w:b/>
          <w:sz w:val="20"/>
        </w:rPr>
        <w:t>Yang mengajukan tidak boleh menyetujui.</w:t>
      </w:r>
      <w:r>
        <w:rPr>
          <w:sz w:val="20"/>
        </w:rPr>
        <w:t xml:space="preserve"> Kasir dan Admin </w:t>
      </w:r>
      <w:r>
        <w:rPr>
          <w:b/>
          <w:sz w:val="20"/>
        </w:rPr>
        <w:t>mengajukan</w:t>
      </w:r>
      <w:r>
        <w:rPr>
          <w:sz w:val="20"/>
        </w:rPr>
        <w:t xml:space="preserve"> setoran tunai dan top up petty cash. Finance dan Owner yang </w:t>
      </w:r>
      <w:r>
        <w:rPr>
          <w:b/>
          <w:sz w:val="20"/>
        </w:rPr>
        <w:t>memutuskan</w:t>
      </w:r>
      <w:r>
        <w:rPr>
          <w:sz w:val="20"/>
        </w:rPr>
        <w:t>. Aturan ini berlaku mutlak: tombolnya tidak muncul di aplikasi, dan permintaannya ditolak di sisi server sekalipun dipaksakan.</w:t>
      </w:r>
    </w:p>
    <w:p>
      <w:pPr>
        <w:shd w:val="clear" w:fill="FFF7E6"/>
        <w:pBdr>
          <w:left w:val="single" w:sz="18" w:space="6" w:color="F59E0B"/>
        </w:pBdr>
        <w:spacing w:before="120"/>
        <w:ind w:left="227"/>
      </w:pPr>
      <w:r>
        <w:rPr>
          <w:b/>
          <w:sz w:val="20"/>
        </w:rPr>
        <w:t>Pengumuman versi aplikasi hanya dari Super Admin.</w:t>
      </w:r>
      <w:r>
        <w:rPr>
          <w:sz w:val="20"/>
        </w:rPr>
        <w:t xml:space="preserve"> Admin resto boleh mengirim pengumuman umum untuk restonya sendiri, tapi tidak pemberitahuan versi — dia tidak punya cara mengetahui versi mana yang sebenarnya sudah dirilis.</w:t>
      </w:r>
    </w:p>
    <w:p>
      <w:pPr>
        <w:pStyle w:val="Heading1"/>
      </w:pPr>
      <w:r>
        <w:t>3. Proses Bisnis Utama</w:t>
      </w:r>
    </w:p>
    <w:p>
      <w:pPr>
        <w:pStyle w:val="Heading2"/>
      </w:pPr>
      <w:r>
        <w:t>3.1 Pelanggan pesan sendiri — bayar QRIS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45374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ur-01-qr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37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28C"/>
          <w:sz w:val="18"/>
        </w:rPr>
        <w:t>Alur pesan sendiri — bayar QRIS</w:t>
      </w:r>
    </w:p>
    <w:p>
      <w:pPr>
        <w:pStyle w:val="Heading2"/>
      </w:pPr>
      <w:r>
        <w:t>3.2 Pelanggan pesan sendiri — bayar tunai di kasir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45374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ur-02-tunai-kasi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37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28C"/>
          <w:sz w:val="18"/>
        </w:rPr>
        <w:t>Alur pesan sendiri — bayar tunai di kasir</w:t>
      </w:r>
    </w:p>
    <w:p>
      <w:r>
        <w:rPr>
          <w:sz w:val="21"/>
        </w:rPr>
        <w:t xml:space="preserve">Pesanannya </w:t>
      </w:r>
      <w:r>
        <w:rPr>
          <w:b/>
          <w:sz w:val="21"/>
        </w:rPr>
        <w:t>selesai dibuat saat itu juga</w:t>
      </w:r>
      <w:r>
        <w:rPr>
          <w:sz w:val="21"/>
        </w:rPr>
        <w:t xml:space="preserve"> dan langsung diteruskan ke dapur. Yang tertunda hanya uangnya. Pelanggan diberi nomor pesanan dan diarahkan ke kasir; kasir menyelesaikannya lewat menu Pending Payment.</w:t>
      </w:r>
    </w:p>
    <w:p>
      <w:pPr>
        <w:pStyle w:val="Heading2"/>
      </w:pPr>
      <w:r>
        <w:t>3.3 Setor saldo tunai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45374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ur-03-se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37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28C"/>
          <w:sz w:val="18"/>
        </w:rPr>
        <w:t>Alur setor saldo tunai dan persetujuannya</w:t>
      </w:r>
    </w:p>
    <w:p>
      <w:pPr>
        <w:pStyle w:val="Heading2"/>
      </w:pPr>
      <w:r>
        <w:t>3.4 Top up petty cash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381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ur-04-pet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38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28C"/>
          <w:sz w:val="18"/>
        </w:rPr>
        <w:t>Alur top up petty cash dan persetujuannya</w:t>
      </w:r>
    </w:p>
    <w:p>
      <w:r>
        <w:rPr>
          <w:sz w:val="21"/>
        </w:rPr>
        <w:t xml:space="preserve">Perbedaannya dengan setoran tunai: perantaranya </w:t>
      </w:r>
      <w:r>
        <w:rPr>
          <w:b/>
          <w:sz w:val="21"/>
        </w:rPr>
        <w:t>GL Suspense Petty Cash</w:t>
      </w:r>
      <w:r>
        <w:rPr>
          <w:sz w:val="21"/>
        </w:rPr>
        <w:t xml:space="preserve">, tombolnya berbunyi </w:t>
      </w:r>
      <w:r>
        <w:rPr>
          <w:i/>
          <w:sz w:val="21"/>
        </w:rPr>
        <w:t>Setuju</w:t>
      </w:r>
      <w:r>
        <w:rPr>
          <w:sz w:val="21"/>
        </w:rPr>
        <w:t>/</w:t>
      </w:r>
      <w:r>
        <w:rPr>
          <w:i/>
          <w:sz w:val="21"/>
        </w:rPr>
        <w:t>Tolak</w:t>
      </w:r>
      <w:r>
        <w:rPr>
          <w:sz w:val="21"/>
        </w:rPr>
        <w:t xml:space="preserve"> (setoran: </w:t>
      </w:r>
      <w:r>
        <w:rPr>
          <w:i/>
          <w:sz w:val="21"/>
        </w:rPr>
        <w:t>Konfirmasi</w:t>
      </w:r>
      <w:r>
        <w:rPr>
          <w:sz w:val="21"/>
        </w:rPr>
        <w:t>/</w:t>
      </w:r>
    </w:p>
    <w:p>
      <w:r>
        <w:rPr>
          <w:i/>
          <w:sz w:val="21"/>
        </w:rPr>
        <w:t>Tolak</w:t>
      </w:r>
      <w:r>
        <w:rPr>
          <w:sz w:val="21"/>
        </w:rPr>
        <w:t>), dan top up yang dibuat Finance sendiri langsung berstatus selesai — tidak ada gunanya menyetujui permintaan sendiri.</w:t>
      </w:r>
    </w:p>
    <w:p>
      <w:pPr>
        <w:pStyle w:val="Heading2"/>
      </w:pPr>
      <w:r>
        <w:t>3.5 Alur dapur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411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ur-05-dapu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41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28C"/>
          <w:sz w:val="18"/>
        </w:rPr>
        <w:t>Alur status dapur</w:t>
      </w:r>
    </w:p>
    <w:p>
      <w:pPr>
        <w:pStyle w:val="Heading1"/>
      </w:pPr>
      <w:r>
        <w:t>4. Kebutuhan Fungsional per Modul</w:t>
      </w:r>
    </w:p>
    <w:p>
      <w:pPr>
        <w:pStyle w:val="Heading2"/>
      </w:pPr>
      <w:r>
        <w:t>4.1 Pemesanan Mandiri (Customer)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Pelanggan dapat memesan tanpa akun (tamu) maupun dengan akun Google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Masuk ke menu resto lewat scan QR meja </w:t>
            </w:r>
            <w:r>
              <w:rPr>
                <w:b/>
                <w:sz w:val="19"/>
              </w:rPr>
              <w:t>atau</w:t>
            </w:r>
            <w:r>
              <w:rPr>
                <w:sz w:val="19"/>
              </w:rPr>
              <w:t xml:space="preserve"> memilih resto dari daftar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Scan QR meja mengisi nomor mejanya otomatis dan menguncinya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Memilih level/varian dan menuliskan catatan per menu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Satu produk dengan varian berbeda menjadi </w:t>
            </w:r>
            <w:r>
              <w:rPr>
                <w:b/>
                <w:sz w:val="19"/>
              </w:rPr>
              <w:t>baris terpisah</w:t>
            </w:r>
            <w:r>
              <w:rPr>
                <w:sz w:val="19"/>
              </w:rPr>
              <w:t xml:space="preserve"> di keranjang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Menu yang telanjur ditambahkan dapat dihapus atau diubah dari keranjang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Memilih </w:t>
            </w:r>
            <w:r>
              <w:rPr>
                <w:b/>
                <w:sz w:val="19"/>
              </w:rPr>
              <w:t>Dine In</w:t>
            </w:r>
            <w:r>
              <w:rPr>
                <w:sz w:val="19"/>
              </w:rPr>
              <w:t xml:space="preserve"> atau </w:t>
            </w:r>
            <w:r>
              <w:rPr>
                <w:b/>
                <w:sz w:val="19"/>
              </w:rPr>
              <w:t>Take Away</w:t>
            </w:r>
            <w:r>
              <w:rPr>
                <w:sz w:val="19"/>
              </w:rPr>
              <w:t>; Take Away tidak meminta nomor meja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Nama pemesan wajib diisi pada kedua jenis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Memilih cara bayar: </w:t>
            </w:r>
            <w:r>
              <w:rPr>
                <w:b/>
                <w:sz w:val="19"/>
              </w:rPr>
              <w:t>QRIS</w:t>
            </w:r>
            <w:r>
              <w:rPr>
                <w:sz w:val="19"/>
              </w:rPr>
              <w:t xml:space="preserve"> atau </w:t>
            </w:r>
            <w:r>
              <w:rPr>
                <w:b/>
                <w:sz w:val="19"/>
              </w:rPr>
              <w:t>Tunai</w:t>
            </w:r>
            <w:r>
              <w:rPr>
                <w:sz w:val="19"/>
              </w:rPr>
              <w:t xml:space="preserve"> (bayar di kasir)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Ringkasan tagihan menampilkan subtotal, biaya service, PPN, dan total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F-CU-11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Memantau status pesanannya secara langsung tanpa perlu menyegarkan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F-CU-12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Melihat riwayat pesanan; tamu tetap melihat riwayat dari perangkatnya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F-CU-13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Riwayat tamu berpindah ke akunnya saat pertama kali login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F-CU-14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Mengatur nama, nomor HP, dan foto profil; foto dapat </w:t>
            </w:r>
            <w:r>
              <w:rPr>
                <w:b/>
                <w:sz w:val="19"/>
              </w:rPr>
              <w:t>dihapus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F-CU-15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Melihat lokasi resto dan membukanya di Google Maps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F-CU-16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Melihat banner promo resto </w:t>
            </w:r>
            <w:r>
              <w:rPr>
                <w:b/>
                <w:sz w:val="19"/>
              </w:rPr>
              <w:t>utuh, tidak terpotong</w:t>
            </w:r>
          </w:p>
        </w:tc>
      </w:tr>
    </w:tbl>
    <w:p>
      <w:pPr>
        <w:pStyle w:val="Heading2"/>
      </w:pPr>
      <w:r>
        <w:t>4.2 Kasir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Memilih produk dari daftar per kategori, dengan stok berkurang saat checkout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F-KS-02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Menerima pembayaran Tunai, QRIS, atau Transfer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Pembayaran tunai menampilkan uang diterima, kembalian, dan saran nominal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F-KS-04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Tombol terima pembayaran mati selama uang yang dimasukkan kurang dari total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Struk dapat disimpan ke galeri, dibagikan, dan dicetak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F-KS-06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Struk transaksi lama dapat ditampilkan dan dicetak ulang dari riwayat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Riwayat transaksi dikelompokkan per hari berikut rincian per metode bayar</w:t>
            </w:r>
          </w:p>
        </w:tc>
      </w:tr>
    </w:tbl>
    <w:p>
      <w:pPr>
        <w:pStyle w:val="Heading2"/>
      </w:pPr>
      <w:r>
        <w:t>4.3 Pending Payment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F-PP-01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Menampilkan pesanan mandiri berstatus menunggu pembayaran dengan cara bayar tunai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F-PP-02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Menampilkan jumlah pesanan dan total nominal yang menunggu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F-PP-03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Rincian pesanan dapat dibuka: item, catatan, biaya service, PPN, total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F-PP-04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Menerima pembayaran memakai dialog yang sama dengan checkout kasir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F-PP-05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Satu pesanan tidak dapat dilunasi dua kali oleh ketukan beruntun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F-PP-06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yang lunas </w:t>
            </w:r>
            <w:r>
              <w:rPr>
                <w:b/>
                <w:sz w:val="19"/>
              </w:rPr>
              <w:t>hilang seketika</w:t>
            </w:r>
            <w:r>
              <w:rPr>
                <w:sz w:val="19"/>
              </w:rPr>
              <w:t xml:space="preserve"> dari antrean tanpa perlu menyegarkan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F-PP-07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yang lunas </w:t>
            </w:r>
            <w:r>
              <w:rPr>
                <w:b/>
                <w:sz w:val="19"/>
              </w:rPr>
              <w:t>muncul di Riwayat Transaksi</w:t>
            </w:r>
            <w:r>
              <w:rPr>
                <w:sz w:val="19"/>
              </w:rPr>
              <w:t xml:space="preserve"> dan ikut dihitung pada total harian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F-PP-08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Kartu menunya membawa penanda merah berisi jumlah antrean</w:t>
            </w:r>
          </w:p>
        </w:tc>
      </w:tr>
    </w:tbl>
    <w:p>
      <w:r>
        <w:rPr>
          <w:b/>
          <w:sz w:val="21"/>
        </w:rPr>
        <w:t>Negatif:</w:t>
      </w:r>
      <w:r>
        <w:rPr>
          <w:sz w:val="21"/>
        </w:rPr>
        <w:t xml:space="preserve"> pesanan QRIS yang belum dibayar dan pesanan yang diinput kasir </w:t>
      </w:r>
      <w:r>
        <w:rPr>
          <w:b/>
          <w:sz w:val="21"/>
        </w:rPr>
        <w:t>tidak boleh</w:t>
      </w:r>
      <w:r>
        <w:rPr>
          <w:sz w:val="21"/>
        </w:rPr>
        <w:t xml:space="preserve"> muncul di daftar ini.</w:t>
      </w:r>
    </w:p>
    <w:p>
      <w:pPr>
        <w:pStyle w:val="Heading2"/>
      </w:pPr>
      <w:r>
        <w:t>4.4 Dapur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F-CH-01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Tiga tab: Baru, Diproses, Selesai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F-CH-02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Mencentang menu satu per satu; sebagian tercentang → Diproses, seluruhnya → Selesai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F-CH-03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selesai dikelompokkan per tanggal, tertutup secara bawaan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F-CH-04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Kotak masuk dapat dibuka dari layar dapur berikut penanda belum dibaca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F-CH-05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Owner yang membuka layar dapur tidak melihat tombol Keluar dan Kotak Masuk</w:t>
            </w:r>
          </w:p>
        </w:tc>
      </w:tr>
    </w:tbl>
    <w:p>
      <w:pPr>
        <w:pStyle w:val="Heading2"/>
      </w:pPr>
      <w:r>
        <w:t>4.5 Keuangan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Saldo total = Penghasilan + Petty Cash + Setoran − Pengeluaran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F-FN-02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Penghasilan dipisah </w:t>
            </w:r>
            <w:r>
              <w:rPr>
                <w:b/>
                <w:sz w:val="19"/>
              </w:rPr>
              <w:t>Cash</w:t>
            </w:r>
            <w:r>
              <w:rPr>
                <w:sz w:val="19"/>
              </w:rPr>
              <w:t xml:space="preserve"> dan </w:t>
            </w:r>
            <w:r>
              <w:rPr>
                <w:b/>
                <w:sz w:val="19"/>
              </w:rPr>
              <w:t>Non Cash</w:t>
            </w:r>
            <w:r>
              <w:rPr>
                <w:sz w:val="19"/>
              </w:rPr>
              <w:t>; angka tunai harus cocok dengan isi laci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Mengajukan/menambah top up petty cash dari tiga sumber dana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F-FN-04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Mencatat pengeluaran, selalu diambil dari petty cash, dibatasi saldo tersedia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Melampirkan foto nota pada pengeluaran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F-FN-06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Riwayat dikelompokkan per tanggal, </w:t>
            </w:r>
            <w:r>
              <w:rPr>
                <w:b/>
                <w:sz w:val="19"/>
              </w:rPr>
              <w:t>tertutup secara bawaan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Tanggal yang menyimpan pengajuan </w:t>
            </w:r>
            <w:r>
              <w:rPr>
                <w:b/>
                <w:sz w:val="19"/>
              </w:rPr>
              <w:t>terbuka sendiri</w:t>
            </w:r>
            <w:r>
              <w:rPr>
                <w:sz w:val="19"/>
              </w:rPr>
              <w:t xml:space="preserve"> dan diberi penanda merah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F-FN-08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Setiap baris dapat dibuka untuk melihat jurnal GL di baliknya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Memetakan nomor GL untuk tiap metode bayar, PPN, service, dan akun perantara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F-FN-10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Mengatur tarif PPN dan biaya service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F-FN-11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Mencetak/mengekspor laporan transaksi bergaya rekening koran</w:t>
            </w:r>
          </w:p>
        </w:tc>
      </w:tr>
    </w:tbl>
    <w:p>
      <w:pPr>
        <w:pStyle w:val="Heading2"/>
      </w:pPr>
      <w:r>
        <w:t>4.6 Setor Saldo Cash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F-SD-01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Mengajukan setoran: nominal, catatan, dan foto bukti transfer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F-SD-02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Nama bank, nomor rekening, dan nama pemilik </w:t>
            </w:r>
            <w:r>
              <w:rPr>
                <w:b/>
                <w:sz w:val="19"/>
              </w:rPr>
              <w:t>hanya ditampilkan</w:t>
            </w:r>
            <w:r>
              <w:rPr>
                <w:sz w:val="19"/>
              </w:rPr>
              <w:t>, mengikuti Pengaturan Pembayaran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F-SD-03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Tombol simpan mati bila rekening resto belum diatur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F-SD-04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Popup konfirmasi mengingatkan agar nominalnya sesuai yang benar-benar ditransfer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F-SD-05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Finance mengonfirmasi atau menolak; keputusannya mengembalikan atau meneruskan dananya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F-SD-06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Foto bukti dapat dibuka besar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F-SD-07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Kartu menunya membawa penanda merah berisi jumlah pengajuan menunggu</w:t>
            </w:r>
          </w:p>
        </w:tc>
      </w:tr>
    </w:tbl>
    <w:p>
      <w:pPr>
        <w:pStyle w:val="Heading2"/>
      </w:pPr>
      <w:r>
        <w:t>4.7 Katalog &amp; Pengaturan Resto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Menambah, mengubah, menonaktifkan produk berikut foto, deskripsi, harga, stok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Harga diisi sebagai </w:t>
            </w:r>
            <w:r>
              <w:rPr>
                <w:b/>
                <w:sz w:val="19"/>
              </w:rPr>
              <w:t>harga bersih</w:t>
            </w:r>
            <w:r>
              <w:rPr>
                <w:sz w:val="19"/>
              </w:rPr>
              <w:t>; harga jual dihitung otomatis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Menandai produk bebas PPN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Mengelola kategori dan level/varian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Mengelola karyawan; </w:t>
            </w:r>
            <w:r>
              <w:rPr>
                <w:b/>
                <w:sz w:val="19"/>
              </w:rPr>
              <w:t>email dapat diubah</w:t>
            </w:r>
            <w:r>
              <w:rPr>
                <w:sz w:val="19"/>
              </w:rPr>
              <w:t xml:space="preserve"> tanpa kehilangan riwayat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Mengatur info resto, termasuk mengambil titik lokasi sekali tekan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Mengunggah banner promo, mengaktifkan/menonaktifkan, dan mengurutkannya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Akun dengan beberapa cabang dapat berpindah resto tanpa logout</w:t>
            </w:r>
          </w:p>
        </w:tc>
      </w:tr>
    </w:tbl>
    <w:p>
      <w:pPr>
        <w:pStyle w:val="Heading2"/>
      </w:pPr>
      <w:r>
        <w:t>4.8 QR Meja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F-QR-01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Membuat QR untuk satu meja dengan nomor bebas ("7", "A01", "VIP-2")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F-QR-02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Membuat banyak meja sekaligus: </w:t>
            </w:r>
            <w:r>
              <w:rPr>
                <w:b/>
                <w:sz w:val="19"/>
              </w:rPr>
              <w:t>isi jumlah mejanya</w:t>
            </w:r>
            <w:r>
              <w:rPr>
                <w:sz w:val="19"/>
              </w:rPr>
              <w:t xml:space="preserve">, misal 10 → 10 QR bernomor 1–10. Maksimal </w:t>
            </w:r>
            <w:r>
              <w:rPr>
                <w:b/>
                <w:sz w:val="19"/>
              </w:rPr>
              <w:t>100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F-QR-03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Awalan opsional; diisi "A" menghasilkan A1, A2, A3, …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F-QR-07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Nomor meja ditulis polos (</w:t>
            </w:r>
            <w:r>
              <w:rPr>
                <w:rFonts w:ascii="Consolas" w:hAnsi="Consolas"/>
                <w:color w:val="3730A3"/>
                <w:sz w:val="19"/>
              </w:rPr>
              <w:t>7</w:t>
            </w:r>
            <w:r>
              <w:rPr>
                <w:sz w:val="19"/>
              </w:rPr>
              <w:t xml:space="preserve">, bukan </w:t>
            </w:r>
            <w:r>
              <w:rPr>
                <w:rFonts w:ascii="Consolas" w:hAnsi="Consolas"/>
                <w:color w:val="3730A3"/>
                <w:sz w:val="19"/>
              </w:rPr>
              <w:t>07</w:t>
            </w:r>
            <w:r>
              <w:rPr>
                <w:sz w:val="19"/>
              </w:rPr>
              <w:t>) supaya sama dengan mode satu meja; urutan berkas di galeri dijaga lewat nama berkasnya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F-QR-04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Kartunya bergaya KaataGo, memuat nama resto dan nomor meja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F-QR-05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Menyimpan ke galeri satuan maupun </w:t>
            </w:r>
            <w:r>
              <w:rPr>
                <w:b/>
                <w:sz w:val="19"/>
              </w:rPr>
              <w:t>seluruhnya sekaligus</w:t>
            </w:r>
            <w:r>
              <w:rPr>
                <w:sz w:val="19"/>
              </w:rPr>
              <w:t>, dengan penghitung kemajuan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F-QR-06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Membagikan dan mencetak, satu meja satu halaman</w:t>
            </w:r>
          </w:p>
        </w:tc>
      </w:tr>
    </w:tbl>
    <w:p>
      <w:pPr>
        <w:pStyle w:val="Heading2"/>
      </w:pPr>
      <w:r>
        <w:t>4.9 Kotak Masuk &amp; Pengumuman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Kotak masuk terbagi dua tab: </w:t>
            </w:r>
            <w:r>
              <w:rPr>
                <w:b/>
                <w:sz w:val="19"/>
              </w:rPr>
              <w:t>Update Aplikasi</w:t>
            </w:r>
            <w:r>
              <w:rPr>
                <w:sz w:val="19"/>
              </w:rPr>
              <w:t xml:space="preserve"> dan </w:t>
            </w:r>
            <w:r>
              <w:rPr>
                <w:b/>
                <w:sz w:val="19"/>
              </w:rPr>
              <w:t>General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Tiap tab menampilkan jumlah pesan belum dibaca sendiri-sendiri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 dapat dihapus satuan maupun seluruhnya; hanya hilang dari kotak masuk orang itu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Pengumuman versi memuat tombol </w:t>
            </w:r>
            <w:r>
              <w:rPr>
                <w:b/>
                <w:sz w:val="19"/>
              </w:rPr>
              <w:t>Unduh Versi Terbaru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Unduhan berjalan </w:t>
            </w:r>
            <w:r>
              <w:rPr>
                <w:b/>
                <w:sz w:val="19"/>
              </w:rPr>
              <w:t>di dalam aplikasi</w:t>
            </w:r>
            <w:r>
              <w:rPr>
                <w:sz w:val="19"/>
              </w:rPr>
              <w:t xml:space="preserve"> berikut persen kemajuan, lalu membuka pemasangnya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Tersedia jalur cadangan mengunduh lewat browser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Super Admin mengirim pengumuman versi maupun umum ke seluruh resto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Admin/Owner mengirim pengumuman umum untuk restonya sendiri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Pengumuman umum dapat memuat </w:t>
            </w:r>
            <w:r>
              <w:rPr>
                <w:b/>
                <w:sz w:val="19"/>
              </w:rPr>
              <w:t>gambar promo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Pengumuman milik sebuah resto tidak muncul di kotak masuk resto lain</w:t>
            </w:r>
          </w:p>
        </w:tc>
      </w:tr>
    </w:tbl>
    <w:p>
      <w:pPr>
        <w:pStyle w:val="Heading1"/>
      </w:pPr>
      <w:r>
        <w:t>5. Aturan Bisnis</w:t>
      </w:r>
    </w:p>
    <w:p>
      <w:pPr>
        <w:pStyle w:val="Heading2"/>
      </w:pPr>
      <w:r>
        <w:t>5.1 Perhitungan tagihan</w:t>
      </w:r>
    </w:p>
    <w:p>
      <w:pPr>
        <w:shd w:val="clear" w:fill="F2F3F8"/>
        <w:spacing w:before="80"/>
        <w:ind w:left="283"/>
      </w:pPr>
      <w:r>
        <w:rPr>
          <w:rFonts w:ascii="Consolas" w:hAnsi="Consolas"/>
          <w:color w:val="3730A3"/>
          <w:sz w:val="19"/>
        </w:rPr>
        <w:t>service = harga bersih × tarif service</w:t>
        <w:br/>
        <w:t>ppn     = (harga bersih + service) × tarif PPN</w:t>
        <w:br/>
        <w:t>total   = harga bersih + service + ppn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Aturan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PPN dikenakan atas harga bersih </w:t>
            </w:r>
            <w:r>
              <w:rPr>
                <w:b/>
                <w:sz w:val="19"/>
              </w:rPr>
              <w:t>+ service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Biaya service sendiri kena PPN. Menghitungnya dari harga bersih saja membuat laporan kurang beberapa ratus rupiah tiap nota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Harga di menu = harga bersih + PPN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Biaya service tidak dimasukkan, karena itu biaya per-nota yang hanya berlaku Dine In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Take Away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Tidak kena service, tetap kena PPN. Totalnya </w:t>
            </w:r>
            <w:r>
              <w:rPr>
                <w:b/>
                <w:sz w:val="19"/>
              </w:rPr>
              <w:t>sama persis</w:t>
            </w:r>
            <w:r>
              <w:rPr>
                <w:sz w:val="19"/>
              </w:rPr>
              <w:t xml:space="preserve"> dengan harga yang tertera di menu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Produk bebas PPN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Ditandai per produk</w:t>
            </w:r>
          </w:p>
        </w:tc>
      </w:tr>
    </w:tbl>
    <w:p>
      <w:r>
        <w:rPr>
          <w:b/>
          <w:sz w:val="21"/>
        </w:rPr>
        <w:t>Contoh:</w:t>
      </w:r>
      <w:r>
        <w:rPr>
          <w:sz w:val="21"/>
        </w:rPr>
        <w:t xml:space="preserve"> harga bersih 55.000, service 5%, PPN 11% → service 2.750, PPN 6.353, </w:t>
      </w:r>
      <w:r>
        <w:rPr>
          <w:b/>
          <w:sz w:val="21"/>
        </w:rPr>
        <w:t>total 64.103</w:t>
      </w:r>
      <w:r>
        <w:rPr>
          <w:sz w:val="21"/>
        </w:rPr>
        <w:t>. Ketiga komponennya selalu berjumlah persis sama dengan totalnya.</w:t>
      </w:r>
    </w:p>
    <w:p>
      <w:pPr>
        <w:pStyle w:val="Heading2"/>
      </w:pPr>
      <w:r>
        <w:t>5.2 Pengakuan uang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Kejadian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Akibatnya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lunas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Tercatat sebagai pemasukan pada GL sesuai cara bayarnya, terpisah dari PPN dan biaya service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Setoran diajukan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Uangnya </w:t>
            </w:r>
            <w:r>
              <w:rPr>
                <w:b/>
                <w:sz w:val="19"/>
              </w:rPr>
              <w:t>keluar dari Saldo Cash</w:t>
            </w:r>
            <w:r>
              <w:rPr>
                <w:sz w:val="19"/>
              </w:rPr>
              <w:t xml:space="preserve"> dan mengendap di akun perantara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Setoran dikonfirmasi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Berpindah dari perantara ke saldo rekening resto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Setoran ditolak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Kembali</w:t>
            </w:r>
            <w:r>
              <w:rPr>
                <w:sz w:val="19"/>
              </w:rPr>
              <w:t xml:space="preserve"> ke Saldo Cash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Top up petty diajukan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Keluar dari sumbernya, mengendap di perantara petty cash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Top up disetujui / ditolak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Masuk ke petty cash / kembali ke sumbernya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Pengeluaran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Mengurangi petty cash</w:t>
            </w:r>
          </w:p>
        </w:tc>
      </w:tr>
    </w:tbl>
    <w:p>
      <w:r>
        <w:rPr>
          <w:sz w:val="21"/>
        </w:rPr>
        <w:t xml:space="preserve">Setiap perpindahan uang menghasilkan jurnal yang </w:t>
      </w:r>
      <w:r>
        <w:rPr>
          <w:b/>
          <w:sz w:val="21"/>
        </w:rPr>
        <w:t>seimbang</w:t>
      </w:r>
      <w:r>
        <w:rPr>
          <w:sz w:val="21"/>
        </w:rPr>
        <w:t>, dan pembatalan selalu mengembalikan dananya ke asal — tidak boleh ada yang tersangkut di akun perantara.</w:t>
      </w:r>
    </w:p>
    <w:p>
      <w:pPr>
        <w:pStyle w:val="Heading2"/>
      </w:pPr>
      <w:r>
        <w:t>5.3 Isi Riwayat Transaksi</w:t>
      </w:r>
    </w:p>
    <w:p>
      <w:r>
        <w:rPr>
          <w:sz w:val="21"/>
        </w:rPr>
        <w:t xml:space="preserve">Yang menentukan bukan siapa yang mengetik pesanannya, melainkan </w:t>
      </w:r>
      <w:r>
        <w:rPr>
          <w:b/>
          <w:sz w:val="21"/>
        </w:rPr>
        <w:t>apakah uangnya lewat laci kasir</w:t>
      </w:r>
      <w:r>
        <w:rPr>
          <w:sz w:val="21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Pesanan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Masuk Riwayat Transaksi?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Diinput Kasir/Admin, metode apa pun</w:t>
            </w:r>
          </w:p>
        </w:tc>
        <w:tc>
          <w:tcPr>
            <w:tcW w:type="dxa" w:w="4929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Pelanggan, tunai, sudah dibayar di kasir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Pelanggan, tunai, belum dibayar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✘ — masih di Pending Payment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Pelanggan, QRIS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✘ — uangnya langsung ke rekening</w:t>
            </w:r>
          </w:p>
        </w:tc>
      </w:tr>
    </w:tbl>
    <w:p>
      <w:pPr>
        <w:pStyle w:val="Heading1"/>
      </w:pPr>
      <w:r>
        <w:t>6. Aturan Validasi Isian</w:t>
      </w:r>
    </w:p>
    <w:p>
      <w:r>
        <w:rPr>
          <w:sz w:val="21"/>
        </w:rPr>
        <w:t xml:space="preserve">Berlaku sama di seluruh layar. Tiap aturan dipasang </w:t>
      </w:r>
      <w:r>
        <w:rPr>
          <w:b/>
          <w:sz w:val="21"/>
        </w:rPr>
        <w:t>dua lapis</w:t>
      </w:r>
      <w:r>
        <w:rPr>
          <w:sz w:val="21"/>
        </w:rPr>
        <w:t>: isian menolak karakter terlarang saat diketik, dan diperiksa lagi saat disimpan.</w:t>
      </w:r>
    </w:p>
    <w:p>
      <w:pPr>
        <w:shd w:val="clear" w:fill="FFF7E6"/>
        <w:pBdr>
          <w:left w:val="single" w:sz="18" w:space="6" w:color="F59E0B"/>
        </w:pBdr>
        <w:spacing w:before="120"/>
        <w:ind w:left="227"/>
      </w:pPr>
      <w:r>
        <w:rPr>
          <w:b/>
          <w:sz w:val="20"/>
        </w:rPr>
        <w:t>Wajib diuji dengan tempel (paste), bukan hanya diketik.</w:t>
      </w:r>
      <w:r>
        <w:rPr>
          <w:sz w:val="20"/>
        </w:rPr>
        <w:t xml:space="preserve"> Lapis kedua ada justru untuk isian yang masuk lewat tempel atau papan ketik yang mengabaikan pembatasnya.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2465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Jenis</w:t>
            </w:r>
          </w:p>
        </w:tc>
        <w:tc>
          <w:tcPr>
            <w:tcW w:type="dxa" w:w="2465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Maks</w:t>
            </w:r>
          </w:p>
        </w:tc>
        <w:tc>
          <w:tcPr>
            <w:tcW w:type="dxa" w:w="2465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Diizinkan</w:t>
            </w:r>
          </w:p>
        </w:tc>
        <w:tc>
          <w:tcPr>
            <w:tcW w:type="dxa" w:w="2465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Aturan tambahan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Nama</w:t>
            </w:r>
            <w:r>
              <w:rPr>
                <w:sz w:val="19"/>
              </w:rPr>
              <w:t xml:space="preserve"> (orang, resto, produk, bank)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40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 xml:space="preserve">Huruf, angka, spasi, </w:t>
            </w:r>
            <w:r>
              <w:rPr>
                <w:rFonts w:ascii="Consolas" w:hAnsi="Consolas"/>
                <w:color w:val="3730A3"/>
                <w:sz w:val="19"/>
              </w:rPr>
              <w:t>. , ' ( ) &amp; / -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Wajib, kecuali dinyatakan opsional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Nomor HP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15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Angka saja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Minimal 8 angka; tanda </w:t>
            </w:r>
            <w:r>
              <w:rPr>
                <w:rFonts w:ascii="Consolas" w:hAnsi="Consolas"/>
                <w:color w:val="3730A3"/>
                <w:sz w:val="19"/>
              </w:rPr>
              <w:t>+</w:t>
            </w:r>
            <w:r>
              <w:rPr>
                <w:sz w:val="19"/>
              </w:rPr>
              <w:t xml:space="preserve"> tidak diizinkan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Email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25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 xml:space="preserve">Huruf, angka, </w:t>
            </w:r>
            <w:r>
              <w:rPr>
                <w:rFonts w:ascii="Consolas" w:hAnsi="Consolas"/>
                <w:color w:val="3730A3"/>
                <w:sz w:val="19"/>
              </w:rPr>
              <w:t>@ . _ -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Wajib `@gmail.com`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NIP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15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Angka saja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Opsional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Nomor rekening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20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Angka saja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Tarif persen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6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Angka, </w:t>
            </w:r>
            <w:r>
              <w:rPr>
                <w:rFonts w:ascii="Consolas" w:hAnsi="Consolas"/>
                <w:color w:val="3730A3"/>
                <w:sz w:val="19"/>
              </w:rPr>
              <w:t>.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3730A3"/>
                <w:sz w:val="19"/>
              </w:rPr>
              <w:t>,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Rentang 0–100; koma dibaca desimal; kosong berarti 0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Harga &amp; stok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—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Angka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Wajib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Awalan QR meja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6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Bebas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Opsional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Jumlah meja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3</w:t>
            </w:r>
            <w:r>
              <w:rPr>
                <w:sz w:val="19"/>
              </w:rPr>
              <w:t xml:space="preserve"> digit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Angka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1 sampai 100</w:t>
            </w:r>
          </w:p>
        </w:tc>
      </w:tr>
    </w:tbl>
    <w:p>
      <w:pPr>
        <w:pStyle w:val="Heading2"/>
      </w:pPr>
      <w:r>
        <w:t>6.1 Alasan aturan yang sering dikira bug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Aturan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Alasan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Email wajib Gmail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Satu-satunya cara masuk adalah Login dengan Google. Alamat lain akan tersimpan rapi lalu gagal login tanpa penjelasan apa pun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Nomor HP tanpa </w:t>
            </w:r>
            <w:r>
              <w:rPr>
                <w:rFonts w:ascii="Consolas" w:hAnsi="Consolas"/>
                <w:color w:val="3730A3"/>
                <w:sz w:val="19"/>
              </w:rPr>
              <w:t>+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Nomor Indonesia ditulis mulai </w:t>
            </w:r>
            <w:r>
              <w:rPr>
                <w:rFonts w:ascii="Consolas" w:hAnsi="Consolas"/>
                <w:color w:val="3730A3"/>
                <w:sz w:val="19"/>
              </w:rPr>
              <w:t>0</w:t>
            </w:r>
            <w:r>
              <w:rPr>
                <w:sz w:val="19"/>
              </w:rPr>
              <w:t xml:space="preserve"> atau </w:t>
            </w:r>
            <w:r>
              <w:rPr>
                <w:rFonts w:ascii="Consolas" w:hAnsi="Consolas"/>
                <w:color w:val="3730A3"/>
                <w:sz w:val="19"/>
              </w:rPr>
              <w:t>62</w:t>
            </w:r>
            <w:r>
              <w:rPr>
                <w:sz w:val="19"/>
              </w:rPr>
              <w:t xml:space="preserve">. Mengizinkan </w:t>
            </w:r>
            <w:r>
              <w:rPr>
                <w:rFonts w:ascii="Consolas" w:hAnsi="Consolas"/>
                <w:color w:val="3730A3"/>
                <w:sz w:val="19"/>
              </w:rPr>
              <w:t>+</w:t>
            </w:r>
            <w:r>
              <w:rPr>
                <w:sz w:val="19"/>
              </w:rPr>
              <w:t xml:space="preserve"> membuat nomor yang sama tersimpan dalam dua bentuk yang tidak bisa dicocokkan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Tarif menolak </w:t>
            </w:r>
            <w:r>
              <w:rPr>
                <w:rFonts w:ascii="Consolas" w:hAnsi="Consolas"/>
                <w:color w:val="3730A3"/>
                <w:sz w:val="19"/>
              </w:rPr>
              <w:t>11.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Bentuk setengah jadi itu lolos begitu saja kalau hanya diperiksa sebagai angka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Emoji ditolak pada nama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Nama dipakai di struk dan PDF, yang fontnya tidak memuat emoji</w:t>
            </w:r>
          </w:p>
        </w:tc>
      </w:tr>
    </w:tbl>
    <w:p>
      <w:pPr>
        <w:pStyle w:val="Heading2"/>
      </w:pPr>
      <w:r>
        <w:t>6.2 Pesan galat</w:t>
      </w:r>
    </w:p>
    <w:p>
      <w:r>
        <w:rPr>
          <w:sz w:val="21"/>
        </w:rPr>
        <w:t xml:space="preserve">Pesan galat selalu tampil </w:t>
      </w:r>
      <w:r>
        <w:rPr>
          <w:b/>
          <w:sz w:val="21"/>
        </w:rPr>
        <w:t>di depan dialog isian</w:t>
      </w:r>
      <w:r>
        <w:rPr>
          <w:sz w:val="21"/>
        </w:rPr>
        <w:t>, tidak pernah tertutup di belakangnya.</w:t>
      </w:r>
    </w:p>
    <w:p>
      <w:pPr>
        <w:pStyle w:val="Heading1"/>
      </w:pPr>
      <w:r>
        <w:t>7. Daftar Status</w:t>
      </w:r>
    </w:p>
    <w:p>
      <w:pPr>
        <w:pStyle w:val="Heading2"/>
      </w:pPr>
      <w:r>
        <w:t>7.1 Pembayaran pesanan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Arti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Menunggu Pembayaran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sudah masuk, uangnya belum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Sudah Dibayar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Lunas dan tercatat sebagai pemasukan</w:t>
            </w:r>
          </w:p>
        </w:tc>
      </w:tr>
    </w:tbl>
    <w:p>
      <w:pPr>
        <w:pStyle w:val="Heading2"/>
      </w:pPr>
      <w:r>
        <w:t>7.2 Dapur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Dipicu oleh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Baru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masuk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Diproses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Dapur mencentang sebagian menu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Selesai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Seluruh menu tercentang</w:t>
            </w:r>
          </w:p>
        </w:tc>
      </w:tr>
    </w:tbl>
    <w:p>
      <w:pPr>
        <w:pStyle w:val="Heading2"/>
      </w:pPr>
      <w:r>
        <w:t>7.3 Setoran &amp; top up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3286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Setoran</w:t>
            </w:r>
          </w:p>
        </w:tc>
        <w:tc>
          <w:tcPr>
            <w:tcW w:type="dxa" w:w="3286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Petty cash</w:t>
            </w:r>
          </w:p>
        </w:tc>
      </w:tr>
      <w:tr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Menunggu</w:t>
            </w:r>
          </w:p>
        </w:tc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Pending</w:t>
            </w:r>
          </w:p>
        </w:tc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Pending</w:t>
            </w:r>
          </w:p>
        </w:tc>
      </w:tr>
      <w:tr>
        <w:tc>
          <w:tcPr>
            <w:tcW w:type="dxa" w:w="3286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Disetujui</w:t>
            </w:r>
          </w:p>
        </w:tc>
        <w:tc>
          <w:tcPr>
            <w:tcW w:type="dxa" w:w="3286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Completed</w:t>
            </w:r>
          </w:p>
        </w:tc>
        <w:tc>
          <w:tcPr>
            <w:tcW w:type="dxa" w:w="3286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Completed</w:t>
            </w:r>
          </w:p>
        </w:tc>
      </w:tr>
      <w:tr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Ditolak</w:t>
            </w:r>
          </w:p>
        </w:tc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Ditolak</w:t>
            </w:r>
          </w:p>
        </w:tc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Ditolak</w:t>
            </w:r>
          </w:p>
        </w:tc>
      </w:tr>
    </w:tbl>
    <w:p>
      <w:pPr>
        <w:shd w:val="clear" w:fill="FFF7E6"/>
        <w:pBdr>
          <w:left w:val="single" w:sz="18" w:space="6" w:color="F59E0B"/>
        </w:pBdr>
        <w:spacing w:before="120"/>
        <w:ind w:left="227"/>
      </w:pPr>
      <w:r>
        <w:rPr>
          <w:sz w:val="20"/>
        </w:rPr>
        <w:t xml:space="preserve">Pada setoran, Finance tidak "menyetujui permintaan" — dia memastikan uangnya benar-benar masuk rekening. Karena itu istilahnya </w:t>
      </w:r>
      <w:r>
        <w:rPr>
          <w:b/>
          <w:sz w:val="20"/>
        </w:rPr>
        <w:t>konfirmasi</w:t>
      </w:r>
      <w:r>
        <w:rPr>
          <w:sz w:val="20"/>
        </w:rPr>
        <w:t xml:space="preserve">, dan hasilnya </w:t>
      </w:r>
      <w:r>
        <w:rPr>
          <w:b/>
          <w:sz w:val="20"/>
        </w:rPr>
        <w:t>Completed</w:t>
      </w:r>
      <w:r>
        <w:rPr>
          <w:sz w:val="20"/>
        </w:rPr>
        <w:t>.</w:t>
      </w:r>
    </w:p>
    <w:p>
      <w:pPr>
        <w:pStyle w:val="Heading1"/>
      </w:pPr>
      <w:r>
        <w:t>8. Notifikasi</w:t>
      </w:r>
    </w:p>
    <w:p>
      <w:pPr>
        <w:pStyle w:val="Heading2"/>
      </w:pPr>
      <w:r>
        <w:t>8.1 Siapa dikabari, kapan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Peran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Dikabari saat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Pelanggan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Pesanannya mulai dimasak, dan saat siap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Dapur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Ada pesanan baru masuk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Kasir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yang dia input sendiri mulai dimasak / siap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Kasir, Admin, Owner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Ada pesanan menunggu dibayar di kasir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Finance, Owner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Ada setoran atau top up yang menunggu keputusan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Kasir &amp; Admin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Pengajuannya sendiri sudah diputus, berikut alasannya bila ditolak</w:t>
            </w:r>
          </w:p>
        </w:tc>
      </w:tr>
    </w:tbl>
    <w:p>
      <w:r>
        <w:rPr>
          <w:b/>
          <w:sz w:val="21"/>
        </w:rPr>
        <w:t>Tidak ada gema:</w:t>
      </w:r>
      <w:r>
        <w:rPr>
          <w:sz w:val="21"/>
        </w:rPr>
        <w:t xml:space="preserve"> yang memutuskan tidak dikabari soal keputusannya sendiri, dan yang membuat pesanan tidak dikabari soal pesanan yang baru saja dia buat.</w:t>
      </w:r>
    </w:p>
    <w:p>
      <w:pPr>
        <w:pStyle w:val="Heading2"/>
      </w:pPr>
      <w:r>
        <w:t>8.2 Sifatnya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Sifat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Tetap sampai saat aplikasi tertutup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Notifikasi dikirim dari server, bukan dibangkitkan aplikasi yang sedang berjalan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Tiga jenis terpisah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Status Pesanan, Pesanan Baru, Hasil Pengajuan — masing-masing bisa dibisukan sendiri lewat Setelan Android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Nada dering khas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Nada KaataGo, bukan nada bawaan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Tidak menumpuk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Kabar baru untuk kejadian yang sama menimpa kabar lama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Tidak membanjir saat dibuka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Membuka aplikasi setelah lama tertutup tidak memunculkan notifikasi beruntun untuk kejadian lama</w:t>
            </w:r>
          </w:p>
        </w:tc>
      </w:tr>
    </w:tbl>
    <w:p>
      <w:pPr>
        <w:pStyle w:val="Heading1"/>
      </w:pPr>
      <w:r>
        <w:t>9. Kriteria Penerimaan</w:t>
      </w:r>
    </w:p>
    <w:p>
      <w:r>
        <w:rPr>
          <w:sz w:val="21"/>
        </w:rPr>
        <w:t>Rilis dianggap layak bila seluruh butir berikut terpenuhi.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Kriteria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Pelanggan tamu dapat menyelesaikan pesanan dari scan QR sampai pembayaran tanpa membuat akun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Pesanan tunai dari HP pelanggan muncul di Pending Payment, dan setelah dilunasi berpindah ke Riwayat Transaksi — tidak ada di keduanya, tidak hilang dari keduanya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Total harian di Riwayat Transaksi cocok dengan isi laci saat tutup shift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Komponen tagihan (harga bersih + service + PPN) selalu berjumlah persis sama dengan totalnya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Setoran atau top up yang ditolak mengembalikan dananya ke asal, tidak tersangkut di akun perantara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Kasir tidak dapat menyetujui pengajuannya sendiri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Pengajuan yang menunggu terlihat sebagai penanda merah tanpa perlu membuka layarnya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Notifikasi sampai ke HP dalam keadaan aplikasi tidak terbuka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Setiap kolom isian menolak masukan tidak sah, baik diketik maupun ditempel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Data antar cabang tidak saling bocor saat akun berpindah resto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A-11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Tombol aksi tidak pernah menutupi baris terakhir daftar mana pun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A-12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Banner promo tampil utuh tanpa terpotong</w:t>
            </w:r>
          </w:p>
        </w:tc>
      </w:tr>
    </w:tbl>
    <w:p>
      <w:pPr>
        <w:pStyle w:val="Heading1"/>
      </w:pPr>
      <w:r>
        <w:t>10. Batasan yang Diketahui</w:t>
      </w:r>
    </w:p>
    <w:p>
      <w:r>
        <w:rPr>
          <w:sz w:val="21"/>
        </w:rPr>
        <w:t xml:space="preserve">Hal-hal berikut </w:t>
      </w:r>
      <w:r>
        <w:rPr>
          <w:b/>
          <w:sz w:val="21"/>
        </w:rPr>
        <w:t>disengaja atau sudah diketahui</w:t>
      </w:r>
      <w:r>
        <w:rPr>
          <w:sz w:val="21"/>
        </w:rPr>
        <w:t>, jadi tidak perlu dilaporkan sebagai temuan.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Batasan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Dampak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QRIS masih simulasi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Kode QR-nya tidak terhubung ke penyedia pembayaran; konfirmasinya manual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Notifikasi tertahan pada sebagian HP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Di Xiaomi, Oppo, Vivo, Realme, dan sebagian Samsung, menggeser aplikasi dari daftar aplikasi terkini sama dengan menghentikannya paksa — notifikasi baru masuk saat aplikasi dibuka lagi. Perlu mengaktifkan </w:t>
            </w:r>
            <w:r>
              <w:rPr>
                <w:i/>
                <w:sz w:val="19"/>
              </w:rPr>
              <w:t>Autostart</w:t>
            </w:r>
            <w:r>
              <w:rPr>
                <w:sz w:val="19"/>
              </w:rPr>
              <w:t xml:space="preserve"> dan menyetel baterainya </w:t>
            </w:r>
            <w:r>
              <w:rPr>
                <w:i/>
                <w:sz w:val="19"/>
              </w:rPr>
              <w:t>Tidak dibatasi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Penanda merah bukan waktu-nyata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Angkanya dimuat saat layar dibuka dan saat kembali dari layarnya, bukan dipantau terus-menerus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Penanda di kasir menghitung se-resto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Termasuk pengajuan rekan seshift, bukan hanya miliknya sendiri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Maksimal 100 QR sekali buat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Batas yang disengaja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Struk &amp; QR butuh internet saat dibuat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Dalam keadaan benar-benar luring, hurufnya jatuh ke font bawaan; bentuknya tetap benar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Titik lokasi memakai layanan gratis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Pengambilan lokasi beruntun dalam waktu singkat bisa ditolak sementara</w:t>
            </w:r>
          </w:p>
        </w:tc>
      </w:tr>
    </w:tbl>
    <w:p>
      <w:r>
        <w:rPr>
          <w:i/>
          <w:sz w:val="21"/>
        </w:rPr>
        <w:t>Dokumen ini disusun dari aplikasi versi 1.37.0. Sisi teknisnya — arsitektur, tabel, keamanan baris, prasyarat basis data — ada di `SPESIFIKASI-KAATAGO`.</w:t>
      </w:r>
    </w:p>
    <w:sectPr w:rsidR="00FC693F" w:rsidRPr="0006063C" w:rsidSect="00034616">
      <w:headerReference w:type="default" r:id="rId10"/>
      <w:footerReference w:type="default" r:id="rId11"/>
      <w:pgSz w:w="12240" w:h="15840"/>
      <w:pgMar w:top="1247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728C"/>
        <w:sz w:val="17"/>
      </w:rPr>
      <w:t xml:space="preserve">Halaman </w:t>
    </w:r>
    <w:r>
      <w:rPr>
        <w:color w:val="6E728C"/>
        <w:sz w:val="17"/>
      </w:rPr>
      <w:fldChar w:fldCharType="begin"/>
    </w:r>
    <w:r>
      <w:rPr>
        <w:color w:val="6E728C"/>
        <w:sz w:val="17"/>
      </w:rPr>
      <w:instrText xml:space="preserve">PAGE</w:instrText>
    </w:r>
    <w:r>
      <w:rPr>
        <w:color w:val="6E728C"/>
        <w:sz w:val="17"/>
      </w:rPr>
      <w:fldChar w:fldCharType="separate"/>
    </w:r>
    <w:r>
      <w:rPr>
        <w:i/>
        <w:color w:val="6E728C"/>
        <w:sz w:val="17"/>
      </w:rPr>
      <w:t>—</w:t>
    </w:r>
    <w:r>
      <w:rPr>
        <w:color w:val="6E728C"/>
        <w:sz w:val="17"/>
      </w:rPr>
      <w:fldChar w:fldCharType="end"/>
    </w:r>
    <w:r>
      <w:rPr>
        <w:color w:val="6E728C"/>
        <w:sz w:val="17"/>
      </w:rPr>
      <w:t xml:space="preserve"> dari </w:t>
    </w:r>
    <w:r>
      <w:rPr>
        <w:color w:val="6E728C"/>
        <w:sz w:val="17"/>
      </w:rPr>
      <w:fldChar w:fldCharType="begin"/>
    </w:r>
    <w:r>
      <w:rPr>
        <w:color w:val="6E728C"/>
        <w:sz w:val="17"/>
      </w:rPr>
      <w:instrText xml:space="preserve">NUMPAGES</w:instrText>
    </w:r>
    <w:r>
      <w:rPr>
        <w:color w:val="6E728C"/>
        <w:sz w:val="17"/>
      </w:rPr>
      <w:fldChar w:fldCharType="separate"/>
    </w:r>
    <w:r>
      <w:rPr>
        <w:i/>
        <w:color w:val="6E728C"/>
        <w:sz w:val="17"/>
      </w:rPr>
      <w:t>—</w:t>
    </w:r>
    <w:r>
      <w:rPr>
        <w:color w:val="6E728C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728C"/>
        <w:sz w:val="17"/>
      </w:rPr>
      <w:t>KaataGo — Functional Specification Document  |  v1.37.0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415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3730A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3730A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415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