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KaataGo adalah aplikasi Flutter tunggal yang berbicara langsung ke Supabase. Tidak ada server aplikasi milik sendiri di tengahnya.</w:t>
      </w:r>
    </w:p>
    <w:p>
      <w:pPr>
        <w:shd w:val="clear" w:fill="F2F3F8"/>
        <w:spacing w:before="80"/>
        <w:ind w:left="283"/>
      </w:pPr>
      <w:r>
        <w:rPr>
          <w:rFonts w:ascii="Consolas" w:hAnsi="Consolas"/>
          <w:color w:val="3730A3"/>
          <w:sz w:val="19"/>
        </w:rPr>
        <w:t>┌──────────────────────────────────────────┐</w:t>
        <w:br/>
        <w:t>│  Aplikasi Flutter (Android)              │</w:t>
        <w:br/>
        <w:t>│  ┌────────────┐  ┌──────────┐            │</w:t>
        <w:br/>
        <w:t>│  │  Layar     │→ │ Provider │            │</w:t>
        <w:br/>
        <w:t>│  └────────────┘  └────┬─────┘            │</w:t>
        <w:br/>
        <w:t>│                       ↓                  │</w:t>
        <w:br/>
        <w:t>│              ┌────────────────┐          │</w:t>
        <w:br/>
        <w:t>│              │  Repository    │          │</w:t>
        <w:br/>
        <w:t>│              └───┬────────┬───┘          │</w:t>
        <w:br/>
        <w:t>│                  ↓        ↓              │</w:t>
        <w:br/>
        <w:t>│          ┌───────────┐ ┌────────┐        │</w:t>
        <w:br/>
        <w:t>│          │  sqflite  │ │Supabase│        │</w:t>
        <w:br/>
        <w:t>│          │  (lokal)  │ │ client │        │</w:t>
        <w:br/>
        <w:t>│          └───────────┘ └───┬────┘        │</w:t>
        <w:br/>
        <w:t>└────────────────────────────┼─────────────┘</w:t>
        <w:br/>
        <w:t xml:space="preserve">                             ↓</w:t>
        <w:br/>
        <w:t xml:space="preserve">        ┌────────────────────────────────────┐</w:t>
        <w:br/>
        <w:t xml:space="preserve">        │  Supabase                          │</w:t>
        <w:br/>
        <w:t xml:space="preserve">        │  Postgres + RLS                    │</w:t>
        <w:br/>
        <w:t xml:space="preserve">        │  Edge Functions (Deno)             │</w:t>
        <w:br/>
        <w:t xml:space="preserve">        │  pg_cron · pg_net                  │</w:t>
        <w:br/>
        <w:t xml:space="preserve">        └───┬──────────────┬─────────────┬───┘</w:t>
        <w:br/>
        <w:t xml:space="preserve">            ↓              ↓             ↓</w:t>
        <w:br/>
        <w:t xml:space="preserve">        ┌───────┐    ┌──────────┐   ┌────────┐</w:t>
        <w:br/>
        <w:t xml:space="preserve">        │Xendit │    │ FCM v1   │   │ Resend │</w:t>
        <w:br/>
        <w:t xml:space="preserve">        └───────┘    └──────────┘   └────────┘</w:t>
      </w:r>
    </w:p>
    <w:p>
      <w:r>
        <w:rPr>
          <w:b/>
          <w:sz w:val="21"/>
        </w:rPr>
        <w:t>Keputusan yang menentukan bentuk seluruhnya:</w:t>
      </w:r>
      <w:r>
        <w:rPr>
          <w:sz w:val="21"/>
        </w:rPr>
        <w:t xml:space="preserve"> tidak ada lapisan server di antara aplikasi dan basis data. 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Karena itu tiap aturan penting ditulis dua kali — di formulir supaya orangnya tahu, dan di basis data supaya benar.</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27 tabel, seluruhnya di skema </w:t>
      </w:r>
      <w:r>
        <w:rPr>
          <w:rFonts w:ascii="Consolas" w:hAnsi="Consolas"/>
          <w:color w:val="3730A3"/>
          <w:sz w:val="21"/>
        </w:rPr>
        <w:t>public</w:t>
      </w:r>
      <w:r>
        <w:rPr>
          <w:sz w:val="21"/>
        </w:rPr>
        <w:t>.</w:t>
      </w:r>
    </w:p>
    <w:p>
      <w:pPr>
        <w:pStyle w:val="Heading2"/>
      </w:pPr>
      <w:r>
        <w:t>4.0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applied_migrations</w:t>
            </w:r>
          </w:p>
        </w:tc>
        <w:tc>
          <w:tcPr>
            <w:tcW w:type="dxa" w:w="4929"/>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4.1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4.2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4.3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4.4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1.45.4.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