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3C10F" w14:textId="7700D5B6" w:rsidR="005655D3" w:rsidRDefault="005655D3" w:rsidP="005655D3">
      <w:pPr>
        <w:pStyle w:val="1"/>
        <w:widowControl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附件1：</w:t>
      </w:r>
      <w:r>
        <w:rPr>
          <w:sz w:val="36"/>
          <w:szCs w:val="36"/>
        </w:rPr>
        <w:t>百潮荟｜欧美市场品牌内容基础建设方案</w:t>
      </w:r>
    </w:p>
    <w:p w14:paraId="470241AD" w14:textId="77777777" w:rsidR="005655D3" w:rsidRDefault="005655D3" w:rsidP="005655D3">
      <w:pPr>
        <w:pStyle w:val="ae"/>
        <w:widowControl/>
        <w:jc w:val="right"/>
      </w:pPr>
      <w:r>
        <w:t>—— 基于全宇智能内容协同系统</w:t>
      </w:r>
    </w:p>
    <w:p w14:paraId="3C9E72F9" w14:textId="76566C04" w:rsidR="005655D3" w:rsidRDefault="005655D3" w:rsidP="005655D3">
      <w:pPr>
        <w:widowControl/>
      </w:pPr>
    </w:p>
    <w:p w14:paraId="25AD8E3B" w14:textId="77777777" w:rsidR="005655D3" w:rsidRDefault="005655D3" w:rsidP="005655D3">
      <w:pPr>
        <w:pStyle w:val="2"/>
        <w:widowControl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项目背景与总体定位</w:t>
      </w:r>
    </w:p>
    <w:p w14:paraId="0E3623C3" w14:textId="77777777" w:rsidR="005655D3" w:rsidRDefault="005655D3" w:rsidP="005655D3">
      <w:pPr>
        <w:pStyle w:val="2"/>
        <w:widowControl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品牌背景</w:t>
      </w:r>
    </w:p>
    <w:p w14:paraId="4E069767" w14:textId="77777777" w:rsidR="005655D3" w:rsidRDefault="005655D3" w:rsidP="005655D3">
      <w:pPr>
        <w:pStyle w:val="2"/>
        <w:widowControl/>
        <w:rPr>
          <w:b/>
          <w:bCs/>
          <w:sz w:val="21"/>
          <w:szCs w:val="21"/>
        </w:rPr>
      </w:pPr>
      <w:r>
        <w:rPr>
          <w:sz w:val="21"/>
          <w:szCs w:val="21"/>
        </w:rPr>
        <w:t>百潮</w:t>
      </w:r>
      <w:proofErr w:type="gramStart"/>
      <w:r>
        <w:rPr>
          <w:sz w:val="21"/>
          <w:szCs w:val="21"/>
        </w:rPr>
        <w:t>荟</w:t>
      </w:r>
      <w:proofErr w:type="gramEnd"/>
      <w:r>
        <w:rPr>
          <w:sz w:val="21"/>
          <w:szCs w:val="21"/>
        </w:rPr>
        <w:t>当前拥有并运营的核心潮玩 IP / 产品线包括：</w:t>
      </w:r>
    </w:p>
    <w:p w14:paraId="6DEB20A8" w14:textId="77777777" w:rsidR="005655D3" w:rsidRDefault="005655D3" w:rsidP="005655D3">
      <w:pPr>
        <w:pStyle w:val="2"/>
        <w:widowControl/>
        <w:rPr>
          <w:b/>
          <w:bCs/>
          <w:sz w:val="21"/>
          <w:szCs w:val="21"/>
        </w:rPr>
      </w:pPr>
      <w:r>
        <w:rPr>
          <w:sz w:val="21"/>
          <w:szCs w:val="21"/>
        </w:rPr>
        <w:t>A｜</w:t>
      </w:r>
      <w:proofErr w:type="gramStart"/>
      <w:r>
        <w:rPr>
          <w:sz w:val="21"/>
          <w:szCs w:val="21"/>
        </w:rPr>
        <w:t>唐萌街</w:t>
      </w:r>
      <w:proofErr w:type="gramEnd"/>
      <w:r>
        <w:rPr>
          <w:sz w:val="21"/>
          <w:szCs w:val="21"/>
        </w:rPr>
        <w:t>僵尸派对（Zombie Party）</w:t>
      </w:r>
      <w:r>
        <w:rPr>
          <w:sz w:val="21"/>
          <w:szCs w:val="21"/>
        </w:rPr>
        <w:br/>
        <w:t>B｜</w:t>
      </w:r>
      <w:proofErr w:type="spellStart"/>
      <w:r>
        <w:rPr>
          <w:sz w:val="21"/>
          <w:szCs w:val="21"/>
        </w:rPr>
        <w:t>Lokiki</w:t>
      </w:r>
      <w:proofErr w:type="spellEnd"/>
      <w:r>
        <w:rPr>
          <w:sz w:val="21"/>
          <w:szCs w:val="21"/>
        </w:rPr>
        <w:br/>
        <w:t>C｜目及岛</w:t>
      </w:r>
    </w:p>
    <w:p w14:paraId="7050CFDA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产品整体特征：</w:t>
      </w:r>
    </w:p>
    <w:p w14:paraId="6742E417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原创 IP 方向与角色体系持续扩展</w:t>
      </w:r>
    </w:p>
    <w:p w14:paraId="0C3536FA" w14:textId="77777777" w:rsidR="005655D3" w:rsidRDefault="005655D3" w:rsidP="005655D3">
      <w:pPr>
        <w:pStyle w:val="ae"/>
        <w:widowControl/>
        <w:rPr>
          <w:sz w:val="21"/>
          <w:szCs w:val="21"/>
        </w:rPr>
      </w:pPr>
      <w:proofErr w:type="gramStart"/>
      <w:r>
        <w:rPr>
          <w:sz w:val="21"/>
          <w:szCs w:val="21"/>
        </w:rPr>
        <w:t>潮玩收藏</w:t>
      </w:r>
      <w:proofErr w:type="gramEnd"/>
      <w:r>
        <w:rPr>
          <w:sz w:val="21"/>
          <w:szCs w:val="21"/>
        </w:rPr>
        <w:t>属性强，</w:t>
      </w:r>
      <w:proofErr w:type="gramStart"/>
      <w:r>
        <w:rPr>
          <w:sz w:val="21"/>
          <w:szCs w:val="21"/>
        </w:rPr>
        <w:t>盲盒与</w:t>
      </w:r>
      <w:proofErr w:type="gramEnd"/>
      <w:r>
        <w:rPr>
          <w:sz w:val="21"/>
          <w:szCs w:val="21"/>
        </w:rPr>
        <w:t>限量款驱动</w:t>
      </w:r>
    </w:p>
    <w:p w14:paraId="708AC885" w14:textId="77777777" w:rsidR="005655D3" w:rsidRDefault="005655D3" w:rsidP="005655D3">
      <w:pPr>
        <w:pStyle w:val="ae"/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  <w:sz w:val="21"/>
          <w:szCs w:val="21"/>
        </w:rPr>
        <w:t xml:space="preserve">视觉与世界观风格偏向 </w:t>
      </w:r>
      <w:r>
        <w:rPr>
          <w:rStyle w:val="af0"/>
          <w:rFonts w:ascii="宋体" w:eastAsia="宋体" w:hAnsi="宋体" w:cs="宋体"/>
          <w:sz w:val="21"/>
          <w:szCs w:val="21"/>
        </w:rPr>
        <w:t>萌系、可爱型与轻怪诞美学</w:t>
      </w:r>
      <w:r>
        <w:rPr>
          <w:rFonts w:ascii="宋体" w:eastAsia="宋体" w:hAnsi="宋体" w:cs="宋体"/>
          <w:sz w:val="21"/>
          <w:szCs w:val="21"/>
        </w:rPr>
        <w:t xml:space="preserve">，在保持亲和力的同时融入一定的趣味反差，整体更贴近 </w:t>
      </w:r>
      <w:r>
        <w:rPr>
          <w:rStyle w:val="af0"/>
          <w:rFonts w:ascii="宋体" w:eastAsia="宋体" w:hAnsi="宋体" w:cs="宋体"/>
          <w:sz w:val="21"/>
          <w:szCs w:val="21"/>
        </w:rPr>
        <w:t>Z 世代审美与潮流文化语境</w:t>
      </w:r>
      <w:r>
        <w:rPr>
          <w:rFonts w:ascii="宋体" w:eastAsia="宋体" w:hAnsi="宋体" w:cs="宋体"/>
        </w:rPr>
        <w:t>。</w:t>
      </w:r>
    </w:p>
    <w:p w14:paraId="173B7CE5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在欧美市场具有明显的差异化审美优势</w:t>
      </w:r>
    </w:p>
    <w:p w14:paraId="60332A4A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在品牌调性与商业逻辑上可对标泡泡</w:t>
      </w:r>
      <w:proofErr w:type="gramStart"/>
      <w:r>
        <w:rPr>
          <w:sz w:val="21"/>
          <w:szCs w:val="21"/>
        </w:rPr>
        <w:t>玛</w:t>
      </w:r>
      <w:proofErr w:type="gramEnd"/>
      <w:r>
        <w:rPr>
          <w:sz w:val="21"/>
          <w:szCs w:val="21"/>
        </w:rPr>
        <w:t>特（POP MART），但在视觉、世界观与角色风格上更适配欧美年轻文化审美</w:t>
      </w:r>
      <w:proofErr w:type="gramStart"/>
      <w:r>
        <w:rPr>
          <w:sz w:val="21"/>
          <w:szCs w:val="21"/>
        </w:rPr>
        <w:t>与社媒传播</w:t>
      </w:r>
      <w:proofErr w:type="gramEnd"/>
      <w:r>
        <w:rPr>
          <w:sz w:val="21"/>
          <w:szCs w:val="21"/>
        </w:rPr>
        <w:t>语境。</w:t>
      </w:r>
    </w:p>
    <w:p w14:paraId="25EA5591" w14:textId="19308B23" w:rsidR="005655D3" w:rsidRDefault="005655D3" w:rsidP="005655D3">
      <w:pPr>
        <w:widowControl/>
      </w:pPr>
    </w:p>
    <w:p w14:paraId="29E158BE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>2. 项目总体定位（务必阅读）</w:t>
      </w:r>
    </w:p>
    <w:p w14:paraId="45164C49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本方案定位为：</w:t>
      </w:r>
      <w:r>
        <w:rPr>
          <w:rStyle w:val="af0"/>
          <w:sz w:val="21"/>
          <w:szCs w:val="21"/>
        </w:rPr>
        <w:t>海外品牌内容与信息基础建设项目</w:t>
      </w:r>
      <w:r>
        <w:rPr>
          <w:sz w:val="21"/>
          <w:szCs w:val="21"/>
        </w:rPr>
        <w:t>。</w:t>
      </w:r>
      <w:r>
        <w:rPr>
          <w:sz w:val="21"/>
          <w:szCs w:val="21"/>
        </w:rPr>
        <w:br/>
        <w:t>核心目标是为百潮</w:t>
      </w:r>
      <w:proofErr w:type="gramStart"/>
      <w:r>
        <w:rPr>
          <w:sz w:val="21"/>
          <w:szCs w:val="21"/>
        </w:rPr>
        <w:t>荟</w:t>
      </w:r>
      <w:proofErr w:type="gramEnd"/>
      <w:r>
        <w:rPr>
          <w:sz w:val="21"/>
          <w:szCs w:val="21"/>
        </w:rPr>
        <w:t>在欧美市场建立稳定、可控的品牌信息入口与内容资产沉淀体系，从而在长期降低对单一平台（如 Meta/Google Ads/TikTok/Amazon 等）的依赖风险，并为未来线上业务、自有 IP 与品牌化发展提前完成底层准备。</w:t>
      </w:r>
    </w:p>
    <w:p w14:paraId="03796F81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lastRenderedPageBreak/>
        <w:t>重要说明：</w:t>
      </w:r>
      <w:r>
        <w:rPr>
          <w:rFonts w:ascii="宋体" w:eastAsia="宋体" w:hAnsi="宋体" w:cs="宋体" w:hint="eastAsia"/>
          <w:sz w:val="21"/>
          <w:szCs w:val="21"/>
        </w:rPr>
        <w:br/>
        <w:t>本项目不作为短期销售或业绩考核项目；其价值以“长期积累、风险配置、信息覆盖”为主，而非即时成交转化。</w:t>
      </w:r>
    </w:p>
    <w:p w14:paraId="64B75950" w14:textId="2AAF111F" w:rsidR="005655D3" w:rsidRDefault="005655D3" w:rsidP="005655D3">
      <w:pPr>
        <w:widowControl/>
      </w:pPr>
    </w:p>
    <w:p w14:paraId="68EA4DC4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>3. 建设方向（长期目标）</w:t>
      </w:r>
    </w:p>
    <w:p w14:paraId="7FB65422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逐步建立百潮</w:t>
      </w:r>
      <w:proofErr w:type="gramStart"/>
      <w:r>
        <w:rPr>
          <w:sz w:val="21"/>
          <w:szCs w:val="21"/>
        </w:rPr>
        <w:t>荟</w:t>
      </w:r>
      <w:proofErr w:type="gramEnd"/>
      <w:r>
        <w:rPr>
          <w:sz w:val="21"/>
          <w:szCs w:val="21"/>
        </w:rPr>
        <w:t>在欧美市场的</w:t>
      </w:r>
      <w:r>
        <w:rPr>
          <w:rStyle w:val="af0"/>
          <w:sz w:val="21"/>
          <w:szCs w:val="21"/>
        </w:rPr>
        <w:t>品牌搜索认知</w:t>
      </w:r>
    </w:p>
    <w:p w14:paraId="10C686D4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搭建可持续沉淀的</w:t>
      </w:r>
      <w:r>
        <w:rPr>
          <w:rStyle w:val="af0"/>
          <w:sz w:val="21"/>
          <w:szCs w:val="21"/>
        </w:rPr>
        <w:t>自然内容与信息覆盖体系</w:t>
      </w:r>
    </w:p>
    <w:p w14:paraId="2B2F2AD7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为未来线上零售、自有 IP、海外品牌化提供</w:t>
      </w:r>
      <w:r>
        <w:rPr>
          <w:rStyle w:val="af0"/>
          <w:sz w:val="21"/>
          <w:szCs w:val="21"/>
        </w:rPr>
        <w:t>内容基础与承接载体</w:t>
      </w:r>
    </w:p>
    <w:p w14:paraId="4B8B39F2" w14:textId="77777777" w:rsidR="005655D3" w:rsidRDefault="005655D3" w:rsidP="005655D3">
      <w:pPr>
        <w:pStyle w:val="ae"/>
        <w:widowControl/>
      </w:pPr>
      <w:r>
        <w:rPr>
          <w:sz w:val="21"/>
          <w:szCs w:val="21"/>
        </w:rPr>
        <w:t>长期降低对单一广告或平台流量的依赖风险</w:t>
      </w:r>
    </w:p>
    <w:p w14:paraId="373AC976" w14:textId="77058AE9" w:rsidR="005655D3" w:rsidRDefault="005655D3" w:rsidP="005655D3">
      <w:pPr>
        <w:widowControl/>
      </w:pPr>
    </w:p>
    <w:p w14:paraId="654F97D2" w14:textId="77777777" w:rsidR="005655D3" w:rsidRDefault="005655D3" w:rsidP="005655D3">
      <w:pPr>
        <w:pStyle w:val="2"/>
        <w:widowControl/>
        <w:rPr>
          <w:sz w:val="32"/>
          <w:szCs w:val="32"/>
        </w:rPr>
      </w:pPr>
      <w:r>
        <w:rPr>
          <w:sz w:val="32"/>
          <w:szCs w:val="32"/>
        </w:rPr>
        <w:t>二、</w:t>
      </w:r>
      <w:r>
        <w:rPr>
          <w:sz w:val="28"/>
          <w:szCs w:val="28"/>
        </w:rPr>
        <w:t>目标用户画像（欧美核心消费群）</w:t>
      </w:r>
    </w:p>
    <w:p w14:paraId="398038F8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>1. 核心用户画像（Primary Persona）</w:t>
      </w:r>
    </w:p>
    <w:p w14:paraId="0716483B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年龄：18–35 岁</w:t>
      </w:r>
    </w:p>
    <w:p w14:paraId="7CDDB381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地区：美国 / 加拿大 / 英国 / 德国 / 法国</w:t>
      </w:r>
    </w:p>
    <w:p w14:paraId="603C6548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身份特征：</w:t>
      </w:r>
    </w:p>
    <w:p w14:paraId="08065A18" w14:textId="77777777" w:rsidR="005655D3" w:rsidRDefault="005655D3" w:rsidP="005655D3">
      <w:pPr>
        <w:pStyle w:val="ae"/>
        <w:widowControl/>
        <w:rPr>
          <w:sz w:val="21"/>
          <w:szCs w:val="21"/>
        </w:rPr>
      </w:pPr>
      <w:proofErr w:type="gramStart"/>
      <w:r>
        <w:rPr>
          <w:sz w:val="21"/>
          <w:szCs w:val="21"/>
        </w:rPr>
        <w:t>潮玩收藏</w:t>
      </w:r>
      <w:proofErr w:type="gramEnd"/>
      <w:r>
        <w:rPr>
          <w:sz w:val="21"/>
          <w:szCs w:val="21"/>
        </w:rPr>
        <w:t>者</w:t>
      </w:r>
    </w:p>
    <w:p w14:paraId="76BB0383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设计、艺术、街头文化爱好者</w:t>
      </w:r>
    </w:p>
    <w:p w14:paraId="7F82ACA6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 xml:space="preserve">ACG / 独立 IP / </w:t>
      </w:r>
      <w:proofErr w:type="gramStart"/>
      <w:r>
        <w:rPr>
          <w:sz w:val="21"/>
          <w:szCs w:val="21"/>
        </w:rPr>
        <w:t>盲盒文化</w:t>
      </w:r>
      <w:proofErr w:type="gramEnd"/>
      <w:r>
        <w:rPr>
          <w:sz w:val="21"/>
          <w:szCs w:val="21"/>
        </w:rPr>
        <w:t>用户</w:t>
      </w:r>
    </w:p>
    <w:p w14:paraId="53266A71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兴趣标签：</w:t>
      </w:r>
    </w:p>
    <w:p w14:paraId="03CE60EC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Designer Toys</w:t>
      </w:r>
    </w:p>
    <w:p w14:paraId="1F68F87B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Art Toys</w:t>
      </w:r>
    </w:p>
    <w:p w14:paraId="191149BF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Street Culture</w:t>
      </w:r>
    </w:p>
    <w:p w14:paraId="4746EDAB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Limited Edition</w:t>
      </w:r>
    </w:p>
    <w:p w14:paraId="07188554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Collectibles</w:t>
      </w:r>
    </w:p>
    <w:p w14:paraId="52BF9093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lastRenderedPageBreak/>
        <w:t>消费心理特征：</w:t>
      </w:r>
    </w:p>
    <w:p w14:paraId="1A1A45ED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重视 IP 世界观与角色设定</w:t>
      </w:r>
    </w:p>
    <w:p w14:paraId="7CF9457F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愿意为限量款、设计感与文化标签付费</w:t>
      </w:r>
    </w:p>
    <w:p w14:paraId="01EC2661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对“故事感 + 情绪价值”高度敏感</w:t>
      </w:r>
    </w:p>
    <w:p w14:paraId="5B8919D9" w14:textId="4DC41925" w:rsidR="005655D3" w:rsidRDefault="005655D3" w:rsidP="005655D3">
      <w:pPr>
        <w:widowControl/>
      </w:pPr>
    </w:p>
    <w:p w14:paraId="35B18608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>2. 次级用户画像（Secondary Persona）</w:t>
      </w:r>
    </w:p>
    <w:p w14:paraId="766FB679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潮流文化内容消费者（非重度收藏）</w:t>
      </w:r>
    </w:p>
    <w:p w14:paraId="36B82A6E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礼品购买人群</w:t>
      </w:r>
    </w:p>
    <w:p w14:paraId="52409C25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社交媒体审美型用户（Instagram / TikTok）</w:t>
      </w:r>
    </w:p>
    <w:p w14:paraId="13B31DA6" w14:textId="1FCE70A4" w:rsidR="005655D3" w:rsidRDefault="005655D3" w:rsidP="005655D3">
      <w:pPr>
        <w:widowControl/>
      </w:pPr>
    </w:p>
    <w:p w14:paraId="5985137D" w14:textId="77777777" w:rsidR="005655D3" w:rsidRDefault="005655D3" w:rsidP="005655D3">
      <w:pPr>
        <w:pStyle w:val="2"/>
        <w:widowControl/>
        <w:rPr>
          <w:sz w:val="28"/>
          <w:szCs w:val="28"/>
        </w:rPr>
      </w:pPr>
      <w:r>
        <w:rPr>
          <w:sz w:val="28"/>
          <w:szCs w:val="28"/>
        </w:rPr>
        <w:t>三、整体建设策略框架</w:t>
      </w:r>
    </w:p>
    <w:p w14:paraId="6149865D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本项目以“可控承接 + 长期覆盖 + 内容扩散”为核心结构：</w:t>
      </w:r>
    </w:p>
    <w:p w14:paraId="5CB48376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用</w:t>
      </w:r>
      <w:r>
        <w:rPr>
          <w:rStyle w:val="af0"/>
          <w:sz w:val="21"/>
          <w:szCs w:val="21"/>
        </w:rPr>
        <w:t>品牌独立站</w:t>
      </w:r>
      <w:r>
        <w:rPr>
          <w:sz w:val="21"/>
          <w:szCs w:val="21"/>
        </w:rPr>
        <w:t>作为官方信息与内容承接入口</w:t>
      </w:r>
    </w:p>
    <w:p w14:paraId="1424325E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用</w:t>
      </w:r>
      <w:proofErr w:type="gramStart"/>
      <w:r>
        <w:rPr>
          <w:rStyle w:val="af0"/>
          <w:sz w:val="21"/>
          <w:szCs w:val="21"/>
        </w:rPr>
        <w:t>海外内容</w:t>
      </w:r>
      <w:proofErr w:type="gramEnd"/>
      <w:r>
        <w:rPr>
          <w:rStyle w:val="af0"/>
          <w:sz w:val="21"/>
          <w:szCs w:val="21"/>
        </w:rPr>
        <w:t>资源网络</w:t>
      </w:r>
      <w:r>
        <w:rPr>
          <w:sz w:val="21"/>
          <w:szCs w:val="21"/>
        </w:rPr>
        <w:t>作为长期信息覆盖与</w:t>
      </w:r>
      <w:proofErr w:type="gramStart"/>
      <w:r>
        <w:rPr>
          <w:sz w:val="21"/>
          <w:szCs w:val="21"/>
        </w:rPr>
        <w:t>搜索占</w:t>
      </w:r>
      <w:proofErr w:type="gramEnd"/>
      <w:r>
        <w:rPr>
          <w:sz w:val="21"/>
          <w:szCs w:val="21"/>
        </w:rPr>
        <w:t>位基础</w:t>
      </w:r>
    </w:p>
    <w:p w14:paraId="4BACF439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用</w:t>
      </w:r>
      <w:r>
        <w:rPr>
          <w:rStyle w:val="af0"/>
          <w:sz w:val="21"/>
          <w:szCs w:val="21"/>
        </w:rPr>
        <w:t>社交媒体账号</w:t>
      </w:r>
      <w:r>
        <w:rPr>
          <w:sz w:val="21"/>
          <w:szCs w:val="21"/>
        </w:rPr>
        <w:t>作为内容展示、文化传播与互动沉淀渠道</w:t>
      </w:r>
    </w:p>
    <w:p w14:paraId="452211C3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三者通过</w:t>
      </w:r>
      <w:r>
        <w:rPr>
          <w:rStyle w:val="af0"/>
          <w:sz w:val="21"/>
          <w:szCs w:val="21"/>
        </w:rPr>
        <w:t>全宇智能内容协同系统</w:t>
      </w:r>
      <w:r>
        <w:rPr>
          <w:sz w:val="21"/>
          <w:szCs w:val="21"/>
        </w:rPr>
        <w:t>进行统一管理与联动，形成“内容资产持续积累”的长期体系。</w:t>
      </w:r>
    </w:p>
    <w:p w14:paraId="471044A0" w14:textId="52263BBC" w:rsidR="005655D3" w:rsidRDefault="005655D3" w:rsidP="005655D3">
      <w:pPr>
        <w:widowControl/>
      </w:pPr>
    </w:p>
    <w:p w14:paraId="56257F59" w14:textId="77777777" w:rsidR="005655D3" w:rsidRDefault="005655D3" w:rsidP="005655D3">
      <w:pPr>
        <w:pStyle w:val="2"/>
        <w:widowControl/>
        <w:rPr>
          <w:sz w:val="28"/>
          <w:szCs w:val="28"/>
        </w:rPr>
      </w:pPr>
      <w:r>
        <w:rPr>
          <w:sz w:val="28"/>
          <w:szCs w:val="28"/>
        </w:rPr>
        <w:t>四、品牌独立站建设方案</w:t>
      </w:r>
    </w:p>
    <w:p w14:paraId="77934F46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>1. 独立站定位</w:t>
      </w:r>
    </w:p>
    <w:p w14:paraId="69551761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欧美用户的第一品牌信息入口（官方承接）</w:t>
      </w:r>
    </w:p>
    <w:p w14:paraId="006ED443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IP 世界观展示与角色体系呈现</w:t>
      </w:r>
    </w:p>
    <w:p w14:paraId="36D1B0A8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产品信息展示、系列介绍与后续销售准备</w:t>
      </w:r>
    </w:p>
    <w:p w14:paraId="2572FE37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lastRenderedPageBreak/>
        <w:t>品牌故事与内容沉淀</w:t>
      </w:r>
    </w:p>
    <w:p w14:paraId="478F5979" w14:textId="77777777" w:rsidR="005655D3" w:rsidRDefault="005655D3" w:rsidP="005655D3">
      <w:pPr>
        <w:pStyle w:val="ae"/>
        <w:widowControl/>
        <w:ind w:right="720"/>
        <w:rPr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当前阶段以“信息承接与内容建设”为核心，不以成交为目标；销售模块作为后续扩展准备。</w:t>
      </w:r>
    </w:p>
    <w:p w14:paraId="61685A76" w14:textId="29197EE7" w:rsidR="005655D3" w:rsidRDefault="005655D3" w:rsidP="005655D3">
      <w:pPr>
        <w:widowControl/>
      </w:pPr>
    </w:p>
    <w:p w14:paraId="7B634318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>2. 核心栏目结构</w:t>
      </w:r>
    </w:p>
    <w:p w14:paraId="2A11F4F1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Home（品牌视觉 + 核心角色展示）</w:t>
      </w:r>
    </w:p>
    <w:p w14:paraId="0DEE99E5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About 百潮</w:t>
      </w:r>
      <w:proofErr w:type="gramStart"/>
      <w:r>
        <w:rPr>
          <w:sz w:val="21"/>
          <w:szCs w:val="21"/>
        </w:rPr>
        <w:t>荟</w:t>
      </w:r>
      <w:proofErr w:type="gramEnd"/>
      <w:r>
        <w:rPr>
          <w:sz w:val="21"/>
          <w:szCs w:val="21"/>
        </w:rPr>
        <w:t>（品牌与 IP 世界观）</w:t>
      </w:r>
    </w:p>
    <w:p w14:paraId="15929F97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Characters（角色</w:t>
      </w:r>
      <w:r>
        <w:rPr>
          <w:rFonts w:hint="eastAsia"/>
          <w:sz w:val="21"/>
          <w:szCs w:val="21"/>
        </w:rPr>
        <w:t>档案</w:t>
      </w:r>
      <w:r>
        <w:rPr>
          <w:sz w:val="21"/>
          <w:szCs w:val="21"/>
        </w:rPr>
        <w:t>）</w:t>
      </w:r>
      <w:r>
        <w:rPr>
          <w:rFonts w:hint="eastAsia"/>
          <w:sz w:val="21"/>
          <w:szCs w:val="21"/>
        </w:rPr>
        <w:t>：</w:t>
      </w:r>
      <w:r>
        <w:rPr>
          <w:rFonts w:ascii="宋体" w:eastAsia="宋体" w:hAnsi="宋体" w:cs="宋体"/>
          <w:sz w:val="21"/>
          <w:szCs w:val="21"/>
        </w:rPr>
        <w:t>用于集中展示各 IP 系列中的核心角色设定、形象特征与背景信息，为用户提供清晰、直观的角色认知入口，同时作为后续内容沉淀与搜索信息承载的基础页面</w:t>
      </w:r>
    </w:p>
    <w:p w14:paraId="35011C94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Collections（系列产品介绍）</w:t>
      </w:r>
    </w:p>
    <w:p w14:paraId="06B22080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Blog / News（内容与信息沉淀）</w:t>
      </w:r>
    </w:p>
    <w:p w14:paraId="7A9593F5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Community（粉丝共创与互动）</w:t>
      </w:r>
    </w:p>
    <w:p w14:paraId="575A0674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Shop（商城模块，阶段性启用）</w:t>
      </w:r>
    </w:p>
    <w:p w14:paraId="33B67213" w14:textId="6317F4DC" w:rsidR="005655D3" w:rsidRDefault="005655D3" w:rsidP="005655D3">
      <w:pPr>
        <w:widowControl/>
      </w:pPr>
    </w:p>
    <w:p w14:paraId="794305E3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>3. 技术与内容策略</w:t>
      </w:r>
    </w:p>
    <w:p w14:paraId="1B45BE24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多语言结构：EN / DE / FR（后期逐步扩展）</w:t>
      </w:r>
    </w:p>
    <w:p w14:paraId="5D9C3B7A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基础 SEO 结构化设置（便于搜索收录与展示）</w:t>
      </w:r>
    </w:p>
    <w:p w14:paraId="4DA28D56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与内容资源网络形成互引与引用（信息互联）</w:t>
      </w:r>
    </w:p>
    <w:p w14:paraId="70150A29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与社交平台内容同步展示（内容复用）</w:t>
      </w:r>
    </w:p>
    <w:p w14:paraId="7233B2A4" w14:textId="7F07A37D" w:rsidR="005655D3" w:rsidRDefault="005655D3" w:rsidP="005655D3">
      <w:pPr>
        <w:widowControl/>
      </w:pPr>
    </w:p>
    <w:p w14:paraId="44591F36" w14:textId="77777777" w:rsidR="005655D3" w:rsidRDefault="005655D3" w:rsidP="005655D3">
      <w:pPr>
        <w:pStyle w:val="2"/>
        <w:widowControl/>
        <w:rPr>
          <w:sz w:val="28"/>
          <w:szCs w:val="28"/>
        </w:rPr>
      </w:pPr>
      <w:r>
        <w:rPr>
          <w:sz w:val="28"/>
          <w:szCs w:val="28"/>
        </w:rPr>
        <w:t>五、</w:t>
      </w:r>
      <w:proofErr w:type="gramStart"/>
      <w:r>
        <w:rPr>
          <w:sz w:val="28"/>
          <w:szCs w:val="28"/>
        </w:rPr>
        <w:t>海外内容</w:t>
      </w:r>
      <w:proofErr w:type="gramEnd"/>
      <w:r>
        <w:rPr>
          <w:sz w:val="28"/>
          <w:szCs w:val="28"/>
        </w:rPr>
        <w:t>资源网络规划（长期信息资产）</w:t>
      </w:r>
    </w:p>
    <w:p w14:paraId="2A0F282B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>1. 内容资源类型规划（长期方向）</w:t>
      </w:r>
    </w:p>
    <w:p w14:paraId="2284D363" w14:textId="77777777" w:rsidR="005655D3" w:rsidRDefault="005655D3" w:rsidP="005655D3">
      <w:pPr>
        <w:pStyle w:val="ae"/>
        <w:widowControl/>
        <w:rPr>
          <w:sz w:val="21"/>
          <w:szCs w:val="21"/>
        </w:rPr>
      </w:pPr>
      <w:proofErr w:type="gramStart"/>
      <w:r>
        <w:rPr>
          <w:sz w:val="21"/>
          <w:szCs w:val="21"/>
        </w:rPr>
        <w:t>海外内容</w:t>
      </w:r>
      <w:proofErr w:type="gramEnd"/>
      <w:r>
        <w:rPr>
          <w:sz w:val="21"/>
          <w:szCs w:val="21"/>
        </w:rPr>
        <w:t>资源类型规划</w:t>
      </w:r>
    </w:p>
    <w:tbl>
      <w:tblPr>
        <w:tblStyle w:val="af"/>
        <w:tblW w:w="8519" w:type="dxa"/>
        <w:jc w:val="center"/>
        <w:tblLook w:val="04A0" w:firstRow="1" w:lastRow="0" w:firstColumn="1" w:lastColumn="0" w:noHBand="0" w:noVBand="1"/>
      </w:tblPr>
      <w:tblGrid>
        <w:gridCol w:w="2687"/>
        <w:gridCol w:w="2916"/>
        <w:gridCol w:w="2916"/>
      </w:tblGrid>
      <w:tr w:rsidR="005655D3" w14:paraId="72F894A9" w14:textId="77777777" w:rsidTr="007400C1">
        <w:trPr>
          <w:tblHeader/>
          <w:jc w:val="center"/>
        </w:trPr>
        <w:tc>
          <w:tcPr>
            <w:tcW w:w="268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E47AB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lastRenderedPageBreak/>
              <w:t>类型</w:t>
            </w:r>
          </w:p>
        </w:tc>
        <w:tc>
          <w:tcPr>
            <w:tcW w:w="29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048A2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规划方向</w:t>
            </w:r>
          </w:p>
        </w:tc>
        <w:tc>
          <w:tcPr>
            <w:tcW w:w="29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F3CB4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核心作用</w:t>
            </w:r>
          </w:p>
        </w:tc>
      </w:tr>
      <w:tr w:rsidR="005655D3" w14:paraId="59EED5BA" w14:textId="77777777" w:rsidTr="007400C1">
        <w:trPr>
          <w:jc w:val="center"/>
        </w:trPr>
        <w:tc>
          <w:tcPr>
            <w:tcW w:w="26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C1E57" w14:textId="77777777" w:rsidR="005655D3" w:rsidRDefault="005655D3" w:rsidP="007400C1">
            <w:pPr>
              <w:pStyle w:val="ae"/>
              <w:widowControl/>
              <w:snapToGrid w:val="0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潮玩资讯</w:t>
            </w:r>
            <w:proofErr w:type="gramEnd"/>
            <w:r>
              <w:rPr>
                <w:sz w:val="21"/>
                <w:szCs w:val="21"/>
              </w:rPr>
              <w:t>类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4CEB0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行业信息覆盖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0A230A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行业关键词承接</w:t>
            </w:r>
          </w:p>
        </w:tc>
      </w:tr>
      <w:tr w:rsidR="005655D3" w14:paraId="519EDBA0" w14:textId="77777777" w:rsidTr="007400C1">
        <w:trPr>
          <w:jc w:val="center"/>
        </w:trPr>
        <w:tc>
          <w:tcPr>
            <w:tcW w:w="26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A2906" w14:textId="77777777" w:rsidR="005655D3" w:rsidRDefault="005655D3" w:rsidP="007400C1">
            <w:pPr>
              <w:pStyle w:val="ae"/>
              <w:widowControl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角色故事类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49D99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世界观内容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EEF4C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粉丝粘性</w:t>
            </w:r>
          </w:p>
        </w:tc>
      </w:tr>
      <w:tr w:rsidR="005655D3" w14:paraId="11BDE672" w14:textId="77777777" w:rsidTr="007400C1">
        <w:trPr>
          <w:jc w:val="center"/>
        </w:trPr>
        <w:tc>
          <w:tcPr>
            <w:tcW w:w="26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C589F" w14:textId="77777777" w:rsidR="005655D3" w:rsidRDefault="005655D3" w:rsidP="007400C1">
            <w:pPr>
              <w:pStyle w:val="ae"/>
              <w:widowControl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收藏指南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评测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0C140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使用与入门内容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C286E6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搜索意图转化</w:t>
            </w:r>
          </w:p>
        </w:tc>
      </w:tr>
      <w:tr w:rsidR="005655D3" w14:paraId="061B4D48" w14:textId="77777777" w:rsidTr="007400C1">
        <w:trPr>
          <w:jc w:val="center"/>
        </w:trPr>
        <w:tc>
          <w:tcPr>
            <w:tcW w:w="26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E626E" w14:textId="77777777" w:rsidR="005655D3" w:rsidRDefault="005655D3" w:rsidP="007400C1">
            <w:pPr>
              <w:pStyle w:val="ae"/>
              <w:widowControl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潮流</w:t>
            </w:r>
            <w:proofErr w:type="gramStart"/>
            <w:r>
              <w:rPr>
                <w:sz w:val="21"/>
                <w:szCs w:val="21"/>
              </w:rPr>
              <w:t>文化博客</w:t>
            </w:r>
            <w:proofErr w:type="gramEnd"/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2E696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泛文化内容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64CD0E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泛流量覆盖</w:t>
            </w:r>
          </w:p>
        </w:tc>
      </w:tr>
      <w:tr w:rsidR="005655D3" w14:paraId="3A4BB044" w14:textId="77777777" w:rsidTr="007400C1">
        <w:trPr>
          <w:jc w:val="center"/>
        </w:trPr>
        <w:tc>
          <w:tcPr>
            <w:tcW w:w="26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7089AA" w14:textId="77777777" w:rsidR="005655D3" w:rsidRDefault="005655D3" w:rsidP="007400C1">
            <w:pPr>
              <w:pStyle w:val="ae"/>
              <w:widowControl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艺术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设计类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E15AC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审美与设计内容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725C4D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品牌调性背书</w:t>
            </w:r>
          </w:p>
        </w:tc>
      </w:tr>
    </w:tbl>
    <w:p w14:paraId="04B606AF" w14:textId="77777777" w:rsidR="005655D3" w:rsidRDefault="005655D3" w:rsidP="005655D3">
      <w:pPr>
        <w:pStyle w:val="ae"/>
        <w:widowControl/>
        <w:ind w:right="720"/>
        <w:rPr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注：内容资源网络为“阶段性逐步搭建”，数量为长期规划方向，非一次性完成。</w:t>
      </w:r>
    </w:p>
    <w:p w14:paraId="562B2337" w14:textId="27A4F995" w:rsidR="005655D3" w:rsidRDefault="005655D3" w:rsidP="005655D3">
      <w:pPr>
        <w:widowControl/>
      </w:pPr>
    </w:p>
    <w:p w14:paraId="4FF2E54C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>2. 内容方向举例（示意）</w:t>
      </w:r>
    </w:p>
    <w:p w14:paraId="3453792A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Best Designer Toys in Recent Years</w:t>
      </w:r>
    </w:p>
    <w:p w14:paraId="015C10F6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New Art Toy Brands from Asia</w:t>
      </w:r>
    </w:p>
    <w:p w14:paraId="44035288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Zombie Party Character Story</w:t>
      </w:r>
    </w:p>
    <w:p w14:paraId="4E8208D8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Limited Edition Art Toys Guide</w:t>
      </w:r>
    </w:p>
    <w:p w14:paraId="6D9A18D0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How to Start Art Toy Collection</w:t>
      </w:r>
    </w:p>
    <w:p w14:paraId="4BB6D54E" w14:textId="4FFC931F" w:rsidR="005655D3" w:rsidRDefault="005655D3" w:rsidP="005655D3">
      <w:pPr>
        <w:widowControl/>
      </w:pPr>
    </w:p>
    <w:p w14:paraId="4021E0FC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>3. 内容生产与管理方式（全宇系统协同）</w:t>
      </w:r>
    </w:p>
    <w:p w14:paraId="6EC1009B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整理行业热点与趋势信息，形成内容选题池</w:t>
      </w:r>
    </w:p>
    <w:p w14:paraId="7D412B12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AI 工具作为辅助：用于内容整理、多语言初稿输出</w:t>
      </w:r>
    </w:p>
    <w:p w14:paraId="481E5FFA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所有内容需人工审核后发布（质量与合</w:t>
      </w:r>
      <w:proofErr w:type="gramStart"/>
      <w:r>
        <w:rPr>
          <w:sz w:val="21"/>
          <w:szCs w:val="21"/>
        </w:rPr>
        <w:t>规</w:t>
      </w:r>
      <w:proofErr w:type="gramEnd"/>
      <w:r>
        <w:rPr>
          <w:sz w:val="21"/>
          <w:szCs w:val="21"/>
        </w:rPr>
        <w:t>保障）</w:t>
      </w:r>
    </w:p>
    <w:p w14:paraId="5054DF33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独立站与内容资源网络形成互引，提升搜索可见度</w:t>
      </w:r>
    </w:p>
    <w:p w14:paraId="63037826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内容发布以“长期稳定更新”为原则，不追求短期爆发</w:t>
      </w:r>
    </w:p>
    <w:p w14:paraId="172534BB" w14:textId="7C1BC25E" w:rsidR="005655D3" w:rsidRDefault="005655D3" w:rsidP="005655D3">
      <w:pPr>
        <w:widowControl/>
      </w:pPr>
    </w:p>
    <w:p w14:paraId="0964A521" w14:textId="77777777" w:rsidR="005655D3" w:rsidRDefault="005655D3" w:rsidP="005655D3">
      <w:pPr>
        <w:pStyle w:val="2"/>
        <w:widowControl/>
        <w:rPr>
          <w:sz w:val="28"/>
          <w:szCs w:val="28"/>
        </w:rPr>
      </w:pPr>
      <w:r>
        <w:rPr>
          <w:sz w:val="28"/>
          <w:szCs w:val="28"/>
        </w:rPr>
        <w:t>六、内容信息来源体系（信息源）</w:t>
      </w:r>
    </w:p>
    <w:p w14:paraId="751FA97E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gramStart"/>
      <w:r>
        <w:rPr>
          <w:sz w:val="24"/>
          <w:szCs w:val="24"/>
        </w:rPr>
        <w:t>国际潮玩与</w:t>
      </w:r>
      <w:proofErr w:type="gramEnd"/>
      <w:r>
        <w:rPr>
          <w:sz w:val="24"/>
          <w:szCs w:val="24"/>
        </w:rPr>
        <w:t>艺术平台</w:t>
      </w:r>
    </w:p>
    <w:p w14:paraId="5AB6440D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Hypebeast</w:t>
      </w:r>
    </w:p>
    <w:p w14:paraId="1D5D9B8A" w14:textId="77777777" w:rsidR="005655D3" w:rsidRDefault="005655D3" w:rsidP="005655D3">
      <w:pPr>
        <w:pStyle w:val="ae"/>
        <w:widowControl/>
        <w:rPr>
          <w:sz w:val="21"/>
          <w:szCs w:val="21"/>
        </w:rPr>
      </w:pPr>
      <w:proofErr w:type="spellStart"/>
      <w:r>
        <w:rPr>
          <w:sz w:val="21"/>
          <w:szCs w:val="21"/>
        </w:rPr>
        <w:lastRenderedPageBreak/>
        <w:t>Designboom</w:t>
      </w:r>
      <w:proofErr w:type="spellEnd"/>
    </w:p>
    <w:p w14:paraId="2B24B76E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Toy Chronicle</w:t>
      </w:r>
    </w:p>
    <w:p w14:paraId="3A9DB693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Vinyl Pulse</w:t>
      </w:r>
    </w:p>
    <w:p w14:paraId="4F720768" w14:textId="77777777" w:rsidR="005655D3" w:rsidRDefault="005655D3" w:rsidP="005655D3">
      <w:pPr>
        <w:pStyle w:val="ae"/>
        <w:widowControl/>
        <w:rPr>
          <w:sz w:val="21"/>
          <w:szCs w:val="21"/>
        </w:rPr>
      </w:pPr>
      <w:proofErr w:type="spellStart"/>
      <w:r>
        <w:rPr>
          <w:sz w:val="21"/>
          <w:szCs w:val="21"/>
        </w:rPr>
        <w:t>Highsnobiety</w:t>
      </w:r>
      <w:proofErr w:type="spellEnd"/>
    </w:p>
    <w:p w14:paraId="64931119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>2. 社交平台趋势内容</w:t>
      </w:r>
    </w:p>
    <w:p w14:paraId="7903D0A2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 xml:space="preserve">Instagram </w:t>
      </w:r>
      <w:proofErr w:type="gramStart"/>
      <w:r>
        <w:rPr>
          <w:sz w:val="21"/>
          <w:szCs w:val="21"/>
        </w:rPr>
        <w:t>潮玩标签</w:t>
      </w:r>
      <w:proofErr w:type="gramEnd"/>
      <w:r>
        <w:rPr>
          <w:sz w:val="21"/>
          <w:szCs w:val="21"/>
        </w:rPr>
        <w:t>与趋势内容</w:t>
      </w:r>
    </w:p>
    <w:p w14:paraId="2267CDEA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 xml:space="preserve">TikTok </w:t>
      </w:r>
      <w:proofErr w:type="gramStart"/>
      <w:r>
        <w:rPr>
          <w:sz w:val="21"/>
          <w:szCs w:val="21"/>
        </w:rPr>
        <w:t>潮玩视频</w:t>
      </w:r>
      <w:proofErr w:type="gramEnd"/>
      <w:r>
        <w:rPr>
          <w:sz w:val="21"/>
          <w:szCs w:val="21"/>
        </w:rPr>
        <w:t>趋势</w:t>
      </w:r>
    </w:p>
    <w:p w14:paraId="0353559D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Reddit（Designer Toys / Art Toys）</w:t>
      </w:r>
    </w:p>
    <w:p w14:paraId="2F082614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>3. 电商与创意社区</w:t>
      </w:r>
    </w:p>
    <w:p w14:paraId="66A99007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 xml:space="preserve">Etsy </w:t>
      </w:r>
      <w:proofErr w:type="gramStart"/>
      <w:r>
        <w:rPr>
          <w:sz w:val="21"/>
          <w:szCs w:val="21"/>
        </w:rPr>
        <w:t>潮玩趋势</w:t>
      </w:r>
      <w:proofErr w:type="gramEnd"/>
    </w:p>
    <w:p w14:paraId="12074752" w14:textId="77777777" w:rsidR="005655D3" w:rsidRDefault="005655D3" w:rsidP="005655D3">
      <w:pPr>
        <w:pStyle w:val="ae"/>
        <w:widowControl/>
        <w:rPr>
          <w:sz w:val="21"/>
          <w:szCs w:val="21"/>
        </w:rPr>
      </w:pPr>
      <w:proofErr w:type="spellStart"/>
      <w:r>
        <w:rPr>
          <w:sz w:val="21"/>
          <w:szCs w:val="21"/>
        </w:rPr>
        <w:t>StockX</w:t>
      </w:r>
      <w:proofErr w:type="spellEnd"/>
      <w:r>
        <w:rPr>
          <w:sz w:val="21"/>
          <w:szCs w:val="21"/>
        </w:rPr>
        <w:t>（限量文化）</w:t>
      </w:r>
    </w:p>
    <w:p w14:paraId="3C47C20C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Kickstarter / IndieGoGo</w:t>
      </w:r>
    </w:p>
    <w:p w14:paraId="27EC151C" w14:textId="47755A73" w:rsidR="005655D3" w:rsidRDefault="005655D3" w:rsidP="005655D3">
      <w:pPr>
        <w:widowControl/>
      </w:pPr>
    </w:p>
    <w:p w14:paraId="26F2A957" w14:textId="77777777" w:rsidR="005655D3" w:rsidRDefault="005655D3" w:rsidP="005655D3">
      <w:pPr>
        <w:pStyle w:val="2"/>
        <w:widowControl/>
        <w:rPr>
          <w:sz w:val="28"/>
          <w:szCs w:val="28"/>
        </w:rPr>
      </w:pPr>
      <w:r>
        <w:rPr>
          <w:sz w:val="28"/>
          <w:szCs w:val="28"/>
        </w:rPr>
        <w:t>七、社交媒体内容协同方案</w:t>
      </w:r>
    </w:p>
    <w:p w14:paraId="46574419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>1. 平台布局与定位</w:t>
      </w:r>
    </w:p>
    <w:tbl>
      <w:tblPr>
        <w:tblStyle w:val="af"/>
        <w:tblW w:w="8519" w:type="dxa"/>
        <w:jc w:val="center"/>
        <w:tblLook w:val="04A0" w:firstRow="1" w:lastRow="0" w:firstColumn="1" w:lastColumn="0" w:noHBand="0" w:noVBand="1"/>
      </w:tblPr>
      <w:tblGrid>
        <w:gridCol w:w="2853"/>
        <w:gridCol w:w="5666"/>
      </w:tblGrid>
      <w:tr w:rsidR="005655D3" w14:paraId="35268A11" w14:textId="77777777" w:rsidTr="007400C1">
        <w:trPr>
          <w:tblHeader/>
          <w:jc w:val="center"/>
        </w:trPr>
        <w:tc>
          <w:tcPr>
            <w:tcW w:w="285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C5697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平台</w:t>
            </w:r>
          </w:p>
        </w:tc>
        <w:tc>
          <w:tcPr>
            <w:tcW w:w="56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F29AB9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内容定位</w:t>
            </w:r>
          </w:p>
        </w:tc>
      </w:tr>
      <w:tr w:rsidR="005655D3" w14:paraId="0DBC326C" w14:textId="77777777" w:rsidTr="007400C1">
        <w:trPr>
          <w:jc w:val="center"/>
        </w:trPr>
        <w:tc>
          <w:tcPr>
            <w:tcW w:w="28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B865E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Instagram</w:t>
            </w:r>
          </w:p>
        </w:tc>
        <w:tc>
          <w:tcPr>
            <w:tcW w:w="5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AE95F8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品牌视觉与产品展示</w:t>
            </w:r>
          </w:p>
        </w:tc>
      </w:tr>
      <w:tr w:rsidR="005655D3" w14:paraId="0E5A10C5" w14:textId="77777777" w:rsidTr="007400C1">
        <w:trPr>
          <w:jc w:val="center"/>
        </w:trPr>
        <w:tc>
          <w:tcPr>
            <w:tcW w:w="28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71F39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Twitter(X)</w:t>
            </w:r>
          </w:p>
        </w:tc>
        <w:tc>
          <w:tcPr>
            <w:tcW w:w="5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A573D8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潮流文化与话题扩散</w:t>
            </w:r>
          </w:p>
        </w:tc>
      </w:tr>
      <w:tr w:rsidR="005655D3" w14:paraId="0FF6EF64" w14:textId="77777777" w:rsidTr="007400C1">
        <w:trPr>
          <w:jc w:val="center"/>
        </w:trPr>
        <w:tc>
          <w:tcPr>
            <w:tcW w:w="28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0420D3D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Facebook</w:t>
            </w:r>
          </w:p>
        </w:tc>
        <w:tc>
          <w:tcPr>
            <w:tcW w:w="56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02B56C" w14:textId="77777777" w:rsidR="005655D3" w:rsidRDefault="005655D3" w:rsidP="007400C1">
            <w:pPr>
              <w:pStyle w:val="ae"/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社群与兴趣用户沉淀</w:t>
            </w:r>
          </w:p>
        </w:tc>
      </w:tr>
    </w:tbl>
    <w:p w14:paraId="0F4A8C40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pict w14:anchorId="7451443D">
          <v:rect id="_x0000_i1039" style="width:6in;height:1.5pt" o:hralign="center" o:hrstd="t" o:hr="t" fillcolor="#a0a0a0" stroked="f"/>
        </w:pict>
      </w:r>
    </w:p>
    <w:p w14:paraId="39F31A37" w14:textId="77777777" w:rsidR="005655D3" w:rsidRDefault="005655D3" w:rsidP="005655D3">
      <w:pPr>
        <w:pStyle w:val="3"/>
        <w:widowControl/>
        <w:rPr>
          <w:sz w:val="24"/>
          <w:szCs w:val="24"/>
        </w:rPr>
      </w:pPr>
      <w:r>
        <w:rPr>
          <w:sz w:val="24"/>
          <w:szCs w:val="24"/>
        </w:rPr>
        <w:t>2. 内容同步逻辑</w:t>
      </w:r>
    </w:p>
    <w:p w14:paraId="3E4174D7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内容资源网络文章 → 社交摘要与二次表达</w:t>
      </w:r>
    </w:p>
    <w:p w14:paraId="702C332B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t>独立站新品信息 → 多平台同步发布</w:t>
      </w:r>
    </w:p>
    <w:p w14:paraId="6AB3FB5E" w14:textId="77777777" w:rsidR="005655D3" w:rsidRDefault="005655D3" w:rsidP="005655D3">
      <w:pPr>
        <w:pStyle w:val="ae"/>
        <w:widowControl/>
        <w:rPr>
          <w:sz w:val="21"/>
          <w:szCs w:val="21"/>
        </w:rPr>
      </w:pPr>
      <w:r>
        <w:rPr>
          <w:sz w:val="21"/>
          <w:szCs w:val="21"/>
        </w:rPr>
        <w:lastRenderedPageBreak/>
        <w:t>热门角色/系列 → 故事</w:t>
      </w:r>
      <w:proofErr w:type="gramStart"/>
      <w:r>
        <w:rPr>
          <w:sz w:val="21"/>
          <w:szCs w:val="21"/>
        </w:rPr>
        <w:t>化内容</w:t>
      </w:r>
      <w:proofErr w:type="gramEnd"/>
      <w:r>
        <w:rPr>
          <w:sz w:val="21"/>
          <w:szCs w:val="21"/>
        </w:rPr>
        <w:t>二次创作（提升互动与保存率）</w:t>
      </w:r>
    </w:p>
    <w:p w14:paraId="15BF4401" w14:textId="77777777" w:rsidR="005655D3" w:rsidRDefault="005655D3" w:rsidP="005655D3">
      <w:pPr>
        <w:pStyle w:val="ae"/>
        <w:widowControl/>
        <w:ind w:right="720"/>
        <w:rPr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社交平台以“内容展示与文化输出”为主，不以短期销售为目标。</w:t>
      </w:r>
    </w:p>
    <w:p w14:paraId="727C77B7" w14:textId="77777777" w:rsidR="00FC416F" w:rsidRPr="005655D3" w:rsidRDefault="00FC416F">
      <w:pPr>
        <w:rPr>
          <w:rFonts w:hint="eastAsia"/>
        </w:rPr>
      </w:pPr>
    </w:p>
    <w:sectPr w:rsidR="00FC416F" w:rsidRPr="00565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323DD5"/>
    <w:multiLevelType w:val="singleLevel"/>
    <w:tmpl w:val="A5323DD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79D5629"/>
    <w:multiLevelType w:val="singleLevel"/>
    <w:tmpl w:val="779D562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45084535">
    <w:abstractNumId w:val="1"/>
  </w:num>
  <w:num w:numId="2" w16cid:durableId="2126651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D3"/>
    <w:rsid w:val="00554556"/>
    <w:rsid w:val="005655D3"/>
    <w:rsid w:val="00BC1FF4"/>
    <w:rsid w:val="00DE7906"/>
    <w:rsid w:val="00FC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F37DD"/>
  <w15:chartTrackingRefBased/>
  <w15:docId w15:val="{E824251D-DCE3-4F20-AAEF-724643D1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5D3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qFormat/>
    <w:rsid w:val="005655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565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semiHidden/>
    <w:unhideWhenUsed/>
    <w:qFormat/>
    <w:rsid w:val="005655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5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5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5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5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5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5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55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5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5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55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55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55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55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55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55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55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5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5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55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5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55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55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55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5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55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55D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qFormat/>
    <w:rsid w:val="005655D3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f">
    <w:name w:val="Table Grid"/>
    <w:basedOn w:val="a1"/>
    <w:qFormat/>
    <w:rsid w:val="005655D3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qFormat/>
    <w:rsid w:val="005655D3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2025-12-25T08:43:00Z</dcterms:created>
  <dcterms:modified xsi:type="dcterms:W3CDTF">2025-12-25T08:44:00Z</dcterms:modified>
</cp:coreProperties>
</file>