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168" w:rsidRPr="002B0B80" w:rsidRDefault="002B0B80">
      <w:pPr>
        <w:rPr>
          <w:b/>
          <w:sz w:val="28"/>
          <w:szCs w:val="28"/>
        </w:rPr>
      </w:pPr>
      <w:r w:rsidRPr="002B0B80">
        <w:rPr>
          <w:b/>
          <w:sz w:val="28"/>
          <w:szCs w:val="28"/>
        </w:rPr>
        <w:t>Changes and Updates from 1.7 to 2.0:</w:t>
      </w:r>
    </w:p>
    <w:p w:rsidR="002B0B80" w:rsidRDefault="002B0B80"/>
    <w:p w:rsidR="002B0B80" w:rsidRDefault="002B0B80" w:rsidP="002B0B80">
      <w:pPr>
        <w:pStyle w:val="ListParagraph"/>
        <w:numPr>
          <w:ilvl w:val="0"/>
          <w:numId w:val="4"/>
        </w:numPr>
      </w:pPr>
      <w:r>
        <w:t xml:space="preserve">Base Year Inventory - The hourly </w:t>
      </w:r>
      <w:r w:rsidR="00BE058D">
        <w:t>BY</w:t>
      </w:r>
      <w:r>
        <w:t xml:space="preserve"> inventory for 1.7 was CAMD 2007.  For 2.</w:t>
      </w:r>
      <w:r w:rsidR="002B1BDC">
        <w:t>0</w:t>
      </w:r>
      <w:r>
        <w:t xml:space="preserve">, the hourly </w:t>
      </w:r>
      <w:r w:rsidR="00BE058D">
        <w:t>BY</w:t>
      </w:r>
      <w:r>
        <w:t xml:space="preserve"> inventory was CAMD 2011.</w:t>
      </w:r>
    </w:p>
    <w:p w:rsidR="002B0B80" w:rsidRDefault="002B0B80" w:rsidP="002B0B80">
      <w:pPr>
        <w:pStyle w:val="ListParagraph"/>
      </w:pPr>
    </w:p>
    <w:p w:rsidR="002B0B80" w:rsidRDefault="002B0B80" w:rsidP="002B0B80">
      <w:pPr>
        <w:pStyle w:val="ListParagraph"/>
        <w:numPr>
          <w:ilvl w:val="0"/>
          <w:numId w:val="4"/>
        </w:numPr>
      </w:pPr>
      <w:r>
        <w:t xml:space="preserve">UAF and Controls File Data – The UAF and controls file inputs for </w:t>
      </w:r>
      <w:r w:rsidR="00BE058D">
        <w:t>2.0</w:t>
      </w:r>
      <w:r>
        <w:t xml:space="preserve"> were developed using the UAF and controls files dated </w:t>
      </w:r>
      <w:r w:rsidR="00BE058D">
        <w:t>July 18, 2013.  The UAF and controls file for 1.7 were also dated July 18, 2013, but these files were based on a BY of 20</w:t>
      </w:r>
      <w:r w:rsidR="00982EB4">
        <w:t>07</w:t>
      </w:r>
      <w:r w:rsidR="00BE058D">
        <w:t>.</w:t>
      </w:r>
    </w:p>
    <w:p w:rsidR="00BE058D" w:rsidRDefault="00BE058D" w:rsidP="00BE058D">
      <w:pPr>
        <w:pStyle w:val="ListParagraph"/>
      </w:pPr>
    </w:p>
    <w:p w:rsidR="00BE058D" w:rsidRDefault="00BE058D" w:rsidP="002B0B80">
      <w:pPr>
        <w:pStyle w:val="ListParagraph"/>
        <w:numPr>
          <w:ilvl w:val="0"/>
          <w:numId w:val="4"/>
        </w:numPr>
      </w:pPr>
      <w:r>
        <w:t>Growth Rate Data – 1.7 growth rates were based on AEO2013, in the file named, “</w:t>
      </w:r>
      <w:r w:rsidR="00B43115">
        <w:t>2-6-2013 Growth Rates Regional Template ERTAC Round 1_6.xlsx.”  The 2.0 growth rates were based on AEO2013, in the final named “2-6-2013 Growth rates Regional Template ERTAC Round 2_0.xlsx.”  Both files are based on AEO2013 and NERC data.  However, there were some differences in the way a few regions were aggregated, which changed a few growth rates, both annual and peak.  Overall, growth rate changes between 1.7 and 2.0 were mainly due to the different base year rather than changes in methodology or base EIA data.</w:t>
      </w:r>
    </w:p>
    <w:p w:rsidR="002B0B80" w:rsidRDefault="002B0B80" w:rsidP="002B0B80">
      <w:pPr>
        <w:pStyle w:val="ListParagraph"/>
      </w:pPr>
      <w:r>
        <w:t xml:space="preserve"> </w:t>
      </w:r>
    </w:p>
    <w:p w:rsidR="002B0B80" w:rsidRDefault="002B0B80" w:rsidP="002B0B80">
      <w:pPr>
        <w:pStyle w:val="ListParagraph"/>
        <w:numPr>
          <w:ilvl w:val="0"/>
          <w:numId w:val="4"/>
        </w:numPr>
      </w:pPr>
      <w:r>
        <w:t xml:space="preserve">Units with little or no base year data – In the 1.7 input </w:t>
      </w:r>
      <w:proofErr w:type="gramStart"/>
      <w:r>
        <w:t>files,</w:t>
      </w:r>
      <w:proofErr w:type="gramEnd"/>
      <w:r>
        <w:t xml:space="preserve"> some of these units were included in the nonCAMD hourly file, with one line item of “fake” data for each unit that would allow the tool to calculate reasonable heat rates, emission rates, etc for that unit.  Others of these units had the additional data supplied in the UAF to allow the program to process these units in the FY, with no additional hourly data supplied in the nonCAMD hourly file.  In the 2.0 input files, all units with little or no base year data were supplied the additional data needed in the UAF to allow processing of the units.</w:t>
      </w:r>
      <w:r w:rsidR="000C0341">
        <w:t xml:space="preserve">  Version 2.0 did not need a non CAMD input file.</w:t>
      </w:r>
    </w:p>
    <w:p w:rsidR="00BE058D" w:rsidRDefault="00BE058D" w:rsidP="00BE058D">
      <w:pPr>
        <w:pStyle w:val="ListParagraph"/>
      </w:pPr>
    </w:p>
    <w:p w:rsidR="00BE058D" w:rsidRDefault="00BE058D" w:rsidP="002B0B80">
      <w:pPr>
        <w:pStyle w:val="ListParagraph"/>
        <w:numPr>
          <w:ilvl w:val="0"/>
          <w:numId w:val="4"/>
        </w:numPr>
      </w:pPr>
      <w:r>
        <w:t>Non-EGUs – In the 1.7 UAF, some states included units that were non-EGUs in the UAF, while others omitted those units.  In the 2.0 UAF, all non-EGUs were included in the UAF and marked as “non-EGUs.”</w:t>
      </w:r>
    </w:p>
    <w:p w:rsidR="00BE058D" w:rsidRDefault="00BE058D" w:rsidP="00BE058D">
      <w:pPr>
        <w:pStyle w:val="ListParagraph"/>
      </w:pPr>
    </w:p>
    <w:p w:rsidR="00BE058D" w:rsidRDefault="00BE058D" w:rsidP="002B0B80">
      <w:pPr>
        <w:pStyle w:val="ListParagraph"/>
        <w:numPr>
          <w:ilvl w:val="0"/>
          <w:numId w:val="4"/>
        </w:numPr>
      </w:pPr>
      <w:r>
        <w:t>In the 1.7 UAF, several units were identified as causing the tool to crash (for example, Alma, Paradise #3).  In the 2.0 UAF, only one unit caused a tool crash, an oil fired unit in NWPP (ORIS 2331, unit 1)</w:t>
      </w:r>
    </w:p>
    <w:p w:rsidR="00903BD4" w:rsidRDefault="00903BD4">
      <w:pPr>
        <w:spacing w:after="200"/>
      </w:pPr>
      <w:r>
        <w:br w:type="page"/>
      </w:r>
    </w:p>
    <w:p w:rsidR="000C0341" w:rsidRDefault="000C0341" w:rsidP="000C0341">
      <w:pPr>
        <w:rPr>
          <w:b/>
          <w:sz w:val="28"/>
          <w:szCs w:val="28"/>
        </w:rPr>
      </w:pPr>
      <w:r w:rsidRPr="002B0B80">
        <w:rPr>
          <w:b/>
          <w:sz w:val="28"/>
          <w:szCs w:val="28"/>
        </w:rPr>
        <w:lastRenderedPageBreak/>
        <w:t>Changes and Updates from 2.0</w:t>
      </w:r>
      <w:r>
        <w:rPr>
          <w:b/>
          <w:sz w:val="28"/>
          <w:szCs w:val="28"/>
        </w:rPr>
        <w:t xml:space="preserve"> to 2.1</w:t>
      </w:r>
      <w:r w:rsidRPr="002B0B80">
        <w:rPr>
          <w:b/>
          <w:sz w:val="28"/>
          <w:szCs w:val="28"/>
        </w:rPr>
        <w:t>:</w:t>
      </w:r>
    </w:p>
    <w:p w:rsidR="00903BD4" w:rsidRPr="002B0B80" w:rsidRDefault="00903BD4" w:rsidP="000C0341">
      <w:pPr>
        <w:rPr>
          <w:b/>
          <w:sz w:val="28"/>
          <w:szCs w:val="28"/>
        </w:rPr>
      </w:pPr>
    </w:p>
    <w:p w:rsidR="00903BD4" w:rsidRPr="00982EB4" w:rsidRDefault="000C0341" w:rsidP="00903BD4">
      <w:pPr>
        <w:pStyle w:val="ListParagraph"/>
        <w:numPr>
          <w:ilvl w:val="0"/>
          <w:numId w:val="4"/>
        </w:numPr>
      </w:pPr>
      <w:r w:rsidRPr="00982EB4">
        <w:t>UAF and Controls File Data – The UAF and controls file inputs for 2.0 were developed using the UAF and controls files dated July 18, 2013.  The UAF and controls file for 2.1 were dated December 16, 2013.</w:t>
      </w:r>
      <w:r w:rsidR="00F75134" w:rsidRPr="00982EB4">
        <w:t xml:space="preserve">  Changes provided by states included updates from the Midwest,</w:t>
      </w:r>
      <w:r w:rsidR="00903BD4" w:rsidRPr="00982EB4">
        <w:t xml:space="preserve"> N</w:t>
      </w:r>
      <w:r w:rsidR="00F75134" w:rsidRPr="00982EB4">
        <w:t xml:space="preserve">ortheast (including </w:t>
      </w:r>
      <w:r w:rsidR="00982EB4" w:rsidRPr="00982EB4">
        <w:t>NY</w:t>
      </w:r>
      <w:r w:rsidR="00F75134" w:rsidRPr="00982EB4">
        <w:t xml:space="preserve"> information on RACT and other rule changes as well as updates from CT</w:t>
      </w:r>
      <w:r w:rsidR="00982EB4" w:rsidRPr="00982EB4">
        <w:t>, NH, MD,</w:t>
      </w:r>
      <w:r w:rsidR="00F75134" w:rsidRPr="00982EB4">
        <w:t xml:space="preserve"> and NJ), and SESARM (updates from VA and updates from KY including new information on the federal TVA consent agreement).  </w:t>
      </w:r>
    </w:p>
    <w:p w:rsidR="00982EB4" w:rsidRPr="00903BD4" w:rsidRDefault="00982EB4" w:rsidP="00982EB4">
      <w:pPr>
        <w:pStyle w:val="ListParagraph"/>
      </w:pPr>
    </w:p>
    <w:p w:rsidR="000C0341" w:rsidRDefault="00903BD4" w:rsidP="000C0341">
      <w:pPr>
        <w:pStyle w:val="ListParagraph"/>
        <w:numPr>
          <w:ilvl w:val="0"/>
          <w:numId w:val="4"/>
        </w:numPr>
      </w:pPr>
      <w:r>
        <w:t>The UAF was updated to ensure that any unit listed in the preprocessor as not having enough data to calculate an ertac heat rate, a base year utilization fraction, or a unit optimal load threshold had the appropriate data included in the UAF so that the unit could be processed and available for FY demand.</w:t>
      </w:r>
    </w:p>
    <w:p w:rsidR="00903BD4" w:rsidRDefault="00903BD4" w:rsidP="00903BD4">
      <w:pPr>
        <w:pStyle w:val="ListParagraph"/>
      </w:pPr>
    </w:p>
    <w:p w:rsidR="002B0B80" w:rsidRDefault="00F75134" w:rsidP="000C0341">
      <w:pPr>
        <w:pStyle w:val="ListParagraph"/>
        <w:numPr>
          <w:ilvl w:val="0"/>
          <w:numId w:val="4"/>
        </w:numPr>
      </w:pPr>
      <w:r>
        <w:t>In 2.0, Astoria (ORIS 8</w:t>
      </w:r>
      <w:r w:rsidR="000C0341">
        <w:t>906) had 6 units identified by NY as being better represented by combining the data in to 3 units.  Therefore, units 30, 40 and 50 were added to the UAF.  31</w:t>
      </w:r>
      <w:r w:rsidR="00A655F6">
        <w:t>RH</w:t>
      </w:r>
      <w:r w:rsidR="000C0341">
        <w:t>, 32</w:t>
      </w:r>
      <w:r w:rsidR="00A655F6">
        <w:t>SH</w:t>
      </w:r>
      <w:r w:rsidR="000C0341">
        <w:t>, 41</w:t>
      </w:r>
      <w:r w:rsidR="00A655F6">
        <w:t>SH</w:t>
      </w:r>
      <w:r w:rsidR="000C0341">
        <w:t>, 42</w:t>
      </w:r>
      <w:r w:rsidR="00A655F6">
        <w:t>RH</w:t>
      </w:r>
      <w:r w:rsidR="000C0341">
        <w:t>, 51</w:t>
      </w:r>
      <w:r w:rsidR="00A655F6">
        <w:t>RHY</w:t>
      </w:r>
      <w:r w:rsidR="000C0341">
        <w:t>, and 52</w:t>
      </w:r>
      <w:r w:rsidR="00A655F6">
        <w:t>SH</w:t>
      </w:r>
      <w:r w:rsidR="000C0341">
        <w:t xml:space="preserve"> were marked as non-EGUs.  Data from the 6 units were combined with consent and agreement by the state staff into 3 units within the nonCAMD hourly file.</w:t>
      </w:r>
    </w:p>
    <w:p w:rsidR="00A655F6" w:rsidRDefault="00A655F6" w:rsidP="00A655F6">
      <w:pPr>
        <w:pStyle w:val="ListParagraph"/>
      </w:pPr>
    </w:p>
    <w:p w:rsidR="000C0341" w:rsidRDefault="000C0341" w:rsidP="000C0341">
      <w:pPr>
        <w:pStyle w:val="ListParagraph"/>
        <w:numPr>
          <w:ilvl w:val="0"/>
          <w:numId w:val="4"/>
        </w:numPr>
      </w:pPr>
      <w:r>
        <w:t>In 2.0, the preprocessor identified about 14</w:t>
      </w:r>
      <w:r w:rsidR="00A655F6">
        <w:t>1</w:t>
      </w:r>
      <w:r>
        <w:t xml:space="preserve"> lines in the BY 2011 data where emissions were negative.  CAMD representatives (Louis Nichol</w:t>
      </w:r>
      <w:r w:rsidR="00A655F6">
        <w:t>s) explained these negative values were a by</w:t>
      </w:r>
      <w:r w:rsidR="00982EB4">
        <w:t>-</w:t>
      </w:r>
      <w:r w:rsidR="00A655F6">
        <w:t>produc</w:t>
      </w:r>
      <w:r w:rsidR="00982EB4">
        <w:t>t</w:t>
      </w:r>
      <w:r w:rsidR="00A655F6">
        <w:t xml:space="preserve"> of the algorithm CAMD used to parse out data from units exhausting a combined stack and that CAMD was looking into the negative numbers.  In 2.1, these 141 lines of hourly data were included in the nonCAMD hourly file, with the negative values replaced with zero.  </w:t>
      </w:r>
      <w:r w:rsidR="00903BD4">
        <w:t>T</w:t>
      </w:r>
      <w:r w:rsidR="00A655F6">
        <w:t>he flag for each was replaced with “ERTAC” to denote exactly which items of information had been substituted.  Only negative values were replaced with zero.</w:t>
      </w:r>
    </w:p>
    <w:p w:rsidR="00A655F6" w:rsidRDefault="00A655F6" w:rsidP="00A655F6">
      <w:pPr>
        <w:pStyle w:val="ListParagraph"/>
      </w:pPr>
    </w:p>
    <w:p w:rsidR="00A655F6" w:rsidRDefault="00A655F6" w:rsidP="000C0341">
      <w:pPr>
        <w:pStyle w:val="ListParagraph"/>
        <w:numPr>
          <w:ilvl w:val="0"/>
          <w:numId w:val="4"/>
        </w:numPr>
      </w:pPr>
      <w:r w:rsidRPr="00982EB4">
        <w:t>Growth rates used for 2.1 were from the file named, “v3b_Merged_gas-EGU-emis</w:t>
      </w:r>
      <w:r w:rsidR="00F75134" w:rsidRPr="00982EB4">
        <w:t>sions plus capacity_region.xlsx” from email correspondence with Bob Lopez on 12/5/2013.  These rates in 2.1 reflect a no growth assumption (rate=1) for natural gas boilers, which was not included in the 2.0 growth rates.  Combustion turbines and combined cycle units were adjusted in the 2.1 factors to account for the boiler-gas generation</w:t>
      </w:r>
      <w:r w:rsidR="00982EB4" w:rsidRPr="00982EB4">
        <w:t>.</w:t>
      </w:r>
    </w:p>
    <w:p w:rsidR="00194920" w:rsidRDefault="00194920" w:rsidP="00194920"/>
    <w:p w:rsidR="00220F97" w:rsidRDefault="00220F97">
      <w:pPr>
        <w:spacing w:after="200"/>
        <w:rPr>
          <w:b/>
          <w:sz w:val="28"/>
          <w:szCs w:val="28"/>
        </w:rPr>
      </w:pPr>
      <w:r>
        <w:rPr>
          <w:b/>
          <w:sz w:val="28"/>
          <w:szCs w:val="28"/>
        </w:rPr>
        <w:br w:type="page"/>
      </w:r>
    </w:p>
    <w:p w:rsidR="00194920" w:rsidRPr="00194920" w:rsidRDefault="00194920" w:rsidP="00194920">
      <w:pPr>
        <w:rPr>
          <w:b/>
          <w:sz w:val="28"/>
          <w:szCs w:val="28"/>
        </w:rPr>
      </w:pPr>
      <w:r w:rsidRPr="00194920">
        <w:rPr>
          <w:b/>
          <w:sz w:val="28"/>
          <w:szCs w:val="28"/>
        </w:rPr>
        <w:lastRenderedPageBreak/>
        <w:t>Ch</w:t>
      </w:r>
      <w:r w:rsidR="002150DD">
        <w:rPr>
          <w:b/>
          <w:sz w:val="28"/>
          <w:szCs w:val="28"/>
        </w:rPr>
        <w:t>anges and Updates from 2.1</w:t>
      </w:r>
      <w:r w:rsidRPr="00194920">
        <w:rPr>
          <w:b/>
          <w:sz w:val="28"/>
          <w:szCs w:val="28"/>
        </w:rPr>
        <w:t xml:space="preserve"> to 2.1</w:t>
      </w:r>
      <w:r w:rsidR="002150DD">
        <w:rPr>
          <w:b/>
          <w:sz w:val="28"/>
          <w:szCs w:val="28"/>
        </w:rPr>
        <w:t>L1</w:t>
      </w:r>
      <w:r w:rsidRPr="00194920">
        <w:rPr>
          <w:b/>
          <w:sz w:val="28"/>
          <w:szCs w:val="28"/>
        </w:rPr>
        <w:t>:</w:t>
      </w:r>
    </w:p>
    <w:p w:rsidR="00194920" w:rsidRDefault="00194920" w:rsidP="00194920">
      <w:pPr>
        <w:pStyle w:val="ListParagraph"/>
      </w:pPr>
    </w:p>
    <w:p w:rsidR="00194920" w:rsidRDefault="00194920" w:rsidP="000C0341">
      <w:pPr>
        <w:pStyle w:val="ListParagraph"/>
        <w:numPr>
          <w:ilvl w:val="0"/>
          <w:numId w:val="4"/>
        </w:numPr>
      </w:pPr>
      <w:r w:rsidRPr="00194920">
        <w:t>All input files based on CONUS2.1 including growth rates with the exception of Midwest updates to the control and UAF files. Changes to the control file were submitted by Indiana, Illinois, Wisconsin, Michigan and Ohio primarily for coal fired units; this file is dated March 3, 2014. The UAF file was updated to reflect changes to refueling and/or shutdowns for Indiana, Michigan and Wisconsin; the UAF is dated March 5, 2014 for coal fired units.</w:t>
      </w:r>
    </w:p>
    <w:p w:rsidR="00EC5B3A" w:rsidRDefault="00EC5B3A" w:rsidP="00EC5B3A"/>
    <w:p w:rsidR="00EC5B3A" w:rsidRPr="00194920" w:rsidRDefault="00EC5B3A" w:rsidP="00EC5B3A">
      <w:pPr>
        <w:rPr>
          <w:b/>
          <w:sz w:val="28"/>
          <w:szCs w:val="28"/>
        </w:rPr>
      </w:pPr>
      <w:r w:rsidRPr="00194920">
        <w:rPr>
          <w:b/>
          <w:sz w:val="28"/>
          <w:szCs w:val="28"/>
        </w:rPr>
        <w:t>Ch</w:t>
      </w:r>
      <w:r>
        <w:rPr>
          <w:b/>
          <w:sz w:val="28"/>
          <w:szCs w:val="28"/>
        </w:rPr>
        <w:t>anges and Updates from 2.1L1</w:t>
      </w:r>
      <w:r w:rsidRPr="00194920">
        <w:rPr>
          <w:b/>
          <w:sz w:val="28"/>
          <w:szCs w:val="28"/>
        </w:rPr>
        <w:t xml:space="preserve"> to 2.</w:t>
      </w:r>
      <w:r>
        <w:rPr>
          <w:b/>
          <w:sz w:val="28"/>
          <w:szCs w:val="28"/>
        </w:rPr>
        <w:t>2</w:t>
      </w:r>
      <w:r w:rsidRPr="00194920">
        <w:rPr>
          <w:b/>
          <w:sz w:val="28"/>
          <w:szCs w:val="28"/>
        </w:rPr>
        <w:t>:</w:t>
      </w:r>
    </w:p>
    <w:p w:rsidR="00EC5B3A" w:rsidRDefault="00EC5B3A" w:rsidP="00EC5B3A"/>
    <w:p w:rsidR="00EC5B3A" w:rsidRDefault="00EC5B3A" w:rsidP="00EC5B3A">
      <w:pPr>
        <w:pStyle w:val="ListParagraph"/>
        <w:numPr>
          <w:ilvl w:val="0"/>
          <w:numId w:val="4"/>
        </w:numPr>
      </w:pPr>
      <w:r>
        <w:t>UAF used in 2.2 was from file2011BASUnit_Availability_V2.2_April222014_code1_01.xls</w:t>
      </w:r>
    </w:p>
    <w:p w:rsidR="00EC5B3A" w:rsidRDefault="00EC5B3A" w:rsidP="00EC5B3A">
      <w:pPr>
        <w:pStyle w:val="ListParagraph"/>
        <w:numPr>
          <w:ilvl w:val="1"/>
          <w:numId w:val="4"/>
        </w:numPr>
      </w:pPr>
      <w:r>
        <w:t>A couple of additional edits were made:</w:t>
      </w:r>
    </w:p>
    <w:p w:rsidR="00EC5B3A" w:rsidRDefault="007D061A" w:rsidP="0020157C">
      <w:pPr>
        <w:pStyle w:val="ListParagraph"/>
        <w:numPr>
          <w:ilvl w:val="1"/>
          <w:numId w:val="4"/>
        </w:numPr>
      </w:pPr>
      <w:proofErr w:type="spellStart"/>
      <w:r>
        <w:t>Laskin</w:t>
      </w:r>
      <w:proofErr w:type="spellEnd"/>
      <w:r>
        <w:t xml:space="preserve"> (1891) in MN:  switched to gas as of 12/31/</w:t>
      </w:r>
      <w:r w:rsidR="00A06811">
        <w:t>20</w:t>
      </w:r>
      <w:r>
        <w:t xml:space="preserve">17.  A line item was added to the UAF to include the gas boiler.  </w:t>
      </w:r>
    </w:p>
    <w:p w:rsidR="007D061A" w:rsidRDefault="007D061A" w:rsidP="0020157C">
      <w:pPr>
        <w:pStyle w:val="ListParagraph"/>
        <w:numPr>
          <w:ilvl w:val="1"/>
          <w:numId w:val="4"/>
        </w:numPr>
      </w:pPr>
      <w:r>
        <w:t xml:space="preserve">Wheaton (4014) in WI had a county code switched to 55035 from 50089.  </w:t>
      </w:r>
    </w:p>
    <w:p w:rsidR="007D061A" w:rsidRDefault="007D061A" w:rsidP="0020157C">
      <w:pPr>
        <w:pStyle w:val="ListParagraph"/>
        <w:numPr>
          <w:ilvl w:val="1"/>
          <w:numId w:val="4"/>
        </w:numPr>
      </w:pPr>
      <w:r>
        <w:t>ORIS 50240 (Purdue University-Wade Utility) was changed to a nonEGU.</w:t>
      </w:r>
    </w:p>
    <w:p w:rsidR="00F27D54" w:rsidRDefault="00F27D54" w:rsidP="0020157C">
      <w:pPr>
        <w:pStyle w:val="ListParagraph"/>
        <w:numPr>
          <w:ilvl w:val="1"/>
          <w:numId w:val="4"/>
        </w:numPr>
      </w:pPr>
      <w:r>
        <w:t xml:space="preserve">Removed the new unit flag Y from ORIS 564, </w:t>
      </w:r>
      <w:proofErr w:type="spellStart"/>
      <w:r>
        <w:t>CCB</w:t>
      </w:r>
      <w:proofErr w:type="spellEnd"/>
      <w:r>
        <w:t>, as the unit started ops in 2009.</w:t>
      </w:r>
    </w:p>
    <w:p w:rsidR="007678C3" w:rsidRDefault="007678C3" w:rsidP="0020157C">
      <w:pPr>
        <w:pStyle w:val="ListParagraph"/>
        <w:numPr>
          <w:ilvl w:val="1"/>
          <w:numId w:val="4"/>
        </w:numPr>
      </w:pPr>
      <w:r>
        <w:t xml:space="preserve">Added max_unit_heat_input for 56807, Units 1A &amp; 1B </w:t>
      </w:r>
      <w:proofErr w:type="gramStart"/>
      <w:r>
        <w:t>of 2,580 mmbtu/hr (each)</w:t>
      </w:r>
      <w:proofErr w:type="gramEnd"/>
      <w:r>
        <w:t xml:space="preserve">.  </w:t>
      </w:r>
      <w:r w:rsidR="00BE3A40">
        <w:t>(</w:t>
      </w:r>
      <w:r>
        <w:t xml:space="preserve">Honestly, those Virginia </w:t>
      </w:r>
      <w:r w:rsidR="00BE3A40">
        <w:t xml:space="preserve">data </w:t>
      </w:r>
      <w:r>
        <w:t>people are complete idiots.</w:t>
      </w:r>
      <w:r w:rsidR="00BE3A40">
        <w:t xml:space="preserve">  Thank goodness the Virginia modelers are intelligent</w:t>
      </w:r>
      <w:proofErr w:type="gramStart"/>
      <w:r w:rsidR="00BE3A40">
        <w:t xml:space="preserve">… </w:t>
      </w:r>
      <w:r w:rsidR="00BE3A40">
        <w:sym w:font="Wingdings" w:char="F04A"/>
      </w:r>
      <w:proofErr w:type="gramEnd"/>
      <w:r w:rsidR="00BE3A40">
        <w:t xml:space="preserve"> )</w:t>
      </w:r>
    </w:p>
    <w:p w:rsidR="007068BE" w:rsidRDefault="007068BE" w:rsidP="0020157C">
      <w:pPr>
        <w:pStyle w:val="ListParagraph"/>
        <w:numPr>
          <w:ilvl w:val="1"/>
          <w:numId w:val="4"/>
        </w:numPr>
      </w:pPr>
      <w:r>
        <w:t xml:space="preserve">ORIS 8042 </w:t>
      </w:r>
      <w:proofErr w:type="spellStart"/>
      <w:r>
        <w:t>Belew’s</w:t>
      </w:r>
      <w:proofErr w:type="spellEnd"/>
      <w:r>
        <w:t xml:space="preserve"> Creek was listed as retired in the UAF; </w:t>
      </w:r>
      <w:proofErr w:type="spellStart"/>
      <w:r>
        <w:t>NCs</w:t>
      </w:r>
      <w:proofErr w:type="spellEnd"/>
      <w:r>
        <w:t xml:space="preserve"> submittal showed it as having a 2030 retirement date, so I changed that retirement date to 2030.</w:t>
      </w:r>
    </w:p>
    <w:p w:rsidR="00A06811" w:rsidRDefault="00A06811" w:rsidP="0020157C">
      <w:pPr>
        <w:pStyle w:val="ListParagraph"/>
        <w:numPr>
          <w:ilvl w:val="1"/>
          <w:numId w:val="4"/>
        </w:numPr>
      </w:pPr>
      <w:r>
        <w:t>ORIS 2709 (H F Lee):  I changed one of the line items from “</w:t>
      </w:r>
      <w:proofErr w:type="spellStart"/>
      <w:r>
        <w:t>HF</w:t>
      </w:r>
      <w:proofErr w:type="spellEnd"/>
      <w:r>
        <w:t>” to “H F” to alleviate a warning.</w:t>
      </w:r>
    </w:p>
    <w:p w:rsidR="00A06811" w:rsidRDefault="00A06811" w:rsidP="0020157C">
      <w:pPr>
        <w:pStyle w:val="ListParagraph"/>
        <w:numPr>
          <w:ilvl w:val="1"/>
          <w:numId w:val="4"/>
        </w:numPr>
      </w:pPr>
      <w:r>
        <w:t xml:space="preserve">ORIS 2720 (Buck), 11C and 12C:  The start date was in the mid/late 2011 period.  This would provide a BY ozone season profile of activity of mainly zero.  I changed the unit to “New”, added the </w:t>
      </w:r>
      <w:proofErr w:type="gramStart"/>
      <w:r>
        <w:t>New</w:t>
      </w:r>
      <w:proofErr w:type="gramEnd"/>
      <w:r>
        <w:t xml:space="preserve"> flag, and gave it a </w:t>
      </w:r>
      <w:proofErr w:type="spellStart"/>
      <w:r>
        <w:t>start up</w:t>
      </w:r>
      <w:proofErr w:type="spellEnd"/>
      <w:r>
        <w:t xml:space="preserve"> date of 01/01/2012 to allow the program to calculate an ozone season profile in the future year.  </w:t>
      </w:r>
    </w:p>
    <w:p w:rsidR="00A06811" w:rsidRDefault="00A06811" w:rsidP="0020157C">
      <w:pPr>
        <w:pStyle w:val="ListParagraph"/>
        <w:numPr>
          <w:ilvl w:val="1"/>
          <w:numId w:val="4"/>
        </w:numPr>
      </w:pPr>
      <w:r>
        <w:t>ORIS 4042, Units 1, 2, 3, and 4:  These were co</w:t>
      </w:r>
      <w:r w:rsidR="00FF775D">
        <w:t>a</w:t>
      </w:r>
      <w:r>
        <w:t>l units that had line items switching them to natural gas.  All had a BY hours of operation of 10,000, which probably was the nominal heat capacity.  So, I switched that data over to the nominal heat capacity column.  For the coal units, I added in the BY hours of operation from CAMD:  8,080; 7,077; 4,446; and 5,620 respectively.</w:t>
      </w:r>
    </w:p>
    <w:p w:rsidR="00A06811" w:rsidRDefault="00A06811" w:rsidP="0020157C">
      <w:pPr>
        <w:pStyle w:val="ListParagraph"/>
        <w:numPr>
          <w:ilvl w:val="1"/>
          <w:numId w:val="4"/>
        </w:numPr>
      </w:pPr>
      <w:r>
        <w:lastRenderedPageBreak/>
        <w:t>ORIS 2048, Unit AA003:  This unit needed a state input UF to be used in the FY.  I added in 0.9.  I also changed the max_unit_heat_input to 632 mmbtu/hr based on the comment field data.</w:t>
      </w:r>
    </w:p>
    <w:p w:rsidR="001F22E1" w:rsidRDefault="001F22E1" w:rsidP="0020157C">
      <w:pPr>
        <w:pStyle w:val="ListParagraph"/>
        <w:numPr>
          <w:ilvl w:val="1"/>
          <w:numId w:val="4"/>
        </w:numPr>
      </w:pPr>
      <w:r>
        <w:t>I updated the listing of partial/full year reporters per Wendy’s email of 5/8/2014.</w:t>
      </w:r>
    </w:p>
    <w:p w:rsidR="00992580" w:rsidRDefault="00992580" w:rsidP="0020157C">
      <w:pPr>
        <w:pStyle w:val="ListParagraph"/>
        <w:numPr>
          <w:ilvl w:val="1"/>
          <w:numId w:val="4"/>
        </w:numPr>
      </w:pPr>
      <w:r>
        <w:t xml:space="preserve">ORIS 992, Units 12, 13, </w:t>
      </w:r>
      <w:r w:rsidR="00FF775D">
        <w:t>and 14 were coal fired non-EGUs, which had been fuel-switched to natural gas in a year after 2011.  This was done in an effort to use the UAF as a documentation tool, which has been discussed and agreed to by the ERTAC team in the past.  However, the code does not accept this type of setup.  For some reason, the fuel switch of a non-EGU in the FY can cause a crash of the preprocessor code.  I searched the UAF to see if any other instances of this situation occurred.  No other non-EGU fuel switches occurred.  With the consent of the state (IN), I removed the gas line items for these units from the UAF and noted in the comments field that they had been switched to natural gas.  I left the retirement date in the UAF for the coal units.  The code had no problems accepting that information.</w:t>
      </w:r>
    </w:p>
    <w:p w:rsidR="00D12483" w:rsidRDefault="00380398" w:rsidP="00AB4DCD">
      <w:pPr>
        <w:pStyle w:val="ListParagraph"/>
        <w:numPr>
          <w:ilvl w:val="0"/>
          <w:numId w:val="4"/>
        </w:numPr>
      </w:pPr>
      <w:r>
        <w:t>Controls file used in 2.2 was from 2011BASEControl File_v2.2_April222014_code1_01.xls.</w:t>
      </w:r>
    </w:p>
    <w:p w:rsidR="00D12483" w:rsidRDefault="00D12483" w:rsidP="00380398">
      <w:pPr>
        <w:pStyle w:val="ListParagraph"/>
        <w:numPr>
          <w:ilvl w:val="0"/>
          <w:numId w:val="4"/>
        </w:numPr>
      </w:pPr>
      <w:r>
        <w:t>To make use of the functionality of the 1.01 code, a seasonal controls file was culled from the main controls file.  It looks like at this point only GA is taking advantage of this aspect of the tool</w:t>
      </w:r>
      <w:r w:rsidR="00AB4DCD">
        <w:t>.</w:t>
      </w:r>
    </w:p>
    <w:p w:rsidR="00380398" w:rsidRDefault="002408FE" w:rsidP="00380398">
      <w:pPr>
        <w:pStyle w:val="ListParagraph"/>
        <w:numPr>
          <w:ilvl w:val="0"/>
          <w:numId w:val="4"/>
        </w:numPr>
      </w:pPr>
      <w:r>
        <w:t>Growth rates for 2018</w:t>
      </w:r>
      <w:r w:rsidR="00702C0B">
        <w:t xml:space="preserve"> and </w:t>
      </w:r>
      <w:r>
        <w:t xml:space="preserve">2020 came from </w:t>
      </w:r>
      <w:r w:rsidRPr="002408FE">
        <w:rPr>
          <w:b/>
          <w:i/>
        </w:rPr>
        <w:t xml:space="preserve">v2Working Doc2_v8a Growth Rates Regional </w:t>
      </w:r>
      <w:proofErr w:type="spellStart"/>
      <w:r w:rsidRPr="002408FE">
        <w:rPr>
          <w:b/>
          <w:i/>
        </w:rPr>
        <w:t>Template_ERTAC</w:t>
      </w:r>
      <w:proofErr w:type="spellEnd"/>
      <w:r w:rsidRPr="002408FE">
        <w:rPr>
          <w:b/>
          <w:i/>
        </w:rPr>
        <w:t xml:space="preserve"> Derived from Round 1 6 _Active for Base and Future Selected Yr. </w:t>
      </w:r>
      <w:proofErr w:type="spellStart"/>
      <w:r w:rsidRPr="002408FE">
        <w:rPr>
          <w:b/>
          <w:i/>
        </w:rPr>
        <w:t>xlsx</w:t>
      </w:r>
      <w:proofErr w:type="spellEnd"/>
      <w:r>
        <w:t xml:space="preserve">.  The tab used was </w:t>
      </w:r>
      <w:r w:rsidRPr="002408FE">
        <w:rPr>
          <w:b/>
          <w:i/>
        </w:rPr>
        <w:t>It 7 v2.1.2 ref w-Gas Adj</w:t>
      </w:r>
      <w:r>
        <w:t>.</w:t>
      </w:r>
      <w:r w:rsidR="00702C0B">
        <w:t xml:space="preserve">  These use AEO2013 information.</w:t>
      </w:r>
      <w:r w:rsidR="00AB4DCD">
        <w:t xml:space="preserve">  The growth rates were </w:t>
      </w:r>
      <w:r w:rsidR="00A06811">
        <w:t>truncated</w:t>
      </w:r>
      <w:r w:rsidR="00AB4DCD">
        <w:t xml:space="preserve"> to three decimal places, e.g. X.XXX.</w:t>
      </w:r>
    </w:p>
    <w:p w:rsidR="00A06811" w:rsidRDefault="00A06811" w:rsidP="00A06811">
      <w:pPr>
        <w:pStyle w:val="ListParagraph"/>
        <w:numPr>
          <w:ilvl w:val="1"/>
          <w:numId w:val="4"/>
        </w:numPr>
      </w:pPr>
      <w:r>
        <w:t xml:space="preserve">For 2018 growth rates, three decimal places produced identical annual and peak growth rates for </w:t>
      </w:r>
      <w:r w:rsidR="00BD31EC">
        <w:t>the following regions/fuel unit types.  Therefore, I adjus</w:t>
      </w:r>
      <w:r w:rsidR="00DF206D">
        <w:t>t</w:t>
      </w:r>
      <w:r w:rsidR="00BD31EC">
        <w:t>ed the peak rates as noted here:</w:t>
      </w:r>
    </w:p>
    <w:p w:rsidR="00BD31EC" w:rsidRDefault="00BD31EC" w:rsidP="00BD31EC">
      <w:pPr>
        <w:pStyle w:val="ListParagraph"/>
        <w:numPr>
          <w:ilvl w:val="2"/>
          <w:numId w:val="4"/>
        </w:numPr>
      </w:pPr>
      <w:r>
        <w:t>NYUP/Oil-Peak and annual were 0.132.  Peak was adjusted to</w:t>
      </w:r>
      <w:r w:rsidR="00DF206D">
        <w:t xml:space="preserve"> 0.133</w:t>
      </w:r>
      <w:r>
        <w:t xml:space="preserve"> </w:t>
      </w:r>
    </w:p>
    <w:p w:rsidR="00BD31EC" w:rsidRDefault="00BD31EC" w:rsidP="00BD31EC">
      <w:pPr>
        <w:pStyle w:val="ListParagraph"/>
        <w:numPr>
          <w:ilvl w:val="2"/>
          <w:numId w:val="4"/>
        </w:numPr>
      </w:pPr>
      <w:r>
        <w:t>SRDA/CC-Peak and annual were 1.3</w:t>
      </w:r>
      <w:r w:rsidR="00DF206D">
        <w:t>38</w:t>
      </w:r>
      <w:r>
        <w:t>.  Peak adjusted to</w:t>
      </w:r>
      <w:r w:rsidR="00DF206D">
        <w:t xml:space="preserve"> 1.350</w:t>
      </w:r>
    </w:p>
    <w:p w:rsidR="00BD31EC" w:rsidRDefault="00BD31EC" w:rsidP="00BD31EC">
      <w:pPr>
        <w:pStyle w:val="ListParagraph"/>
        <w:numPr>
          <w:ilvl w:val="2"/>
          <w:numId w:val="4"/>
        </w:numPr>
      </w:pPr>
      <w:r>
        <w:t>SRDA/SC-Peak and annual were 1.3</w:t>
      </w:r>
      <w:r w:rsidR="00DF206D">
        <w:t>38</w:t>
      </w:r>
      <w:r>
        <w:t>.  Peak adjusted to</w:t>
      </w:r>
      <w:r w:rsidR="00DF206D">
        <w:t xml:space="preserve"> 1.350</w:t>
      </w:r>
    </w:p>
    <w:p w:rsidR="00DF206D" w:rsidRDefault="00DF206D" w:rsidP="00DF206D">
      <w:pPr>
        <w:pStyle w:val="ListParagraph"/>
        <w:numPr>
          <w:ilvl w:val="1"/>
          <w:numId w:val="4"/>
        </w:numPr>
      </w:pPr>
      <w:r>
        <w:t>For the 2020 growth rates, three decimal places produced identical annual and peak growth rates for the following reg</w:t>
      </w:r>
      <w:r w:rsidR="0099660E">
        <w:t>i</w:t>
      </w:r>
      <w:r>
        <w:t>ons/fuel unit types.  Therefore, I adjusted the peak rates as noted here:</w:t>
      </w:r>
    </w:p>
    <w:p w:rsidR="00DF206D" w:rsidRDefault="00DF206D" w:rsidP="00DF206D">
      <w:pPr>
        <w:pStyle w:val="ListParagraph"/>
        <w:numPr>
          <w:ilvl w:val="2"/>
          <w:numId w:val="4"/>
        </w:numPr>
      </w:pPr>
      <w:r>
        <w:t>NYLI/Oil-Peak and annual were 0.039.  Peak adjusted to 0.040.</w:t>
      </w:r>
    </w:p>
    <w:p w:rsidR="00DF206D" w:rsidRDefault="00DF206D" w:rsidP="00DF206D">
      <w:pPr>
        <w:pStyle w:val="ListParagraph"/>
        <w:numPr>
          <w:ilvl w:val="2"/>
          <w:numId w:val="4"/>
        </w:numPr>
      </w:pPr>
      <w:r>
        <w:t>NYUP/Oil-Peak and annual were 0.105.  Peak adjusted to 0.106.</w:t>
      </w:r>
    </w:p>
    <w:p w:rsidR="00DF206D" w:rsidRDefault="00DF206D" w:rsidP="00DF206D">
      <w:pPr>
        <w:pStyle w:val="ListParagraph"/>
        <w:numPr>
          <w:ilvl w:val="2"/>
          <w:numId w:val="4"/>
        </w:numPr>
      </w:pPr>
      <w:r>
        <w:t>SRDA/Oil-Peak and annual were 0.099.  Peak adjusted to 0.100.</w:t>
      </w:r>
    </w:p>
    <w:p w:rsidR="00DF206D" w:rsidRDefault="00DF206D" w:rsidP="00DF206D">
      <w:pPr>
        <w:pStyle w:val="ListParagraph"/>
        <w:numPr>
          <w:ilvl w:val="2"/>
          <w:numId w:val="4"/>
        </w:numPr>
      </w:pPr>
      <w:r>
        <w:t>SRDA/BG-Peak and annual were 1.000.  Peak adjusted to 1.001.</w:t>
      </w:r>
    </w:p>
    <w:p w:rsidR="009C0E1B" w:rsidRDefault="009C0E1B" w:rsidP="00380398">
      <w:pPr>
        <w:pStyle w:val="ListParagraph"/>
        <w:numPr>
          <w:ilvl w:val="0"/>
          <w:numId w:val="4"/>
        </w:numPr>
      </w:pPr>
      <w:r>
        <w:t>In the Input Variables file, I removed the boiler gas ORIS codes for SRVC for any GDUs so that the program will place those automatically.</w:t>
      </w:r>
    </w:p>
    <w:p w:rsidR="00D46120" w:rsidRDefault="009C0E1B" w:rsidP="00D46120">
      <w:pPr>
        <w:pStyle w:val="ListParagraph"/>
        <w:numPr>
          <w:ilvl w:val="0"/>
          <w:numId w:val="4"/>
        </w:numPr>
      </w:pPr>
      <w:r>
        <w:lastRenderedPageBreak/>
        <w:t xml:space="preserve">For the state and group files, I added the CSAPR </w:t>
      </w:r>
      <w:r w:rsidR="00127705">
        <w:t>state and group totals from the file called CSAPR_State_Totals_8-1-2012.xlsx and C</w:t>
      </w:r>
      <w:r w:rsidR="00AB4DCD">
        <w:t>S</w:t>
      </w:r>
      <w:r w:rsidR="00127705">
        <w:t>APR_Group_Totals_7-19-2012.xlsx.</w:t>
      </w:r>
      <w:r w:rsidR="00FF775D">
        <w:t xml:space="preserve">  The state and group cap files contain both the CAIR levels and the CSAPR assurance and budget levels.</w:t>
      </w:r>
    </w:p>
    <w:p w:rsidR="00D46120" w:rsidRDefault="00D46120" w:rsidP="00D46120">
      <w:pPr>
        <w:pStyle w:val="ListParagraph"/>
      </w:pPr>
    </w:p>
    <w:p w:rsidR="00D46120" w:rsidRPr="00D46120" w:rsidRDefault="00D46120" w:rsidP="00D46120">
      <w:pPr>
        <w:pStyle w:val="ListParagraph"/>
        <w:ind w:left="0"/>
      </w:pPr>
      <w:r w:rsidRPr="00D46120">
        <w:rPr>
          <w:b/>
          <w:sz w:val="28"/>
          <w:szCs w:val="28"/>
        </w:rPr>
        <w:t>Changes and Updates from 2.2</w:t>
      </w:r>
      <w:r w:rsidR="008B5FE1">
        <w:rPr>
          <w:b/>
          <w:sz w:val="28"/>
          <w:szCs w:val="28"/>
        </w:rPr>
        <w:t xml:space="preserve"> to 2.2_GR14, 2.2_M114, and 2.2M214</w:t>
      </w:r>
      <w:r w:rsidRPr="00D46120">
        <w:rPr>
          <w:b/>
          <w:sz w:val="28"/>
          <w:szCs w:val="28"/>
        </w:rPr>
        <w:t>:</w:t>
      </w:r>
    </w:p>
    <w:p w:rsidR="00D46120" w:rsidRPr="007C67D0" w:rsidRDefault="00D46120" w:rsidP="00380398">
      <w:pPr>
        <w:pStyle w:val="ListParagraph"/>
        <w:numPr>
          <w:ilvl w:val="0"/>
          <w:numId w:val="4"/>
        </w:numPr>
      </w:pPr>
      <w:r>
        <w:t xml:space="preserve">Growth rates for 2018 came from </w:t>
      </w:r>
      <w:r>
        <w:rPr>
          <w:b/>
        </w:rPr>
        <w:t>Gas_Adj_AEO2014_NERC2013 Growth Rates v4 method1 and method2.xlsx</w:t>
      </w:r>
    </w:p>
    <w:p w:rsidR="007C67D0" w:rsidRDefault="007C67D0" w:rsidP="007C67D0">
      <w:pPr>
        <w:pStyle w:val="ListParagraph"/>
        <w:numPr>
          <w:ilvl w:val="1"/>
          <w:numId w:val="4"/>
        </w:numPr>
      </w:pPr>
      <w:r>
        <w:t>For the run called 2.2_GR14, I used the tab in this spreadsheet called “New GR” to develop the growth rate input file</w:t>
      </w:r>
    </w:p>
    <w:p w:rsidR="007C67D0" w:rsidRDefault="007C67D0" w:rsidP="007C67D0">
      <w:pPr>
        <w:pStyle w:val="ListParagraph"/>
        <w:numPr>
          <w:ilvl w:val="1"/>
          <w:numId w:val="4"/>
        </w:numPr>
      </w:pPr>
      <w:r>
        <w:t>For the run called 2.2_M114, I used the tab in this spreadsheet called “Gas-</w:t>
      </w:r>
      <w:proofErr w:type="spellStart"/>
      <w:r>
        <w:t>Adj</w:t>
      </w:r>
      <w:proofErr w:type="spellEnd"/>
      <w:r>
        <w:t xml:space="preserve"> Ref 2014 M1”</w:t>
      </w:r>
    </w:p>
    <w:p w:rsidR="007C67D0" w:rsidRDefault="007C67D0" w:rsidP="007C67D0">
      <w:pPr>
        <w:pStyle w:val="ListParagraph"/>
        <w:numPr>
          <w:ilvl w:val="1"/>
          <w:numId w:val="4"/>
        </w:numPr>
      </w:pPr>
      <w:r>
        <w:t>For the run called 2.2_M214, I used the tab in this spreadsheet called “Gas-</w:t>
      </w:r>
      <w:proofErr w:type="spellStart"/>
      <w:r>
        <w:t>Adj</w:t>
      </w:r>
      <w:proofErr w:type="spellEnd"/>
      <w:r>
        <w:t xml:space="preserve"> Ref 2014 M2”</w:t>
      </w:r>
    </w:p>
    <w:p w:rsidR="007C67D0" w:rsidRDefault="007C67D0" w:rsidP="007C67D0">
      <w:pPr>
        <w:pStyle w:val="ListParagraph"/>
        <w:numPr>
          <w:ilvl w:val="0"/>
          <w:numId w:val="4"/>
        </w:numPr>
      </w:pPr>
      <w:r>
        <w:t>All other input files are the same as 2.2.</w:t>
      </w:r>
    </w:p>
    <w:p w:rsidR="003A5510" w:rsidRDefault="003A5510" w:rsidP="003A5510"/>
    <w:p w:rsidR="003A5510" w:rsidRPr="00D46120" w:rsidRDefault="003A5510" w:rsidP="003A5510">
      <w:pPr>
        <w:pStyle w:val="ListParagraph"/>
        <w:ind w:left="0"/>
      </w:pPr>
      <w:r w:rsidRPr="00D46120">
        <w:rPr>
          <w:b/>
          <w:sz w:val="28"/>
          <w:szCs w:val="28"/>
        </w:rPr>
        <w:t xml:space="preserve">Changes and Updates from </w:t>
      </w:r>
      <w:r>
        <w:rPr>
          <w:b/>
          <w:sz w:val="28"/>
          <w:szCs w:val="28"/>
        </w:rPr>
        <w:t>2.2_GR14, 2.2_M114, and 2.2M214 to 2.3 Reference Case</w:t>
      </w:r>
      <w:r w:rsidRPr="00D46120">
        <w:rPr>
          <w:b/>
          <w:sz w:val="28"/>
          <w:szCs w:val="28"/>
        </w:rPr>
        <w:t>:</w:t>
      </w:r>
    </w:p>
    <w:p w:rsidR="003A5510" w:rsidRDefault="003A5510" w:rsidP="003A5510"/>
    <w:p w:rsidR="003A5510" w:rsidRDefault="003A5510" w:rsidP="003A5510">
      <w:pPr>
        <w:pStyle w:val="ListParagraph"/>
        <w:numPr>
          <w:ilvl w:val="0"/>
          <w:numId w:val="4"/>
        </w:numPr>
      </w:pPr>
      <w:r>
        <w:t>UAF:</w:t>
      </w:r>
    </w:p>
    <w:p w:rsidR="007B2B4E" w:rsidRDefault="00024395" w:rsidP="007B2B4E">
      <w:pPr>
        <w:pStyle w:val="ListParagraph"/>
        <w:numPr>
          <w:ilvl w:val="1"/>
          <w:numId w:val="4"/>
        </w:numPr>
      </w:pPr>
      <w:r>
        <w:t xml:space="preserve">For the 2.3 Reference case, I used the documentation UAF called </w:t>
      </w:r>
      <w:r w:rsidRPr="00024395">
        <w:rPr>
          <w:b/>
        </w:rPr>
        <w:t>2011BASEUnit_Availability_v2.3_13_14September82014_code1.01.zip.</w:t>
      </w:r>
    </w:p>
    <w:p w:rsidR="00024395" w:rsidRDefault="00024395" w:rsidP="003A5510">
      <w:pPr>
        <w:pStyle w:val="ListParagraph"/>
        <w:numPr>
          <w:ilvl w:val="1"/>
          <w:numId w:val="4"/>
        </w:numPr>
      </w:pPr>
      <w:r>
        <w:t xml:space="preserve">I made a significant amount of changes to this listing to address units without enough base year data to calculate variables and other issues.  These fixes are detailed in the document </w:t>
      </w:r>
      <w:proofErr w:type="gramStart"/>
      <w:r>
        <w:rPr>
          <w:b/>
        </w:rPr>
        <w:t>My</w:t>
      </w:r>
      <w:proofErr w:type="gramEnd"/>
      <w:r>
        <w:rPr>
          <w:b/>
        </w:rPr>
        <w:t xml:space="preserve"> changes for 2_3 from </w:t>
      </w:r>
      <w:proofErr w:type="spellStart"/>
      <w:r>
        <w:rPr>
          <w:b/>
        </w:rPr>
        <w:t>Wendys</w:t>
      </w:r>
      <w:proofErr w:type="spellEnd"/>
      <w:r>
        <w:rPr>
          <w:b/>
        </w:rPr>
        <w:t xml:space="preserve"> file.docx.  </w:t>
      </w:r>
      <w:r>
        <w:t>The following lists out major changes:</w:t>
      </w:r>
    </w:p>
    <w:p w:rsidR="007B2B4E" w:rsidRDefault="007B2B4E" w:rsidP="007B2B4E">
      <w:pPr>
        <w:pStyle w:val="ListParagraph"/>
        <w:ind w:left="1440"/>
      </w:pPr>
    </w:p>
    <w:p w:rsidR="007B2B4E" w:rsidRDefault="007B2B4E" w:rsidP="00024395">
      <w:pPr>
        <w:pStyle w:val="ListParagraph"/>
        <w:numPr>
          <w:ilvl w:val="2"/>
          <w:numId w:val="4"/>
        </w:numPr>
      </w:pPr>
      <w:r>
        <w:t>Deleted ORIS 2723 IDs 11C and 12C for NC.</w:t>
      </w:r>
    </w:p>
    <w:p w:rsidR="00024395" w:rsidRDefault="007B2B4E" w:rsidP="00024395">
      <w:pPr>
        <w:pStyle w:val="ListParagraph"/>
        <w:numPr>
          <w:ilvl w:val="2"/>
          <w:numId w:val="4"/>
        </w:numPr>
      </w:pPr>
      <w:r>
        <w:t xml:space="preserve">Added in ORIS/Unit ID information for the following facility/units for states that don’t typically report:  ORIS 465, ID 4 (CO); ORIS 1248, </w:t>
      </w:r>
      <w:r w:rsidR="003200B4">
        <w:t>IDs CT-1, CT-2, CT-3, CT-4 (KS)</w:t>
      </w:r>
      <w:r w:rsidR="006146BF">
        <w:t>; ORIS 2790, CT6 (ND); ORIS 56237, CT03, CT04 (UT)</w:t>
      </w:r>
    </w:p>
    <w:p w:rsidR="00024395" w:rsidRDefault="00024395" w:rsidP="00024395">
      <w:pPr>
        <w:pStyle w:val="ListParagraph"/>
        <w:numPr>
          <w:ilvl w:val="2"/>
          <w:numId w:val="4"/>
        </w:numPr>
      </w:pPr>
      <w:r>
        <w:t>Changed ORIS 6253, IDs P30 through P37 to nonEGUs as they caused a crash in MROZ for the Oil category.</w:t>
      </w:r>
    </w:p>
    <w:p w:rsidR="00024395" w:rsidRDefault="00024395" w:rsidP="00024395">
      <w:pPr>
        <w:pStyle w:val="ListParagraph"/>
        <w:numPr>
          <w:ilvl w:val="2"/>
          <w:numId w:val="4"/>
        </w:numPr>
      </w:pPr>
      <w:r>
        <w:t>Deleted ORIS 994802 and 994804 for TX as they are on hold.</w:t>
      </w:r>
      <w:r w:rsidR="006146BF">
        <w:t xml:space="preserve">  Changed 994803 ORIS codes to 58001 and changed 1 and 2 to CTG1 and CTG2.  Changed 994801 ORIS code to 58005 (all TX units)</w:t>
      </w:r>
    </w:p>
    <w:p w:rsidR="006146BF" w:rsidRDefault="006146BF" w:rsidP="00024395">
      <w:pPr>
        <w:pStyle w:val="ListParagraph"/>
        <w:numPr>
          <w:ilvl w:val="2"/>
          <w:numId w:val="4"/>
        </w:numPr>
      </w:pPr>
      <w:r>
        <w:t>Changed 993404 to 56963 and renumbered 1 and 2 to E101 and E102.</w:t>
      </w:r>
    </w:p>
    <w:p w:rsidR="006146BF" w:rsidRDefault="006146BF" w:rsidP="00024395">
      <w:pPr>
        <w:pStyle w:val="ListParagraph"/>
        <w:numPr>
          <w:ilvl w:val="2"/>
          <w:numId w:val="4"/>
        </w:numPr>
      </w:pPr>
      <w:r>
        <w:t>Changed 992601, Unit IDs N2601 and N2602 to ORIS 58427, Unit IDs 100 and 200.</w:t>
      </w:r>
    </w:p>
    <w:p w:rsidR="006146BF" w:rsidRDefault="006146BF" w:rsidP="00024395">
      <w:pPr>
        <w:pStyle w:val="ListParagraph"/>
        <w:numPr>
          <w:ilvl w:val="2"/>
          <w:numId w:val="4"/>
        </w:numPr>
      </w:pPr>
      <w:r>
        <w:lastRenderedPageBreak/>
        <w:t>Changed 4937 U1 and U2 to CT-1 and CT-2.</w:t>
      </w:r>
    </w:p>
    <w:p w:rsidR="00024395" w:rsidRDefault="00024395" w:rsidP="00024395">
      <w:pPr>
        <w:pStyle w:val="ListParagraph"/>
        <w:numPr>
          <w:ilvl w:val="2"/>
          <w:numId w:val="4"/>
        </w:numPr>
      </w:pPr>
      <w:r>
        <w:t>Removed the coal-to-gas conversion units for the nonEGU ORIS 992 as they caused a crash.</w:t>
      </w:r>
    </w:p>
    <w:p w:rsidR="00024395" w:rsidRDefault="00024395" w:rsidP="00024395">
      <w:pPr>
        <w:pStyle w:val="ListParagraph"/>
        <w:numPr>
          <w:ilvl w:val="2"/>
          <w:numId w:val="4"/>
        </w:numPr>
      </w:pPr>
      <w:r>
        <w:t>Removed 994810 as it was a biomass unit and wouldn’t be grown.</w:t>
      </w:r>
    </w:p>
    <w:p w:rsidR="00024395" w:rsidRPr="00024395" w:rsidRDefault="00024395" w:rsidP="00024395">
      <w:pPr>
        <w:pStyle w:val="ListParagraph"/>
        <w:numPr>
          <w:ilvl w:val="2"/>
          <w:numId w:val="4"/>
        </w:numPr>
      </w:pPr>
      <w:r>
        <w:t xml:space="preserve">Updated the RFCW and MROE regional boundaries to RFWZ and MROZ according to the files sent by R. Lopez called </w:t>
      </w:r>
      <w:proofErr w:type="spellStart"/>
      <w:r>
        <w:rPr>
          <w:b/>
        </w:rPr>
        <w:t>ERTAC_MROE</w:t>
      </w:r>
      <w:proofErr w:type="spellEnd"/>
      <w:r>
        <w:rPr>
          <w:b/>
        </w:rPr>
        <w:t xml:space="preserve"> corrected Region_adjustment_Summary2.xlsx.</w:t>
      </w:r>
    </w:p>
    <w:p w:rsidR="00024395" w:rsidRDefault="00561DD9" w:rsidP="00024395">
      <w:pPr>
        <w:pStyle w:val="ListParagraph"/>
        <w:numPr>
          <w:ilvl w:val="2"/>
          <w:numId w:val="4"/>
        </w:numPr>
      </w:pPr>
      <w:r w:rsidRPr="00561DD9">
        <w:t xml:space="preserve">Updated the following MI new combined cycle units’ HR </w:t>
      </w:r>
      <w:proofErr w:type="gramStart"/>
      <w:r w:rsidRPr="00561DD9">
        <w:t>to 7,500 btu/kw-hr</w:t>
      </w:r>
      <w:proofErr w:type="gramEnd"/>
      <w:r w:rsidRPr="00561DD9">
        <w:t xml:space="preserve"> from 10,000 btu/kw-hr: ORIS 10745, N2604, N2605; ORIS 992601, N2601, N2602; ORIS 992603, N2603; ORIS 992605, N2608, N2909.</w:t>
      </w:r>
    </w:p>
    <w:p w:rsidR="00307DE8" w:rsidRPr="00024395" w:rsidRDefault="00307DE8" w:rsidP="00024395">
      <w:pPr>
        <w:pStyle w:val="ListParagraph"/>
        <w:numPr>
          <w:ilvl w:val="2"/>
          <w:numId w:val="4"/>
        </w:numPr>
      </w:pPr>
      <w:r>
        <w:t>Changed the fuel/unit type from SC to CC for the following ORIS/Unit IDs based on info from MI:  55088 GT2100 and GT3100.</w:t>
      </w:r>
    </w:p>
    <w:p w:rsidR="00024395" w:rsidRPr="00024395" w:rsidRDefault="001659DE" w:rsidP="001659DE">
      <w:pPr>
        <w:pStyle w:val="ListParagraph"/>
        <w:numPr>
          <w:ilvl w:val="0"/>
          <w:numId w:val="4"/>
        </w:numPr>
      </w:pPr>
      <w:r>
        <w:t>Controls File:</w:t>
      </w:r>
    </w:p>
    <w:p w:rsidR="001659DE" w:rsidRPr="001659DE" w:rsidRDefault="001659DE" w:rsidP="001659DE">
      <w:pPr>
        <w:pStyle w:val="ListParagraph"/>
        <w:numPr>
          <w:ilvl w:val="1"/>
          <w:numId w:val="4"/>
        </w:numPr>
      </w:pPr>
      <w:r>
        <w:t xml:space="preserve">For the 2.3 Reference case, I used the documentation controls file called </w:t>
      </w:r>
      <w:r w:rsidRPr="001659DE">
        <w:rPr>
          <w:b/>
        </w:rPr>
        <w:t>2011BASEControl File v2.3_13_14September 82014_code1_01.zip.</w:t>
      </w:r>
    </w:p>
    <w:p w:rsidR="001659DE" w:rsidRDefault="001659DE" w:rsidP="001659DE">
      <w:pPr>
        <w:pStyle w:val="ListParagraph"/>
        <w:numPr>
          <w:ilvl w:val="1"/>
          <w:numId w:val="4"/>
        </w:numPr>
      </w:pPr>
      <w:r>
        <w:t xml:space="preserve">Edits were made to state data that seemed to be typos and a detailed listing may be found in </w:t>
      </w:r>
      <w:proofErr w:type="gramStart"/>
      <w:r>
        <w:rPr>
          <w:b/>
        </w:rPr>
        <w:t>My</w:t>
      </w:r>
      <w:proofErr w:type="gramEnd"/>
      <w:r>
        <w:rPr>
          <w:b/>
        </w:rPr>
        <w:t xml:space="preserve"> changes for 2_3 from </w:t>
      </w:r>
      <w:proofErr w:type="spellStart"/>
      <w:r>
        <w:rPr>
          <w:b/>
        </w:rPr>
        <w:t>Wendys</w:t>
      </w:r>
      <w:proofErr w:type="spellEnd"/>
      <w:r>
        <w:rPr>
          <w:b/>
        </w:rPr>
        <w:t xml:space="preserve"> files.docx.</w:t>
      </w:r>
    </w:p>
    <w:p w:rsidR="001659DE" w:rsidRDefault="001659DE" w:rsidP="001659DE">
      <w:pPr>
        <w:pStyle w:val="ListParagraph"/>
        <w:numPr>
          <w:ilvl w:val="1"/>
          <w:numId w:val="4"/>
        </w:numPr>
      </w:pPr>
      <w:r>
        <w:t>Major changes are as follows:</w:t>
      </w:r>
    </w:p>
    <w:p w:rsidR="001659DE" w:rsidRDefault="00D73321" w:rsidP="001659DE">
      <w:pPr>
        <w:pStyle w:val="ListParagraph"/>
        <w:numPr>
          <w:ilvl w:val="2"/>
          <w:numId w:val="4"/>
        </w:numPr>
      </w:pPr>
      <w:r w:rsidRPr="00D73321">
        <w:t>Moved the NOx controls from the controls file to the seasonal controls file for the following GA units:  ORIS 703:  1BLR, 2BLR, 3BLR, 4BLR; ORIS 708:  4; ORIS 710:  4A, 4B, 5A, 5B, 6A, 6B; ORIS 6052:  1, 2; ORIS 6257:  1, 2, 3, 4.  Also, did this for 2 VA units:  ORIS 3797:  4, 5.</w:t>
      </w:r>
    </w:p>
    <w:p w:rsidR="006146BF" w:rsidRDefault="006146BF" w:rsidP="001659DE">
      <w:pPr>
        <w:pStyle w:val="ListParagraph"/>
        <w:numPr>
          <w:ilvl w:val="2"/>
          <w:numId w:val="4"/>
        </w:numPr>
      </w:pPr>
      <w:r>
        <w:t xml:space="preserve">Added 2790, unit ID CT6, with a NOx rate of 0.044 </w:t>
      </w:r>
      <w:proofErr w:type="spellStart"/>
      <w:r>
        <w:t>lbsl</w:t>
      </w:r>
      <w:proofErr w:type="spellEnd"/>
      <w:r>
        <w:t>/mmbtu based on information from ND.</w:t>
      </w:r>
    </w:p>
    <w:p w:rsidR="00D73321" w:rsidRDefault="00D73321" w:rsidP="001659DE">
      <w:pPr>
        <w:pStyle w:val="ListParagraph"/>
        <w:numPr>
          <w:ilvl w:val="2"/>
          <w:numId w:val="4"/>
        </w:numPr>
      </w:pPr>
      <w:r>
        <w:t>Deleted out the following ORIS as they are no longer in the UAF;  994802, 994804;  Deleted out the following ORIS/Units as they are no longer in the UAF:  2723, 11C &amp; 12C; Deleted out the following ORIS/Units as they are already controlled in 2011 and appear to have the incorrect ORIS assigned, based on the facility name (</w:t>
      </w:r>
      <w:proofErr w:type="spellStart"/>
      <w:r>
        <w:t>NCEMC</w:t>
      </w:r>
      <w:proofErr w:type="spellEnd"/>
      <w:r>
        <w:t>-Hamlet):  ORIS 2712, IDs ES-6-</w:t>
      </w:r>
      <w:r w:rsidR="00D24D68">
        <w:t>A</w:t>
      </w:r>
      <w:r>
        <w:t xml:space="preserve">, ES-6-B  </w:t>
      </w:r>
    </w:p>
    <w:p w:rsidR="00D73321" w:rsidRPr="00220F97" w:rsidRDefault="00D73321" w:rsidP="001659DE">
      <w:pPr>
        <w:pStyle w:val="ListParagraph"/>
        <w:numPr>
          <w:ilvl w:val="2"/>
          <w:numId w:val="4"/>
        </w:numPr>
      </w:pPr>
      <w:r>
        <w:t xml:space="preserve">Changed the NOx rates for the units listed in NY’s email attachment called </w:t>
      </w:r>
      <w:r>
        <w:rPr>
          <w:b/>
        </w:rPr>
        <w:t>CONUS_V2 2 2018_NYSDEC_revisions.xlsx.</w:t>
      </w:r>
    </w:p>
    <w:p w:rsidR="00220F97" w:rsidRPr="00D73321" w:rsidRDefault="00220F97" w:rsidP="00220F97">
      <w:pPr>
        <w:pStyle w:val="ListParagraph"/>
        <w:ind w:left="2160"/>
      </w:pPr>
    </w:p>
    <w:tbl>
      <w:tblPr>
        <w:tblW w:w="7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40"/>
        <w:gridCol w:w="3417"/>
        <w:gridCol w:w="2327"/>
      </w:tblGrid>
      <w:tr w:rsidR="00D73321" w:rsidRPr="00220F97" w:rsidTr="00220F97">
        <w:trPr>
          <w:trHeight w:val="300"/>
          <w:tblHeader/>
          <w:jc w:val="center"/>
        </w:trPr>
        <w:tc>
          <w:tcPr>
            <w:tcW w:w="940"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ORIS</w:t>
            </w:r>
          </w:p>
        </w:tc>
        <w:tc>
          <w:tcPr>
            <w:tcW w:w="940"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Unit ID</w:t>
            </w:r>
          </w:p>
        </w:tc>
        <w:tc>
          <w:tcPr>
            <w:tcW w:w="3417" w:type="dxa"/>
            <w:shd w:val="clear" w:color="auto" w:fill="auto"/>
            <w:noWrap/>
            <w:vAlign w:val="bottom"/>
            <w:hideMark/>
          </w:tcPr>
          <w:p w:rsidR="00D73321" w:rsidRPr="00220F97" w:rsidRDefault="00D73321" w:rsidP="00220F97">
            <w:pPr>
              <w:spacing w:line="240" w:lineRule="auto"/>
              <w:jc w:val="center"/>
              <w:rPr>
                <w:rFonts w:eastAsia="Times New Roman" w:cs="Times New Roman"/>
                <w:b/>
              </w:rPr>
            </w:pPr>
            <w:r w:rsidRPr="00220F97">
              <w:rPr>
                <w:rFonts w:eastAsia="Times New Roman" w:cs="Times New Roman"/>
                <w:b/>
                <w:sz w:val="22"/>
              </w:rPr>
              <w:t>Facility</w:t>
            </w:r>
          </w:p>
        </w:tc>
        <w:tc>
          <w:tcPr>
            <w:tcW w:w="2327" w:type="dxa"/>
            <w:vAlign w:val="bottom"/>
          </w:tcPr>
          <w:p w:rsidR="00D73321" w:rsidRPr="00220F97" w:rsidRDefault="00D73321" w:rsidP="00220F97">
            <w:pPr>
              <w:jc w:val="center"/>
              <w:rPr>
                <w:rFonts w:cs="Times New Roman"/>
                <w:b/>
                <w:bCs/>
              </w:rPr>
            </w:pPr>
            <w:r w:rsidRPr="00220F97">
              <w:rPr>
                <w:rFonts w:cs="Times New Roman"/>
                <w:b/>
                <w:bCs/>
                <w:sz w:val="22"/>
              </w:rPr>
              <w:t>NY Revised NOx Rate</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0.0573</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0.0894</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0.1094</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0.0798</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0.0906</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0.0662</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lastRenderedPageBreak/>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0.1006</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0.0822</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1</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0.0977</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0.0700</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0.0481</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0.0573</w:t>
            </w:r>
          </w:p>
        </w:tc>
      </w:tr>
      <w:tr w:rsidR="00D73321" w:rsidRPr="00D73321" w:rsidTr="00220F97">
        <w:trPr>
          <w:trHeight w:val="300"/>
          <w:jc w:val="center"/>
        </w:trPr>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D73321" w:rsidRPr="00D73321" w:rsidRDefault="00D73321" w:rsidP="00D73321">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D73321" w:rsidRPr="00D73321" w:rsidRDefault="00D73321" w:rsidP="00D73321">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D73321" w:rsidRPr="00D73321" w:rsidRDefault="00D73321">
            <w:pPr>
              <w:jc w:val="right"/>
              <w:rPr>
                <w:rFonts w:cs="Times New Roman"/>
                <w:b/>
                <w:bCs/>
              </w:rPr>
            </w:pPr>
            <w:r w:rsidRPr="00D73321">
              <w:rPr>
                <w:rFonts w:cs="Times New Roman"/>
                <w:b/>
                <w:bCs/>
                <w:sz w:val="22"/>
              </w:rPr>
              <w:t>0.1094</w:t>
            </w:r>
          </w:p>
        </w:tc>
      </w:tr>
    </w:tbl>
    <w:p w:rsidR="00D73321" w:rsidRDefault="00D73321" w:rsidP="00D73321"/>
    <w:p w:rsidR="0076519F" w:rsidRPr="00024395" w:rsidRDefault="0076519F" w:rsidP="0076519F">
      <w:pPr>
        <w:pStyle w:val="ListParagraph"/>
        <w:numPr>
          <w:ilvl w:val="0"/>
          <w:numId w:val="4"/>
        </w:numPr>
      </w:pPr>
      <w:r>
        <w:t>Growth Rate File:</w:t>
      </w:r>
    </w:p>
    <w:p w:rsidR="0076519F" w:rsidRDefault="0076519F" w:rsidP="0076519F">
      <w:pPr>
        <w:pStyle w:val="ListParagraph"/>
        <w:numPr>
          <w:ilvl w:val="1"/>
          <w:numId w:val="4"/>
        </w:numPr>
      </w:pPr>
      <w:r>
        <w:t>For the 2.3 Reference case, I used the growth rates found in spreadsheet</w:t>
      </w:r>
      <w:r w:rsidR="00DA790B">
        <w:t xml:space="preserve"> </w:t>
      </w:r>
      <w:r w:rsidR="00DA790B">
        <w:rPr>
          <w:b/>
        </w:rPr>
        <w:t xml:space="preserve">Gas_Adj_AEO2014_NERC2013 Growth Rates v4 method 1 and method2.xlsx, </w:t>
      </w:r>
      <w:r w:rsidR="00DA790B">
        <w:t xml:space="preserve">tab </w:t>
      </w:r>
      <w:r w:rsidR="00DA790B">
        <w:rPr>
          <w:b/>
        </w:rPr>
        <w:t>Gas-</w:t>
      </w:r>
      <w:proofErr w:type="spellStart"/>
      <w:r w:rsidR="00DA790B">
        <w:rPr>
          <w:b/>
        </w:rPr>
        <w:t>Adj</w:t>
      </w:r>
      <w:proofErr w:type="spellEnd"/>
      <w:r w:rsidR="00DA790B">
        <w:rPr>
          <w:b/>
        </w:rPr>
        <w:t xml:space="preserve"> Ref 2014 M1  </w:t>
      </w:r>
      <w:r w:rsidR="00DA790B">
        <w:t>with the following exceptions:</w:t>
      </w:r>
    </w:p>
    <w:p w:rsidR="00DA790B" w:rsidRDefault="00DA790B" w:rsidP="00620F12">
      <w:pPr>
        <w:pStyle w:val="ListParagraph"/>
        <w:numPr>
          <w:ilvl w:val="1"/>
          <w:numId w:val="5"/>
        </w:numPr>
        <w:ind w:left="2160"/>
      </w:pPr>
      <w:r>
        <w:t xml:space="preserve">NYLI and NYCW growth rates were based on the same spreadsheet but used the tab called </w:t>
      </w:r>
      <w:r>
        <w:rPr>
          <w:b/>
        </w:rPr>
        <w:t>New GR.</w:t>
      </w:r>
      <w:r>
        <w:t xml:space="preserve">  </w:t>
      </w:r>
    </w:p>
    <w:p w:rsidR="00DA790B" w:rsidRDefault="00DA790B" w:rsidP="00620F12">
      <w:pPr>
        <w:pStyle w:val="ListParagraph"/>
        <w:numPr>
          <w:ilvl w:val="1"/>
          <w:numId w:val="5"/>
        </w:numPr>
        <w:ind w:left="2160"/>
      </w:pPr>
      <w:r>
        <w:t xml:space="preserve">MROZ and RFWZ annual growth rates were based on the 2018 growth rates in the spreadsheet called </w:t>
      </w:r>
      <w:r>
        <w:rPr>
          <w:b/>
        </w:rPr>
        <w:t>FullTranslationWI_Regions_AdjustmentAEO2014.xlsx</w:t>
      </w:r>
      <w:r>
        <w:t xml:space="preserve">, tab </w:t>
      </w:r>
      <w:r>
        <w:rPr>
          <w:b/>
        </w:rPr>
        <w:t>Core Index for MROZ &amp;</w:t>
      </w:r>
      <w:r w:rsidRPr="00DA790B">
        <w:t>.</w:t>
      </w:r>
    </w:p>
    <w:p w:rsidR="004057A4" w:rsidRDefault="004057A4" w:rsidP="00620F12">
      <w:pPr>
        <w:pStyle w:val="ListParagraph"/>
        <w:numPr>
          <w:ilvl w:val="1"/>
          <w:numId w:val="5"/>
        </w:numPr>
        <w:ind w:left="2160"/>
      </w:pPr>
      <w:r>
        <w:t xml:space="preserve">RFCM, MROZ, and MROW peak growth rates for combined cycle were set to 1.3 based on </w:t>
      </w:r>
      <w:r w:rsidR="00C110E2">
        <w:t xml:space="preserve">LADCO, </w:t>
      </w:r>
      <w:r>
        <w:t>Wisconsin</w:t>
      </w:r>
      <w:r w:rsidR="00C110E2">
        <w:t>,</w:t>
      </w:r>
      <w:r>
        <w:t xml:space="preserve"> and Michigan input.</w:t>
      </w:r>
    </w:p>
    <w:p w:rsidR="004057A4" w:rsidRDefault="004057A4" w:rsidP="00620F12">
      <w:pPr>
        <w:pStyle w:val="ListParagraph"/>
        <w:numPr>
          <w:ilvl w:val="1"/>
          <w:numId w:val="5"/>
        </w:numPr>
        <w:ind w:left="2160"/>
      </w:pPr>
      <w:r>
        <w:t xml:space="preserve">SRGW peak growth rate for oil was set to 2.0 to ameliorate an extremely high peak rate, per LADCO.  </w:t>
      </w:r>
    </w:p>
    <w:p w:rsidR="004057A4" w:rsidRDefault="004057A4" w:rsidP="004057A4">
      <w:pPr>
        <w:pStyle w:val="ListParagraph"/>
        <w:numPr>
          <w:ilvl w:val="1"/>
          <w:numId w:val="4"/>
        </w:numPr>
      </w:pPr>
      <w:r>
        <w:t xml:space="preserve">RFCM, MROZ, and MROW </w:t>
      </w:r>
      <w:r w:rsidR="00620F12">
        <w:t xml:space="preserve">combined cycle </w:t>
      </w:r>
      <w:r>
        <w:t xml:space="preserve">transition </w:t>
      </w:r>
      <w:proofErr w:type="gramStart"/>
      <w:r>
        <w:t>hours</w:t>
      </w:r>
      <w:proofErr w:type="gramEnd"/>
      <w:r>
        <w:t xml:space="preserve"> peak-&gt;formula set to 200; formula-&gt; nonpeak set to 2000</w:t>
      </w:r>
      <w:r w:rsidR="00C110E2">
        <w:t xml:space="preserve"> based on LADCO, WI, and MI input</w:t>
      </w:r>
      <w:r>
        <w:t>.  All other transition hours remain at default levels.</w:t>
      </w:r>
    </w:p>
    <w:p w:rsidR="005358F0" w:rsidRDefault="005358F0" w:rsidP="004057A4">
      <w:pPr>
        <w:pStyle w:val="ListParagraph"/>
        <w:numPr>
          <w:ilvl w:val="1"/>
          <w:numId w:val="4"/>
        </w:numPr>
      </w:pPr>
      <w:r>
        <w:t>For the 2028 estimates, to reduce the number of GDUs created solely for peak hour demand deficits, the following additional changes were made to the growth file:</w:t>
      </w:r>
    </w:p>
    <w:p w:rsidR="005358F0" w:rsidRDefault="005358F0" w:rsidP="005358F0">
      <w:pPr>
        <w:pStyle w:val="ListParagraph"/>
        <w:numPr>
          <w:ilvl w:val="1"/>
          <w:numId w:val="5"/>
        </w:numPr>
        <w:ind w:left="2160"/>
      </w:pPr>
      <w:r>
        <w:t>The following regions/fuel-unit types had their peak rates set to 1.3 and their transition hours set to 200 and 2000:  CAMX, combined cycle; NWPP, combined cycle; RFWZ, combined cycle; SRCE, combined cycle; SRGW, combined cycle</w:t>
      </w:r>
    </w:p>
    <w:p w:rsidR="005358F0" w:rsidRDefault="005358F0" w:rsidP="005358F0">
      <w:pPr>
        <w:pStyle w:val="ListParagraph"/>
        <w:numPr>
          <w:ilvl w:val="1"/>
          <w:numId w:val="5"/>
        </w:numPr>
        <w:ind w:left="2160"/>
      </w:pPr>
      <w:r>
        <w:t>NYUP Coal had the peak rate set at 1.3</w:t>
      </w:r>
      <w:r w:rsidR="00D46D06">
        <w:t xml:space="preserve">.  </w:t>
      </w:r>
    </w:p>
    <w:p w:rsidR="0083516B" w:rsidRPr="001659DE" w:rsidRDefault="0083516B" w:rsidP="0083516B">
      <w:pPr>
        <w:pStyle w:val="ListParagraph"/>
        <w:numPr>
          <w:ilvl w:val="0"/>
          <w:numId w:val="4"/>
        </w:numPr>
      </w:pPr>
      <w:r>
        <w:t>Input Variables:</w:t>
      </w:r>
    </w:p>
    <w:p w:rsidR="00180770" w:rsidRDefault="00180770" w:rsidP="00180770">
      <w:pPr>
        <w:pStyle w:val="ListParagraph"/>
        <w:numPr>
          <w:ilvl w:val="1"/>
          <w:numId w:val="4"/>
        </w:numPr>
      </w:pPr>
      <w:r>
        <w:t>Removed the specified facilities for new units from SRVC.</w:t>
      </w:r>
    </w:p>
    <w:p w:rsidR="00180770" w:rsidRDefault="00180770" w:rsidP="00180770">
      <w:pPr>
        <w:pStyle w:val="ListParagraph"/>
        <w:numPr>
          <w:ilvl w:val="1"/>
          <w:numId w:val="4"/>
        </w:numPr>
      </w:pPr>
      <w:r>
        <w:t>Changed CAMX, SRVC, SRSE, FRCC, and NEWE to 75</w:t>
      </w:r>
      <w:r w:rsidRPr="00180770">
        <w:rPr>
          <w:vertAlign w:val="superscript"/>
        </w:rPr>
        <w:t>th</w:t>
      </w:r>
      <w:r>
        <w:t xml:space="preserve"> percentile for new CCs and SCs (NEWE CC was already at 75</w:t>
      </w:r>
      <w:r w:rsidRPr="00180770">
        <w:rPr>
          <w:vertAlign w:val="superscript"/>
        </w:rPr>
        <w:t>th</w:t>
      </w:r>
      <w:r>
        <w:t xml:space="preserve"> for 2.2).</w:t>
      </w:r>
    </w:p>
    <w:p w:rsidR="005C6B6E" w:rsidRDefault="005C6B6E" w:rsidP="00180770">
      <w:pPr>
        <w:pStyle w:val="ListParagraph"/>
        <w:numPr>
          <w:ilvl w:val="1"/>
          <w:numId w:val="4"/>
        </w:numPr>
      </w:pPr>
      <w:r>
        <w:t>Added MROZ and RFWZ, and deleted MROE and RFCW.</w:t>
      </w:r>
    </w:p>
    <w:p w:rsidR="00F75C7D" w:rsidRDefault="00F75C7D" w:rsidP="00180770">
      <w:pPr>
        <w:pStyle w:val="ListParagraph"/>
        <w:numPr>
          <w:ilvl w:val="1"/>
          <w:numId w:val="4"/>
        </w:numPr>
      </w:pPr>
      <w:r>
        <w:t xml:space="preserve">Changed capacity Demand Deficit Review from 400 to 3000 for all regions and fuel/unit types.  </w:t>
      </w:r>
    </w:p>
    <w:p w:rsidR="00F35880" w:rsidRDefault="00F35880" w:rsidP="00F35880">
      <w:pPr>
        <w:pStyle w:val="ListParagraph"/>
        <w:numPr>
          <w:ilvl w:val="0"/>
          <w:numId w:val="4"/>
        </w:numPr>
      </w:pPr>
      <w:r>
        <w:lastRenderedPageBreak/>
        <w:t>NonCAMD Hourly File:</w:t>
      </w:r>
    </w:p>
    <w:p w:rsidR="00F35880" w:rsidRDefault="00F35880" w:rsidP="00F35880">
      <w:pPr>
        <w:pStyle w:val="ListParagraph"/>
        <w:numPr>
          <w:ilvl w:val="1"/>
          <w:numId w:val="4"/>
        </w:numPr>
      </w:pPr>
      <w:r>
        <w:t>Replaced all negative emissions values and load values with zero.</w:t>
      </w:r>
    </w:p>
    <w:p w:rsidR="00F35880" w:rsidRDefault="00F35880" w:rsidP="00F35880">
      <w:pPr>
        <w:pStyle w:val="ListParagraph"/>
        <w:numPr>
          <w:ilvl w:val="1"/>
          <w:numId w:val="4"/>
        </w:numPr>
      </w:pPr>
      <w:r>
        <w:t>Added a full year of data for the ORIS 8906 (Astoria) Unit IDs 30, 40, and 50—summed the reheat and superheat reported data to create the pseudo units.</w:t>
      </w:r>
    </w:p>
    <w:p w:rsidR="00F35880" w:rsidRDefault="00F35880" w:rsidP="00F35880">
      <w:pPr>
        <w:pStyle w:val="ListParagraph"/>
        <w:numPr>
          <w:ilvl w:val="1"/>
          <w:numId w:val="4"/>
        </w:numPr>
      </w:pPr>
      <w:r>
        <w:t xml:space="preserve">Added a full year of data for 7839 (Ladysmith) Unit 5, which is equivalent to that reported in 2011 for 7838 (Remington) Unit 5.  7838, 5 does not exist and this was a 2011 CAMD reporting error.  </w:t>
      </w:r>
    </w:p>
    <w:p w:rsidR="001659DE" w:rsidRDefault="00C6139E" w:rsidP="001659DE">
      <w:pPr>
        <w:pStyle w:val="ListParagraph"/>
        <w:numPr>
          <w:ilvl w:val="0"/>
          <w:numId w:val="4"/>
        </w:numPr>
      </w:pPr>
      <w:r>
        <w:t>Group and State Files are unchanged from 2.2 (Group contains both CAIR and CSAPR levels)</w:t>
      </w:r>
    </w:p>
    <w:p w:rsidR="007C0AE1" w:rsidRDefault="007C0AE1" w:rsidP="007C0AE1"/>
    <w:p w:rsidR="007C0AE1" w:rsidRPr="00D46120" w:rsidRDefault="007C0AE1" w:rsidP="007C0AE1">
      <w:pPr>
        <w:pStyle w:val="ListParagraph"/>
        <w:ind w:left="0"/>
      </w:pPr>
      <w:r w:rsidRPr="00D46120">
        <w:rPr>
          <w:b/>
          <w:sz w:val="28"/>
          <w:szCs w:val="28"/>
        </w:rPr>
        <w:t xml:space="preserve">Changes and Updates from </w:t>
      </w:r>
      <w:r>
        <w:rPr>
          <w:b/>
          <w:sz w:val="28"/>
          <w:szCs w:val="28"/>
        </w:rPr>
        <w:t>2.3 to 2.4 Reference Case</w:t>
      </w:r>
      <w:r w:rsidRPr="00D46120">
        <w:rPr>
          <w:b/>
          <w:sz w:val="28"/>
          <w:szCs w:val="28"/>
        </w:rPr>
        <w:t>:</w:t>
      </w:r>
    </w:p>
    <w:p w:rsidR="007C0AE1" w:rsidRDefault="007C0AE1" w:rsidP="007C0AE1"/>
    <w:p w:rsidR="007C0AE1" w:rsidRDefault="007C0AE1" w:rsidP="007C0AE1"/>
    <w:p w:rsidR="005532F4" w:rsidRDefault="007C0AE1" w:rsidP="00510D1C">
      <w:pPr>
        <w:pStyle w:val="ListParagraph"/>
        <w:numPr>
          <w:ilvl w:val="0"/>
          <w:numId w:val="6"/>
        </w:numPr>
      </w:pPr>
      <w:r>
        <w:t xml:space="preserve">Control file is based on the documentation control file received from Wendy:  </w:t>
      </w:r>
      <w:r w:rsidRPr="003F52D9">
        <w:rPr>
          <w:highlight w:val="yellow"/>
        </w:rPr>
        <w:t>2011BASEControl File_v2.4_14June92015_code1_01.zip.</w:t>
      </w:r>
      <w:r w:rsidR="00510D1C">
        <w:t xml:space="preserve"> </w:t>
      </w:r>
    </w:p>
    <w:p w:rsidR="007C0AE1" w:rsidRDefault="00470AF9" w:rsidP="00470AF9">
      <w:pPr>
        <w:pStyle w:val="ListParagraph"/>
        <w:numPr>
          <w:ilvl w:val="0"/>
          <w:numId w:val="6"/>
        </w:numPr>
      </w:pPr>
      <w:r>
        <w:t>Seasonal controls</w:t>
      </w:r>
      <w:r w:rsidR="00C612AE">
        <w:t xml:space="preserve"> are</w:t>
      </w:r>
      <w:r>
        <w:t xml:space="preserve"> the same as 2.3 (GA and VA units).</w:t>
      </w:r>
    </w:p>
    <w:p w:rsidR="00DC2FFF" w:rsidRPr="003F52D9" w:rsidRDefault="00DC2FFF" w:rsidP="00470AF9">
      <w:pPr>
        <w:pStyle w:val="ListParagraph"/>
        <w:numPr>
          <w:ilvl w:val="0"/>
          <w:numId w:val="6"/>
        </w:numPr>
        <w:rPr>
          <w:highlight w:val="yellow"/>
        </w:rPr>
      </w:pPr>
      <w:r>
        <w:t xml:space="preserve">UAF is based on the documentation UAF received from Wendy:  </w:t>
      </w:r>
      <w:r w:rsidR="006802FB" w:rsidRPr="003F52D9">
        <w:rPr>
          <w:highlight w:val="yellow"/>
        </w:rPr>
        <w:t>2011BASEUnit_Availability_v2.4_14June 92015_code1_01.zip</w:t>
      </w:r>
    </w:p>
    <w:p w:rsidR="00286F84" w:rsidRDefault="00286F84" w:rsidP="00286F84">
      <w:pPr>
        <w:pStyle w:val="ListParagraph"/>
        <w:numPr>
          <w:ilvl w:val="1"/>
          <w:numId w:val="6"/>
        </w:numPr>
      </w:pPr>
      <w:r>
        <w:t xml:space="preserve">All SPPR and SRDA coal fired units were changed to a region called </w:t>
      </w:r>
      <w:proofErr w:type="spellStart"/>
      <w:r>
        <w:t>SPDA</w:t>
      </w:r>
      <w:proofErr w:type="spellEnd"/>
      <w:r>
        <w:t>.  This was to ameliorate coal fired GDUs.</w:t>
      </w:r>
    </w:p>
    <w:p w:rsidR="00204769" w:rsidRDefault="00204769" w:rsidP="00286F84">
      <w:pPr>
        <w:pStyle w:val="ListParagraph"/>
        <w:numPr>
          <w:ilvl w:val="1"/>
          <w:numId w:val="6"/>
        </w:numPr>
      </w:pPr>
      <w:r>
        <w:t>All NEWE, NYLI, and NYUP units in all 5 fuel/unit types were changed to a region called NELU.</w:t>
      </w:r>
    </w:p>
    <w:p w:rsidR="00287730" w:rsidRDefault="00287730" w:rsidP="00286F84">
      <w:pPr>
        <w:pStyle w:val="ListParagraph"/>
        <w:numPr>
          <w:ilvl w:val="1"/>
          <w:numId w:val="6"/>
        </w:numPr>
      </w:pPr>
      <w:r>
        <w:t xml:space="preserve">Since we have no information from CA on new, planned units, I used the information found at the bottom of this webpage to include the following NPUs for CAMX.  </w:t>
      </w:r>
      <w:hyperlink r:id="rId9" w:history="1">
        <w:r w:rsidRPr="001A643C">
          <w:rPr>
            <w:rStyle w:val="Hyperlink"/>
          </w:rPr>
          <w:t>http://www.energy.ca.gov/sitingcases/all_projects.html</w:t>
        </w:r>
      </w:hyperlink>
      <w:r>
        <w:t xml:space="preserve"> All were located at existing ORIS.  Names were changed.  For the new units, I kept the new names, and included all existing ORIS information.  I labeled the new units at the ORIS as “N04XXX”.  I started each one on 01/01/2018 since I had no other data.  I also assumed they’d be high efficiency, with a heat rate </w:t>
      </w:r>
      <w:proofErr w:type="gramStart"/>
      <w:r>
        <w:t>of 6,700 btu/kw-hr</w:t>
      </w:r>
      <w:proofErr w:type="gramEnd"/>
      <w:r>
        <w:t>.  These are only supposed to be place holders since CAMX had so many calculated GDUs.</w:t>
      </w:r>
    </w:p>
    <w:p w:rsidR="00287730" w:rsidRDefault="00480FC6" w:rsidP="00287730">
      <w:r w:rsidRPr="00480FC6">
        <w:rPr>
          <w:noProof/>
        </w:rPr>
        <w:lastRenderedPageBreak/>
        <w:drawing>
          <wp:inline distT="0" distB="0" distL="0" distR="0">
            <wp:extent cx="5943600" cy="3351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51670"/>
                    </a:xfrm>
                    <a:prstGeom prst="rect">
                      <a:avLst/>
                    </a:prstGeom>
                    <a:noFill/>
                    <a:ln w="9525">
                      <a:noFill/>
                      <a:miter lim="800000"/>
                      <a:headEnd/>
                      <a:tailEnd/>
                    </a:ln>
                  </pic:spPr>
                </pic:pic>
              </a:graphicData>
            </a:graphic>
          </wp:inline>
        </w:drawing>
      </w:r>
    </w:p>
    <w:p w:rsidR="00287730" w:rsidRDefault="00287730" w:rsidP="00287730"/>
    <w:p w:rsidR="00287730" w:rsidRDefault="00287730" w:rsidP="00287730"/>
    <w:p w:rsidR="00287730" w:rsidRDefault="00287730" w:rsidP="00287730"/>
    <w:p w:rsidR="00287730" w:rsidRDefault="00287730" w:rsidP="00287730"/>
    <w:p w:rsidR="006802FB" w:rsidRDefault="00BB5E8B" w:rsidP="00470AF9">
      <w:pPr>
        <w:pStyle w:val="ListParagraph"/>
        <w:numPr>
          <w:ilvl w:val="0"/>
          <w:numId w:val="6"/>
        </w:numPr>
      </w:pPr>
      <w:r>
        <w:t xml:space="preserve">ORIS 2331, Unit ID 1 (NWPP) was </w:t>
      </w:r>
      <w:r w:rsidR="00900974">
        <w:t xml:space="preserve">removed </w:t>
      </w:r>
      <w:r w:rsidR="00C54322">
        <w:t>because</w:t>
      </w:r>
      <w:r>
        <w:t xml:space="preserve"> it cause</w:t>
      </w:r>
      <w:r w:rsidR="00C54322">
        <w:t>d a crash with the 2011 BY data in previous reference runs.</w:t>
      </w:r>
    </w:p>
    <w:p w:rsidR="00B262E9" w:rsidRDefault="00B262E9" w:rsidP="00470AF9">
      <w:pPr>
        <w:pStyle w:val="ListParagraph"/>
        <w:numPr>
          <w:ilvl w:val="0"/>
          <w:numId w:val="6"/>
        </w:numPr>
      </w:pPr>
      <w:r>
        <w:t>Growth rates used were the same as in CONUS2.3</w:t>
      </w:r>
      <w:r w:rsidR="00286F84">
        <w:t>, with the following changes:</w:t>
      </w:r>
    </w:p>
    <w:p w:rsidR="00286F84" w:rsidRPr="00923ACA" w:rsidRDefault="00286F84" w:rsidP="00286F84">
      <w:pPr>
        <w:pStyle w:val="ListParagraph"/>
        <w:numPr>
          <w:ilvl w:val="1"/>
          <w:numId w:val="6"/>
        </w:numPr>
      </w:pPr>
      <w:proofErr w:type="spellStart"/>
      <w:r>
        <w:t>SPDA</w:t>
      </w:r>
      <w:proofErr w:type="spellEnd"/>
      <w:r>
        <w:t xml:space="preserve"> (combination of coal units from SPPR and SRDA) coal growth rates were taken from </w:t>
      </w:r>
      <w:r w:rsidR="00C33DAA">
        <w:t xml:space="preserve">the file called </w:t>
      </w:r>
      <w:r w:rsidR="00C33DAA">
        <w:rPr>
          <w:b/>
        </w:rPr>
        <w:t xml:space="preserve">Simple Tables Growth for combined </w:t>
      </w:r>
      <w:proofErr w:type="spellStart"/>
      <w:r w:rsidR="00C33DAA">
        <w:rPr>
          <w:b/>
        </w:rPr>
        <w:t>SPP</w:t>
      </w:r>
      <w:proofErr w:type="spellEnd"/>
      <w:r w:rsidR="00C33DAA">
        <w:rPr>
          <w:b/>
        </w:rPr>
        <w:t xml:space="preserve"> plus SRDA.xlsx</w:t>
      </w:r>
    </w:p>
    <w:p w:rsidR="00923ACA" w:rsidRPr="000B767C" w:rsidRDefault="00923ACA" w:rsidP="00286F84">
      <w:pPr>
        <w:pStyle w:val="ListParagraph"/>
        <w:numPr>
          <w:ilvl w:val="1"/>
          <w:numId w:val="6"/>
        </w:numPr>
      </w:pPr>
      <w:r>
        <w:t xml:space="preserve">I </w:t>
      </w:r>
      <w:r w:rsidRPr="000B767C">
        <w:t>removed the SPPR coal line and the SRDA coal line.</w:t>
      </w:r>
    </w:p>
    <w:p w:rsidR="00B32789" w:rsidRPr="000B767C" w:rsidRDefault="00B32789" w:rsidP="00B32789">
      <w:pPr>
        <w:pStyle w:val="ListParagraph"/>
        <w:numPr>
          <w:ilvl w:val="1"/>
          <w:numId w:val="6"/>
        </w:numPr>
      </w:pPr>
      <w:r w:rsidRPr="000B767C">
        <w:t xml:space="preserve">I updated the 2017, 2018, 2019, 2023, and 2028 growth rates for </w:t>
      </w:r>
      <w:r w:rsidR="00D4013F" w:rsidRPr="000B767C">
        <w:t>coal and oil</w:t>
      </w:r>
      <w:r w:rsidRPr="000B767C">
        <w:t xml:space="preserve"> fuel/unit types in NELU using the spreadsheet called “Northeast_Composite_AEO2014_2015</w:t>
      </w:r>
      <w:r w:rsidR="001F1849" w:rsidRPr="000B767C">
        <w:t xml:space="preserve"> 07282015</w:t>
      </w:r>
      <w:r w:rsidRPr="000B767C">
        <w:t>.xlsx”, tab “Index Compare AEO2014-2015.”  Rows #3, and #</w:t>
      </w:r>
      <w:r w:rsidR="001F1849" w:rsidRPr="000B767C">
        <w:t>4</w:t>
      </w:r>
      <w:r w:rsidRPr="000B767C">
        <w:t xml:space="preserve"> were used for annual data and Rows #22</w:t>
      </w:r>
      <w:r w:rsidR="001F1849" w:rsidRPr="000B767C">
        <w:t xml:space="preserve"> and </w:t>
      </w:r>
      <w:r w:rsidRPr="000B767C">
        <w:t>#23</w:t>
      </w:r>
      <w:r w:rsidR="001F1849" w:rsidRPr="000B767C">
        <w:t xml:space="preserve"> w</w:t>
      </w:r>
      <w:r w:rsidRPr="000B767C">
        <w:t>ere used for peak rates.</w:t>
      </w:r>
    </w:p>
    <w:p w:rsidR="00D4013F" w:rsidRPr="000B767C" w:rsidRDefault="00D4013F" w:rsidP="00B32789">
      <w:pPr>
        <w:pStyle w:val="ListParagraph"/>
        <w:numPr>
          <w:ilvl w:val="1"/>
          <w:numId w:val="6"/>
        </w:numPr>
      </w:pPr>
      <w:r w:rsidRPr="000B767C">
        <w:t>I updated the 2017, 2018, 2019, 2023, and 2028 growth rates for combined cycle, simple cycle, and boiler gas in NELU using the spreadsheet called “Northeast_Composite_AEO2014-2015 07282015.xlsx”, tab “3 Region Growth Factor Summary”</w:t>
      </w:r>
      <w:r w:rsidR="001F1849" w:rsidRPr="000B767C">
        <w:t>.  Rows #5, #6, and #7 were for annual and rows #14, #15, and #16 were used for peak rates.  Peak rate TPs were set at 50/</w:t>
      </w:r>
      <w:r w:rsidR="003978C2" w:rsidRPr="000B767C">
        <w:t>10</w:t>
      </w:r>
      <w:r w:rsidR="001F1849" w:rsidRPr="000B767C">
        <w:t>00 for Boiler gas.</w:t>
      </w:r>
    </w:p>
    <w:p w:rsidR="00FC143F" w:rsidRDefault="00FC143F" w:rsidP="00B32789">
      <w:pPr>
        <w:pStyle w:val="ListParagraph"/>
        <w:numPr>
          <w:ilvl w:val="1"/>
          <w:numId w:val="6"/>
        </w:numPr>
      </w:pPr>
      <w:r w:rsidRPr="000B767C">
        <w:t>For RFCM, I used the file “Updated AEO2014 GR for RFCM CC and RFCM</w:t>
      </w:r>
      <w:r>
        <w:t xml:space="preserve"> AEO2015 GR.xlsx”</w:t>
      </w:r>
      <w:proofErr w:type="gramStart"/>
      <w:r>
        <w:t>,</w:t>
      </w:r>
      <w:proofErr w:type="gramEnd"/>
      <w:r>
        <w:t xml:space="preserve"> tab “RFCM AEO2015” for all annual growth rates and for peak growth rates for BG, CC, and SC. </w:t>
      </w:r>
      <w:r w:rsidR="003978C2">
        <w:t xml:space="preserve"> The accompanying email notes that </w:t>
      </w:r>
      <w:r w:rsidR="003978C2">
        <w:lastRenderedPageBreak/>
        <w:t>annual growth rates for boiler gas and simple cycle units are 1.</w:t>
      </w:r>
      <w:r>
        <w:t xml:space="preserve"> The peak growth rates for coal and oil remained the same as 2.3.  TPs for combined cycle were set at 1000 and 7000.</w:t>
      </w:r>
    </w:p>
    <w:p w:rsidR="005B2A53" w:rsidRDefault="005B2A53" w:rsidP="00B32789">
      <w:pPr>
        <w:pStyle w:val="ListParagraph"/>
        <w:numPr>
          <w:ilvl w:val="1"/>
          <w:numId w:val="6"/>
        </w:numPr>
      </w:pPr>
      <w:r>
        <w:t>For SRVC, I used the annual and peak growth rates in the June 30, 2015 memo from the SC, NC, VA, and WV air directors to ERTAC.  The TPs for combined cycle were set at 200 and 5000 to reflect the base load nature of combined cycle.</w:t>
      </w:r>
      <w:r w:rsidR="00E9308E">
        <w:t xml:space="preserve">  The TPs were set at 10/2000 for boiler gas to push the huge increase into the middle range of the hours.  </w:t>
      </w:r>
      <w:r w:rsidR="007B4141">
        <w:t>In 2028, I reduced the boiler gas peak growth rate from 3.069 to 3.067 to reflect the retirement of two small coal-to-gas converted boilers.</w:t>
      </w:r>
    </w:p>
    <w:p w:rsidR="00554472" w:rsidRDefault="00554472" w:rsidP="00554472">
      <w:pPr>
        <w:pStyle w:val="ListParagraph"/>
        <w:numPr>
          <w:ilvl w:val="1"/>
          <w:numId w:val="6"/>
        </w:numPr>
      </w:pPr>
      <w:r>
        <w:t>For SRSE, I used the following peak rates, for all years, based on the 7/20/2015 email from Bob Lopez to Byeong Kim</w:t>
      </w:r>
      <w:r w:rsidR="00D713D5">
        <w:t xml:space="preserve"> with the subject “SRSE Peak Growth Rates”</w:t>
      </w:r>
      <w:r>
        <w:t>:</w:t>
      </w:r>
    </w:p>
    <w:p w:rsidR="00554472" w:rsidRDefault="00554472" w:rsidP="00554472"/>
    <w:tbl>
      <w:tblPr>
        <w:tblStyle w:val="LightShading"/>
        <w:tblW w:w="0" w:type="auto"/>
        <w:tblInd w:w="738" w:type="dxa"/>
        <w:tblLook w:val="04A0" w:firstRow="1" w:lastRow="0" w:firstColumn="1" w:lastColumn="0" w:noHBand="0" w:noVBand="1"/>
      </w:tblPr>
      <w:tblGrid>
        <w:gridCol w:w="2790"/>
        <w:gridCol w:w="2745"/>
        <w:gridCol w:w="2043"/>
      </w:tblGrid>
      <w:tr w:rsidR="00554472" w:rsidTr="009B4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554472" w:rsidRDefault="00554472" w:rsidP="00554472">
            <w:r>
              <w:t>Fuel/unit type in SRSE</w:t>
            </w:r>
          </w:p>
        </w:tc>
        <w:tc>
          <w:tcPr>
            <w:tcW w:w="2745" w:type="dxa"/>
          </w:tcPr>
          <w:p w:rsidR="00554472" w:rsidRDefault="00554472" w:rsidP="00554472">
            <w:pPr>
              <w:cnfStyle w:val="100000000000" w:firstRow="1" w:lastRow="0" w:firstColumn="0" w:lastColumn="0" w:oddVBand="0" w:evenVBand="0" w:oddHBand="0" w:evenHBand="0" w:firstRowFirstColumn="0" w:firstRowLastColumn="0" w:lastRowFirstColumn="0" w:lastRowLastColumn="0"/>
            </w:pPr>
            <w:r>
              <w:t>Peak growth rate</w:t>
            </w:r>
          </w:p>
        </w:tc>
        <w:tc>
          <w:tcPr>
            <w:tcW w:w="2043" w:type="dxa"/>
          </w:tcPr>
          <w:p w:rsidR="00554472" w:rsidRDefault="00554472" w:rsidP="00554472">
            <w:pPr>
              <w:cnfStyle w:val="100000000000" w:firstRow="1" w:lastRow="0" w:firstColumn="0" w:lastColumn="0" w:oddVBand="0" w:evenVBand="0" w:oddHBand="0" w:evenHBand="0" w:firstRowFirstColumn="0" w:firstRowLastColumn="0" w:lastRowFirstColumn="0" w:lastRowLastColumn="0"/>
            </w:pPr>
            <w:r>
              <w:t>Transition hrs</w:t>
            </w:r>
          </w:p>
        </w:tc>
      </w:tr>
      <w:tr w:rsidR="00554472" w:rsidTr="009B4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554472" w:rsidRDefault="00554472" w:rsidP="00554472">
            <w:r>
              <w:t>Coal</w:t>
            </w:r>
          </w:p>
        </w:tc>
        <w:tc>
          <w:tcPr>
            <w:tcW w:w="2745" w:type="dxa"/>
          </w:tcPr>
          <w:p w:rsidR="00554472" w:rsidRDefault="00554472" w:rsidP="00554472">
            <w:pPr>
              <w:cnfStyle w:val="000000100000" w:firstRow="0" w:lastRow="0" w:firstColumn="0" w:lastColumn="0" w:oddVBand="0" w:evenVBand="0" w:oddHBand="1" w:evenHBand="0" w:firstRowFirstColumn="0" w:firstRowLastColumn="0" w:lastRowFirstColumn="0" w:lastRowLastColumn="0"/>
            </w:pPr>
            <w:r>
              <w:t>0.8</w:t>
            </w:r>
          </w:p>
        </w:tc>
        <w:tc>
          <w:tcPr>
            <w:tcW w:w="2043" w:type="dxa"/>
          </w:tcPr>
          <w:p w:rsidR="00554472" w:rsidRDefault="00554472" w:rsidP="00554472">
            <w:pPr>
              <w:cnfStyle w:val="000000100000" w:firstRow="0" w:lastRow="0" w:firstColumn="0" w:lastColumn="0" w:oddVBand="0" w:evenVBand="0" w:oddHBand="1" w:evenHBand="0" w:firstRowFirstColumn="0" w:firstRowLastColumn="0" w:lastRowFirstColumn="0" w:lastRowLastColumn="0"/>
            </w:pPr>
            <w:r>
              <w:t>400/4000</w:t>
            </w:r>
          </w:p>
        </w:tc>
      </w:tr>
      <w:tr w:rsidR="00554472" w:rsidTr="009B4875">
        <w:tc>
          <w:tcPr>
            <w:cnfStyle w:val="001000000000" w:firstRow="0" w:lastRow="0" w:firstColumn="1" w:lastColumn="0" w:oddVBand="0" w:evenVBand="0" w:oddHBand="0" w:evenHBand="0" w:firstRowFirstColumn="0" w:firstRowLastColumn="0" w:lastRowFirstColumn="0" w:lastRowLastColumn="0"/>
            <w:tcW w:w="2790" w:type="dxa"/>
          </w:tcPr>
          <w:p w:rsidR="00554472" w:rsidRDefault="00554472" w:rsidP="00554472">
            <w:r>
              <w:t>Combined cycle</w:t>
            </w:r>
          </w:p>
        </w:tc>
        <w:tc>
          <w:tcPr>
            <w:tcW w:w="2745" w:type="dxa"/>
          </w:tcPr>
          <w:p w:rsidR="00554472" w:rsidRDefault="00554472" w:rsidP="00554472">
            <w:pPr>
              <w:cnfStyle w:val="000000000000" w:firstRow="0" w:lastRow="0" w:firstColumn="0" w:lastColumn="0" w:oddVBand="0" w:evenVBand="0" w:oddHBand="0" w:evenHBand="0" w:firstRowFirstColumn="0" w:firstRowLastColumn="0" w:lastRowFirstColumn="0" w:lastRowLastColumn="0"/>
            </w:pPr>
            <w:r>
              <w:t>1.45</w:t>
            </w:r>
          </w:p>
        </w:tc>
        <w:tc>
          <w:tcPr>
            <w:tcW w:w="2043" w:type="dxa"/>
          </w:tcPr>
          <w:p w:rsidR="00554472" w:rsidRDefault="00554472" w:rsidP="00554472">
            <w:pPr>
              <w:cnfStyle w:val="000000000000" w:firstRow="0" w:lastRow="0" w:firstColumn="0" w:lastColumn="0" w:oddVBand="0" w:evenVBand="0" w:oddHBand="0" w:evenHBand="0" w:firstRowFirstColumn="0" w:firstRowLastColumn="0" w:lastRowFirstColumn="0" w:lastRowLastColumn="0"/>
            </w:pPr>
            <w:r>
              <w:t>400/4000</w:t>
            </w:r>
          </w:p>
        </w:tc>
      </w:tr>
      <w:tr w:rsidR="00554472" w:rsidTr="009B4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554472" w:rsidRDefault="00554472" w:rsidP="00554472">
            <w:r>
              <w:t>Simple cycle</w:t>
            </w:r>
          </w:p>
        </w:tc>
        <w:tc>
          <w:tcPr>
            <w:tcW w:w="2745" w:type="dxa"/>
          </w:tcPr>
          <w:p w:rsidR="00554472" w:rsidRDefault="00554472" w:rsidP="00554472">
            <w:pPr>
              <w:cnfStyle w:val="000000100000" w:firstRow="0" w:lastRow="0" w:firstColumn="0" w:lastColumn="0" w:oddVBand="0" w:evenVBand="0" w:oddHBand="1" w:evenHBand="0" w:firstRowFirstColumn="0" w:firstRowLastColumn="0" w:lastRowFirstColumn="0" w:lastRowLastColumn="0"/>
            </w:pPr>
            <w:r>
              <w:t>1.00</w:t>
            </w:r>
          </w:p>
        </w:tc>
        <w:tc>
          <w:tcPr>
            <w:tcW w:w="2043" w:type="dxa"/>
          </w:tcPr>
          <w:p w:rsidR="00554472" w:rsidRDefault="00554472" w:rsidP="00554472">
            <w:pPr>
              <w:cnfStyle w:val="000000100000" w:firstRow="0" w:lastRow="0" w:firstColumn="0" w:lastColumn="0" w:oddVBand="0" w:evenVBand="0" w:oddHBand="1" w:evenHBand="0" w:firstRowFirstColumn="0" w:firstRowLastColumn="0" w:lastRowFirstColumn="0" w:lastRowLastColumn="0"/>
            </w:pPr>
            <w:r>
              <w:t>10/50</w:t>
            </w:r>
          </w:p>
        </w:tc>
      </w:tr>
      <w:tr w:rsidR="00554472" w:rsidTr="009B4875">
        <w:tc>
          <w:tcPr>
            <w:cnfStyle w:val="001000000000" w:firstRow="0" w:lastRow="0" w:firstColumn="1" w:lastColumn="0" w:oddVBand="0" w:evenVBand="0" w:oddHBand="0" w:evenHBand="0" w:firstRowFirstColumn="0" w:firstRowLastColumn="0" w:lastRowFirstColumn="0" w:lastRowLastColumn="0"/>
            <w:tcW w:w="2790" w:type="dxa"/>
          </w:tcPr>
          <w:p w:rsidR="00554472" w:rsidRDefault="00554472" w:rsidP="00554472">
            <w:r>
              <w:t>Boiler gas</w:t>
            </w:r>
          </w:p>
        </w:tc>
        <w:tc>
          <w:tcPr>
            <w:tcW w:w="2745" w:type="dxa"/>
          </w:tcPr>
          <w:p w:rsidR="00554472" w:rsidRDefault="00554472" w:rsidP="00554472">
            <w:pPr>
              <w:cnfStyle w:val="000000000000" w:firstRow="0" w:lastRow="0" w:firstColumn="0" w:lastColumn="0" w:oddVBand="0" w:evenVBand="0" w:oddHBand="0" w:evenHBand="0" w:firstRowFirstColumn="0" w:firstRowLastColumn="0" w:lastRowFirstColumn="0" w:lastRowLastColumn="0"/>
            </w:pPr>
            <w:r>
              <w:t>1.45</w:t>
            </w:r>
          </w:p>
        </w:tc>
        <w:tc>
          <w:tcPr>
            <w:tcW w:w="2043" w:type="dxa"/>
          </w:tcPr>
          <w:p w:rsidR="00554472" w:rsidRDefault="00554472" w:rsidP="00554472">
            <w:pPr>
              <w:cnfStyle w:val="000000000000" w:firstRow="0" w:lastRow="0" w:firstColumn="0" w:lastColumn="0" w:oddVBand="0" w:evenVBand="0" w:oddHBand="0" w:evenHBand="0" w:firstRowFirstColumn="0" w:firstRowLastColumn="0" w:lastRowFirstColumn="0" w:lastRowLastColumn="0"/>
            </w:pPr>
            <w:r>
              <w:t>200/400</w:t>
            </w:r>
            <w:r w:rsidR="009B4875">
              <w:t>0</w:t>
            </w:r>
          </w:p>
        </w:tc>
      </w:tr>
    </w:tbl>
    <w:p w:rsidR="00554472" w:rsidRDefault="00554472" w:rsidP="00554472"/>
    <w:p w:rsidR="00554472" w:rsidRDefault="00E3490B" w:rsidP="00554472">
      <w:pPr>
        <w:pStyle w:val="ListParagraph"/>
        <w:numPr>
          <w:ilvl w:val="0"/>
          <w:numId w:val="7"/>
        </w:numPr>
        <w:ind w:left="1440"/>
      </w:pPr>
      <w:r>
        <w:t xml:space="preserve">For MROZ and RFWZ, I used the spreadsheet called “Summary for MROZ and RFWZ for CONUS2.4.xlsx, tab “Summary </w:t>
      </w:r>
      <w:proofErr w:type="spellStart"/>
      <w:r>
        <w:t>MROZ&amp;RFWZ</w:t>
      </w:r>
      <w:proofErr w:type="spellEnd"/>
      <w:r>
        <w:t>.”  For RFWZ, lines 52 through 56 were used for annual rates.  For peak rates, line 58 was multiplied by the annual value to determine the peak value.  Any peak rate above 1.3 was set back to 1.3.  For MROZ, lines 16 through 20 were used for annual.  Line 22 was multiplied by the annual rate to determine the peak rate.  Peak rates above 1.3 were set at 1.3 based on Bob’s email dated 7/23/2015, subject:  MROZ</w:t>
      </w:r>
      <w:r w:rsidR="00E9308E">
        <w:t xml:space="preserve"> forecast starter using AEO2015.</w:t>
      </w:r>
      <w:r w:rsidR="00674E92">
        <w:t xml:space="preserve">  Also, for RFWZ, CC, in 2018 I set the TPs to 200/4000 because of the very large difference between the peak and annual growth rates.</w:t>
      </w:r>
    </w:p>
    <w:p w:rsidR="00E9308E" w:rsidRPr="00B32789" w:rsidRDefault="00E9308E" w:rsidP="00554472">
      <w:pPr>
        <w:pStyle w:val="ListParagraph"/>
        <w:numPr>
          <w:ilvl w:val="0"/>
          <w:numId w:val="7"/>
        </w:numPr>
        <w:ind w:left="1440"/>
      </w:pPr>
      <w:r>
        <w:t>For CAMX, I set the CC peak rates equal to the annual rates</w:t>
      </w:r>
      <w:r w:rsidR="00D4013F">
        <w:t xml:space="preserve"> in all years</w:t>
      </w:r>
      <w:r>
        <w:t xml:space="preserve">.  </w:t>
      </w:r>
    </w:p>
    <w:p w:rsidR="004D1ED6" w:rsidRDefault="004D1ED6" w:rsidP="00470AF9">
      <w:pPr>
        <w:pStyle w:val="ListParagraph"/>
        <w:numPr>
          <w:ilvl w:val="0"/>
          <w:numId w:val="6"/>
        </w:numPr>
      </w:pPr>
      <w:r>
        <w:t>For the input variables, I used the same file as CONUS2.3, with the following changes:</w:t>
      </w:r>
    </w:p>
    <w:p w:rsidR="004D1ED6" w:rsidRDefault="004D1ED6" w:rsidP="004D1ED6">
      <w:pPr>
        <w:pStyle w:val="ListParagraph"/>
        <w:numPr>
          <w:ilvl w:val="1"/>
          <w:numId w:val="6"/>
        </w:numPr>
      </w:pPr>
      <w:r>
        <w:t>I changed the capacity demand deficit review from 3000 to 7000 so as to not miss any GDUs.</w:t>
      </w:r>
    </w:p>
    <w:p w:rsidR="00923ACA" w:rsidRDefault="00923ACA" w:rsidP="004D1ED6">
      <w:pPr>
        <w:pStyle w:val="ListParagraph"/>
        <w:numPr>
          <w:ilvl w:val="1"/>
          <w:numId w:val="6"/>
        </w:numPr>
      </w:pPr>
      <w:r>
        <w:t>I added a line for coal/</w:t>
      </w:r>
      <w:proofErr w:type="spellStart"/>
      <w:r>
        <w:t>SPDA</w:t>
      </w:r>
      <w:proofErr w:type="spellEnd"/>
      <w:r>
        <w:t xml:space="preserve"> and removed the SPPR coal line and SRDA coal line.</w:t>
      </w:r>
    </w:p>
    <w:p w:rsidR="005839BE" w:rsidRDefault="005839BE" w:rsidP="004D1ED6">
      <w:pPr>
        <w:pStyle w:val="ListParagraph"/>
        <w:numPr>
          <w:ilvl w:val="1"/>
          <w:numId w:val="6"/>
        </w:numPr>
      </w:pPr>
      <w:r>
        <w:t>I changed the RFCM/Combined Cycle new unit hierarchy percentile to 75</w:t>
      </w:r>
      <w:r w:rsidRPr="005839BE">
        <w:rPr>
          <w:vertAlign w:val="superscript"/>
        </w:rPr>
        <w:t>th</w:t>
      </w:r>
      <w:r>
        <w:t xml:space="preserve">.  </w:t>
      </w:r>
    </w:p>
    <w:p w:rsidR="00ED0F7D" w:rsidRDefault="00ED0F7D" w:rsidP="004D1ED6">
      <w:pPr>
        <w:pStyle w:val="ListParagraph"/>
        <w:numPr>
          <w:ilvl w:val="1"/>
          <w:numId w:val="6"/>
        </w:numPr>
      </w:pPr>
      <w:r>
        <w:t>I removed all rows for all fuel/unit types for NEWE, NYLI, and NYUP.  I replaced them with one set of 5 rows for NELU.  For NELU, I used all default inputs.</w:t>
      </w:r>
    </w:p>
    <w:p w:rsidR="00EA57F9" w:rsidRDefault="00EA57F9" w:rsidP="00EA57F9">
      <w:pPr>
        <w:pStyle w:val="ListParagraph"/>
        <w:numPr>
          <w:ilvl w:val="0"/>
          <w:numId w:val="6"/>
        </w:numPr>
      </w:pPr>
      <w:r>
        <w:t>For the nonCAMD hourly file, the following data was concatenated to the nonCAMD hourly file used in CONUS2.3:</w:t>
      </w:r>
    </w:p>
    <w:p w:rsidR="00EA57F9" w:rsidRDefault="00EA57F9" w:rsidP="00EA57F9">
      <w:pPr>
        <w:pStyle w:val="ListParagraph"/>
        <w:numPr>
          <w:ilvl w:val="1"/>
          <w:numId w:val="6"/>
        </w:numPr>
      </w:pPr>
      <w:r>
        <w:lastRenderedPageBreak/>
        <w:t xml:space="preserve">FRCC (Florida) updated the gross load of some of the combined cycle units in their state to reflect </w:t>
      </w:r>
      <w:proofErr w:type="spellStart"/>
      <w:r>
        <w:t>nonreported</w:t>
      </w:r>
      <w:proofErr w:type="spellEnd"/>
      <w:r>
        <w:t xml:space="preserve"> power.  </w:t>
      </w:r>
      <w:r w:rsidR="0086244C">
        <w:t xml:space="preserve">The data was supplied in an email from Justin Rivard to the </w:t>
      </w:r>
      <w:hyperlink r:id="rId11" w:history="1">
        <w:r w:rsidR="0086244C" w:rsidRPr="00797BE0">
          <w:rPr>
            <w:rStyle w:val="Hyperlink"/>
          </w:rPr>
          <w:t>ertacegufeedback@gmail.com</w:t>
        </w:r>
      </w:hyperlink>
      <w:r w:rsidR="0086244C">
        <w:t xml:space="preserve"> box.  The email was dated April 1, 2015.</w:t>
      </w:r>
    </w:p>
    <w:p w:rsidR="008C2756" w:rsidRDefault="008C2756" w:rsidP="00EA57F9">
      <w:pPr>
        <w:pStyle w:val="ListParagraph"/>
        <w:numPr>
          <w:ilvl w:val="1"/>
          <w:numId w:val="6"/>
        </w:numPr>
      </w:pPr>
      <w:r>
        <w:t xml:space="preserve">RFCM (Michigan) updated the gross load of some of the combined cycle units in their state to reflect </w:t>
      </w:r>
      <w:proofErr w:type="spellStart"/>
      <w:r>
        <w:t>nonreported</w:t>
      </w:r>
      <w:proofErr w:type="spellEnd"/>
      <w:r>
        <w:t xml:space="preserve"> power.  The updates to the hourly data were performed by VA, but the adjustment factors were calculated by MI and were supplied in an email from Tom Shanley to Doris McLeod on 11/20/2014, with a subject line:  RE:  2011 gross load adjustments.</w:t>
      </w:r>
    </w:p>
    <w:p w:rsidR="00795696" w:rsidRDefault="00795696" w:rsidP="00795696"/>
    <w:p w:rsidR="00795696" w:rsidRDefault="00795696" w:rsidP="00795696">
      <w:pPr>
        <w:pStyle w:val="ListParagraph"/>
        <w:ind w:left="0"/>
        <w:rPr>
          <w:b/>
          <w:sz w:val="28"/>
          <w:szCs w:val="28"/>
        </w:rPr>
      </w:pPr>
      <w:r w:rsidRPr="00D46120">
        <w:rPr>
          <w:b/>
          <w:sz w:val="28"/>
          <w:szCs w:val="28"/>
        </w:rPr>
        <w:t xml:space="preserve">Changes and Updates from </w:t>
      </w:r>
      <w:r>
        <w:rPr>
          <w:b/>
          <w:sz w:val="28"/>
          <w:szCs w:val="28"/>
        </w:rPr>
        <w:t>2.4 to 2.5 Reference Case</w:t>
      </w:r>
      <w:r w:rsidRPr="00D46120">
        <w:rPr>
          <w:b/>
          <w:sz w:val="28"/>
          <w:szCs w:val="28"/>
        </w:rPr>
        <w:t>:</w:t>
      </w:r>
    </w:p>
    <w:p w:rsidR="00795696" w:rsidRDefault="00795696" w:rsidP="00795696">
      <w:pPr>
        <w:pStyle w:val="ListParagraph"/>
        <w:ind w:left="0"/>
        <w:rPr>
          <w:b/>
          <w:sz w:val="28"/>
          <w:szCs w:val="28"/>
        </w:rPr>
      </w:pPr>
    </w:p>
    <w:p w:rsidR="00795696" w:rsidRPr="00DC7223" w:rsidRDefault="00795696" w:rsidP="00795696">
      <w:pPr>
        <w:pStyle w:val="ListParagraph"/>
        <w:numPr>
          <w:ilvl w:val="0"/>
          <w:numId w:val="8"/>
        </w:numPr>
        <w:rPr>
          <w:b/>
        </w:rPr>
      </w:pPr>
      <w:proofErr w:type="gramStart"/>
      <w:r w:rsidRPr="00DC7223">
        <w:rPr>
          <w:b/>
        </w:rPr>
        <w:t xml:space="preserve">UAF </w:t>
      </w:r>
      <w:r w:rsidRPr="00DC7223">
        <w:t xml:space="preserve"> is</w:t>
      </w:r>
      <w:proofErr w:type="gramEnd"/>
      <w:r w:rsidRPr="00DC7223">
        <w:t xml:space="preserve"> based off the UAF documentation file 2011BASEUnit_Availability_V2.5_15HOG</w:t>
      </w:r>
      <w:r w:rsidR="00DC7223" w:rsidRPr="00DC7223">
        <w:t>April</w:t>
      </w:r>
      <w:r w:rsidR="006B4590">
        <w:t>28</w:t>
      </w:r>
      <w:r w:rsidRPr="00DC7223">
        <w:t>2016_code1_01.zip.</w:t>
      </w:r>
      <w:r w:rsidR="00EA7A7A" w:rsidRPr="00DC7223">
        <w:t xml:space="preserve"> </w:t>
      </w:r>
    </w:p>
    <w:p w:rsidR="003E12C8" w:rsidRPr="00DC7223" w:rsidRDefault="003E12C8" w:rsidP="003E12C8">
      <w:pPr>
        <w:pStyle w:val="ListParagraph"/>
        <w:numPr>
          <w:ilvl w:val="1"/>
          <w:numId w:val="8"/>
        </w:numPr>
        <w:rPr>
          <w:b/>
        </w:rPr>
      </w:pPr>
      <w:r w:rsidRPr="00DC7223">
        <w:t xml:space="preserve">Any units with an offline_start_date of 01/01/2030 had the date switched to 01/01/2050 to facilitate a 2030 projection year.  Any units with an offline_start_date of 2030 had the date switched to 2050.  </w:t>
      </w:r>
    </w:p>
    <w:p w:rsidR="00795696" w:rsidRPr="00DC7223" w:rsidRDefault="00795696" w:rsidP="00795696">
      <w:pPr>
        <w:pStyle w:val="ListParagraph"/>
        <w:numPr>
          <w:ilvl w:val="0"/>
          <w:numId w:val="8"/>
        </w:numPr>
        <w:rPr>
          <w:b/>
        </w:rPr>
      </w:pPr>
      <w:r w:rsidRPr="00DC7223">
        <w:rPr>
          <w:b/>
        </w:rPr>
        <w:t>Controls File</w:t>
      </w:r>
      <w:r w:rsidRPr="00DC7223">
        <w:t xml:space="preserve"> is based off the controls documentation file called </w:t>
      </w:r>
      <w:r w:rsidR="00DC7223" w:rsidRPr="00DC7223">
        <w:t>2011BASEControl_File_v2.5_15HOGApril</w:t>
      </w:r>
      <w:r w:rsidR="006B4590">
        <w:t>28</w:t>
      </w:r>
      <w:r w:rsidR="00DC7223" w:rsidRPr="00DC7223">
        <w:t>2</w:t>
      </w:r>
      <w:r w:rsidRPr="00DC7223">
        <w:t>016_code1_01.zip.</w:t>
      </w:r>
    </w:p>
    <w:p w:rsidR="003E12C8" w:rsidRPr="00DC7223" w:rsidRDefault="003E12C8" w:rsidP="003E12C8">
      <w:pPr>
        <w:pStyle w:val="ListParagraph"/>
        <w:numPr>
          <w:ilvl w:val="1"/>
          <w:numId w:val="8"/>
        </w:numPr>
        <w:rPr>
          <w:b/>
        </w:rPr>
      </w:pPr>
      <w:r w:rsidRPr="00DC7223">
        <w:t>Any control end date of 01/01/2030</w:t>
      </w:r>
      <w:r w:rsidR="00C575E6" w:rsidRPr="00DC7223">
        <w:t xml:space="preserve"> or blank control end date</w:t>
      </w:r>
      <w:r w:rsidRPr="00DC7223">
        <w:t xml:space="preserve"> was changed to 01/01/2050</w:t>
      </w:r>
    </w:p>
    <w:p w:rsidR="00795696" w:rsidRPr="005E7DED" w:rsidRDefault="00602BCB" w:rsidP="00795696">
      <w:pPr>
        <w:pStyle w:val="ListParagraph"/>
        <w:numPr>
          <w:ilvl w:val="0"/>
          <w:numId w:val="8"/>
        </w:numPr>
        <w:rPr>
          <w:b/>
        </w:rPr>
      </w:pPr>
      <w:r>
        <w:rPr>
          <w:b/>
        </w:rPr>
        <w:t xml:space="preserve">Growth Rates File </w:t>
      </w:r>
      <w:r>
        <w:t>is based off the AEO2015 ESD2015 GRs.xlsx file from Tom Shanley, provided via email dated 3/</w:t>
      </w:r>
      <w:r w:rsidR="003E12C8">
        <w:t>21</w:t>
      </w:r>
      <w:r>
        <w:t xml:space="preserve">/2016 </w:t>
      </w:r>
    </w:p>
    <w:p w:rsidR="005123FF" w:rsidRDefault="005E7DED" w:rsidP="005123FF">
      <w:pPr>
        <w:pStyle w:val="ListParagraph"/>
        <w:numPr>
          <w:ilvl w:val="1"/>
          <w:numId w:val="8"/>
        </w:numPr>
      </w:pPr>
      <w:r>
        <w:t xml:space="preserve">For SRVC, </w:t>
      </w:r>
      <w:r w:rsidR="005123FF">
        <w:t xml:space="preserve">NC provided </w:t>
      </w:r>
      <w:r>
        <w:t xml:space="preserve">annual and peak growth rates in the June 30, 2015 memo from the SC, NC, VA, and WV air directors to ERTAC.  The TPs for combined cycle were set at 200 and 5000 to reflect the base load nature of combined cycle.  The TPs were set at 10/2000 for boiler gas to push the huge increase into the middle range of the hours.  In 2028 and 2030, the boiler gas peak growth rate </w:t>
      </w:r>
      <w:r w:rsidR="005123FF">
        <w:t xml:space="preserve">was reduced from </w:t>
      </w:r>
      <w:r>
        <w:t>069 to 3.067 to reflect the retirement of two small coal-to-gas converted boilers. (SAME AS 2.4)</w:t>
      </w:r>
      <w:r w:rsidR="005123FF">
        <w:t>.  NC provided growth rates from this set of information for years 2020 and 2021 in a March 31, 2016 email (Paula Hemmer to Doris McLeod).  Data is in spreadsheet called SRVC Fuel Growth Rate – Final – with Additional Years 03-30-2016.xlsx.</w:t>
      </w:r>
    </w:p>
    <w:p w:rsidR="00041C83" w:rsidRPr="00007BE0" w:rsidRDefault="00041C83" w:rsidP="00007BE0">
      <w:pPr>
        <w:pStyle w:val="ListParagraph"/>
        <w:numPr>
          <w:ilvl w:val="1"/>
          <w:numId w:val="8"/>
        </w:numPr>
        <w:rPr>
          <w:b/>
        </w:rPr>
      </w:pPr>
      <w:r>
        <w:t>NYCW 2017 GRs based on the NY memo to MARAMA, dated 02-11-2016</w:t>
      </w:r>
      <w:r w:rsidR="00007BE0">
        <w:t>.  For 2018, 2019, 2021, 2023, 2028, and 2030, NYCW GRs based on the NY memo t</w:t>
      </w:r>
      <w:r w:rsidR="00A76503">
        <w:t>o</w:t>
      </w:r>
      <w:r w:rsidR="00007BE0">
        <w:t xml:space="preserve"> MARAMA dated </w:t>
      </w:r>
      <w:r w:rsidR="00A76503">
        <w:t>3-31-2016.</w:t>
      </w:r>
    </w:p>
    <w:p w:rsidR="00007BE0" w:rsidRPr="009D61D2" w:rsidRDefault="000C5180" w:rsidP="00795696">
      <w:pPr>
        <w:pStyle w:val="ListParagraph"/>
        <w:numPr>
          <w:ilvl w:val="0"/>
          <w:numId w:val="8"/>
        </w:numPr>
      </w:pPr>
      <w:r w:rsidRPr="00007BE0">
        <w:rPr>
          <w:b/>
        </w:rPr>
        <w:t>Seasonal Controls Fil</w:t>
      </w:r>
      <w:r w:rsidRPr="000C5180">
        <w:rPr>
          <w:b/>
        </w:rPr>
        <w:t>e</w:t>
      </w:r>
      <w:r w:rsidR="00007BE0">
        <w:t xml:space="preserve"> – based </w:t>
      </w:r>
      <w:r w:rsidR="00007BE0" w:rsidRPr="009D61D2">
        <w:t>off 2.4</w:t>
      </w:r>
    </w:p>
    <w:p w:rsidR="005E7DED" w:rsidRPr="00130623" w:rsidRDefault="00007BE0" w:rsidP="00007BE0">
      <w:pPr>
        <w:pStyle w:val="ListParagraph"/>
        <w:numPr>
          <w:ilvl w:val="1"/>
          <w:numId w:val="8"/>
        </w:numPr>
        <w:rPr>
          <w:b/>
        </w:rPr>
      </w:pPr>
      <w:r>
        <w:t xml:space="preserve"> Brunner Island (ORIS 3140) Units 1, 2 and 3 were added to the seasonal controls file based on PA's input (email chain from Julie McDill and Randy Bordner dated 4/8/2016.  Months 5-9, 0.1 lbs/mmbtu NOx and 0.0006 lbs/mmbtu </w:t>
      </w:r>
      <w:r w:rsidRPr="0053377D">
        <w:t>SO</w:t>
      </w:r>
      <w:r w:rsidRPr="0053377D">
        <w:rPr>
          <w:vertAlign w:val="subscript"/>
        </w:rPr>
        <w:t>2</w:t>
      </w:r>
      <w:r>
        <w:t xml:space="preserve"> were used </w:t>
      </w:r>
      <w:r>
        <w:lastRenderedPageBreak/>
        <w:t xml:space="preserve">to represent natural gas firing.  Other months 0.3 lbs/mmbtu NOx and 0.39 lbs/mmbtu </w:t>
      </w:r>
      <w:r w:rsidRPr="0053377D">
        <w:t>SO</w:t>
      </w:r>
      <w:r w:rsidRPr="0053377D">
        <w:rPr>
          <w:vertAlign w:val="subscript"/>
        </w:rPr>
        <w:t>2</w:t>
      </w:r>
      <w:r>
        <w:t xml:space="preserve"> for coal firing.</w:t>
      </w:r>
    </w:p>
    <w:p w:rsidR="00007BE0" w:rsidRPr="000C5180" w:rsidRDefault="00007BE0" w:rsidP="00007BE0">
      <w:pPr>
        <w:pStyle w:val="ListParagraph"/>
        <w:numPr>
          <w:ilvl w:val="1"/>
          <w:numId w:val="8"/>
        </w:numPr>
        <w:rPr>
          <w:b/>
        </w:rPr>
      </w:pPr>
      <w:r>
        <w:t xml:space="preserve">All </w:t>
      </w:r>
      <w:proofErr w:type="spellStart"/>
      <w:r>
        <w:t>factor_end_date</w:t>
      </w:r>
      <w:proofErr w:type="spellEnd"/>
      <w:r>
        <w:t xml:space="preserve"> values were changed from 12/31/2030 to 12/31/2050.</w:t>
      </w:r>
    </w:p>
    <w:p w:rsidR="000C5180" w:rsidRPr="000C5180" w:rsidRDefault="000C5180" w:rsidP="00795696">
      <w:pPr>
        <w:pStyle w:val="ListParagraph"/>
        <w:numPr>
          <w:ilvl w:val="0"/>
          <w:numId w:val="8"/>
        </w:numPr>
        <w:rPr>
          <w:b/>
        </w:rPr>
      </w:pPr>
      <w:r w:rsidRPr="000C5180">
        <w:rPr>
          <w:b/>
        </w:rPr>
        <w:t>Input Variables File</w:t>
      </w:r>
      <w:r>
        <w:t xml:space="preserve"> is identical to 2.4.</w:t>
      </w:r>
    </w:p>
    <w:p w:rsidR="000C5180" w:rsidRPr="000C5180" w:rsidRDefault="000C5180" w:rsidP="00795696">
      <w:pPr>
        <w:pStyle w:val="ListParagraph"/>
        <w:numPr>
          <w:ilvl w:val="0"/>
          <w:numId w:val="8"/>
        </w:numPr>
        <w:rPr>
          <w:b/>
        </w:rPr>
      </w:pPr>
      <w:r w:rsidRPr="000C5180">
        <w:rPr>
          <w:b/>
        </w:rPr>
        <w:t>NonCAMD hourly file</w:t>
      </w:r>
      <w:r>
        <w:t xml:space="preserve"> is identical to 2.4.</w:t>
      </w:r>
    </w:p>
    <w:p w:rsidR="000C5180" w:rsidRPr="00ED532F" w:rsidRDefault="000C5180" w:rsidP="00795696">
      <w:pPr>
        <w:pStyle w:val="ListParagraph"/>
        <w:numPr>
          <w:ilvl w:val="0"/>
          <w:numId w:val="8"/>
        </w:numPr>
        <w:rPr>
          <w:b/>
        </w:rPr>
      </w:pPr>
      <w:r>
        <w:rPr>
          <w:b/>
        </w:rPr>
        <w:t xml:space="preserve">State and Group Total Files </w:t>
      </w:r>
      <w:r>
        <w:t xml:space="preserve">included line items to identify state proposed assurance levels and regional the proposed budget from the CSAPR-08 proposed rule.  All other line items remain the same as 2.4.  </w:t>
      </w:r>
    </w:p>
    <w:p w:rsidR="00ED532F" w:rsidRPr="00795696" w:rsidRDefault="00ED532F" w:rsidP="00ED532F">
      <w:pPr>
        <w:pStyle w:val="ListParagraph"/>
        <w:rPr>
          <w:b/>
        </w:rPr>
      </w:pPr>
    </w:p>
    <w:p w:rsidR="00ED532F" w:rsidRPr="00ED532F" w:rsidRDefault="00ED532F" w:rsidP="00ED532F">
      <w:pPr>
        <w:rPr>
          <w:b/>
          <w:sz w:val="28"/>
          <w:szCs w:val="28"/>
        </w:rPr>
      </w:pPr>
      <w:r w:rsidRPr="00ED532F">
        <w:rPr>
          <w:b/>
          <w:sz w:val="28"/>
          <w:szCs w:val="28"/>
        </w:rPr>
        <w:t>Changes and Updates from 2.</w:t>
      </w:r>
      <w:r>
        <w:rPr>
          <w:b/>
          <w:sz w:val="28"/>
          <w:szCs w:val="28"/>
        </w:rPr>
        <w:t xml:space="preserve">5 </w:t>
      </w:r>
      <w:r w:rsidRPr="00ED532F">
        <w:rPr>
          <w:b/>
          <w:sz w:val="28"/>
          <w:szCs w:val="28"/>
        </w:rPr>
        <w:t>to 2.5</w:t>
      </w:r>
      <w:r>
        <w:rPr>
          <w:b/>
          <w:sz w:val="28"/>
          <w:szCs w:val="28"/>
        </w:rPr>
        <w:t>L2</w:t>
      </w:r>
      <w:r w:rsidRPr="00ED532F">
        <w:rPr>
          <w:b/>
          <w:sz w:val="28"/>
          <w:szCs w:val="28"/>
        </w:rPr>
        <w:t>:</w:t>
      </w:r>
    </w:p>
    <w:p w:rsidR="00A67368" w:rsidRPr="00ED532F" w:rsidRDefault="00ED532F" w:rsidP="00A67368">
      <w:pPr>
        <w:pStyle w:val="ListParagraph"/>
        <w:numPr>
          <w:ilvl w:val="0"/>
          <w:numId w:val="8"/>
        </w:numPr>
        <w:rPr>
          <w:b/>
        </w:rPr>
      </w:pPr>
      <w:r w:rsidRPr="00DC7223">
        <w:rPr>
          <w:b/>
        </w:rPr>
        <w:t xml:space="preserve">UAF </w:t>
      </w:r>
      <w:r w:rsidRPr="00DC7223">
        <w:t xml:space="preserve"> </w:t>
      </w:r>
    </w:p>
    <w:p w:rsidR="007F0612" w:rsidRPr="007F0612" w:rsidRDefault="007F0612" w:rsidP="00ED532F">
      <w:pPr>
        <w:pStyle w:val="ListParagraph"/>
        <w:numPr>
          <w:ilvl w:val="1"/>
          <w:numId w:val="8"/>
        </w:numPr>
        <w:rPr>
          <w:b/>
        </w:rPr>
      </w:pPr>
      <w:r>
        <w:t>TN units ORIS 3393, Allen, Units 1-3:  Added retirement date of 12/31/2018 per email dated July 13, 2016 from Joshua Bartlett, TN DEP.</w:t>
      </w:r>
      <w:bookmarkStart w:id="0" w:name="_GoBack"/>
      <w:bookmarkEnd w:id="0"/>
    </w:p>
    <w:p w:rsidR="00AF6AED" w:rsidRPr="00AF6AED" w:rsidRDefault="00AF6AED" w:rsidP="00ED532F">
      <w:pPr>
        <w:pStyle w:val="ListParagraph"/>
        <w:numPr>
          <w:ilvl w:val="1"/>
          <w:numId w:val="8"/>
        </w:numPr>
        <w:rPr>
          <w:b/>
        </w:rPr>
      </w:pPr>
      <w:r>
        <w:t>MA units ORIS 1626 Salem Harbor Unit IDs N25001 and N25002:  these new units had a start date of 6/1/2016.  The start date for both units was revised to 6/1/2017 based on information from Marc Cohen, MA DEP.  Email dated</w:t>
      </w:r>
      <w:r w:rsidR="00966254">
        <w:t xml:space="preserve"> </w:t>
      </w:r>
      <w:r>
        <w:t>8/8/2016 to Wendy Jacobs.</w:t>
      </w:r>
    </w:p>
    <w:p w:rsidR="00EC720A" w:rsidRPr="00EC720A" w:rsidRDefault="00EC720A" w:rsidP="00ED532F">
      <w:pPr>
        <w:pStyle w:val="ListParagraph"/>
        <w:numPr>
          <w:ilvl w:val="1"/>
          <w:numId w:val="8"/>
        </w:numPr>
        <w:rPr>
          <w:b/>
        </w:rPr>
      </w:pPr>
      <w:r>
        <w:t>NJ units ORIS codes updated for the following units (Adam Lewis):</w:t>
      </w:r>
    </w:p>
    <w:p w:rsidR="00EC720A" w:rsidRPr="00EC720A" w:rsidRDefault="00EC720A" w:rsidP="00EC720A">
      <w:pPr>
        <w:pStyle w:val="ListParagraph"/>
        <w:numPr>
          <w:ilvl w:val="2"/>
          <w:numId w:val="8"/>
        </w:numPr>
        <w:rPr>
          <w:b/>
        </w:rPr>
      </w:pPr>
      <w:r>
        <w:t>Hess Newark Energy Center:  Temporary ORIS=993402, Actual ORIS = 58079</w:t>
      </w:r>
    </w:p>
    <w:p w:rsidR="00EC720A" w:rsidRPr="00EC720A" w:rsidRDefault="00EC720A" w:rsidP="00EC720A">
      <w:pPr>
        <w:pStyle w:val="ListParagraph"/>
        <w:numPr>
          <w:ilvl w:val="2"/>
          <w:numId w:val="8"/>
        </w:numPr>
        <w:rPr>
          <w:b/>
        </w:rPr>
      </w:pPr>
      <w:r>
        <w:t>Woodbridge Energy Center:  Temporary ORIS=993403, Actual ORIS=57839</w:t>
      </w:r>
    </w:p>
    <w:p w:rsidR="008F2D9F" w:rsidRPr="008F2D9F" w:rsidRDefault="008F2D9F" w:rsidP="00ED532F">
      <w:pPr>
        <w:pStyle w:val="ListParagraph"/>
        <w:numPr>
          <w:ilvl w:val="1"/>
          <w:numId w:val="8"/>
        </w:numPr>
        <w:rPr>
          <w:b/>
        </w:rPr>
      </w:pPr>
      <w:r>
        <w:t>OH Units</w:t>
      </w:r>
    </w:p>
    <w:p w:rsidR="008F2D9F" w:rsidRPr="008F2D9F" w:rsidRDefault="008F2D9F" w:rsidP="008F2D9F">
      <w:pPr>
        <w:pStyle w:val="ListParagraph"/>
        <w:numPr>
          <w:ilvl w:val="2"/>
          <w:numId w:val="8"/>
        </w:numPr>
        <w:rPr>
          <w:b/>
        </w:rPr>
      </w:pPr>
      <w:r>
        <w:t xml:space="preserve">ORIS 2866, Unit IDs 1-4, assigned an offline_start_date of 5/1/2020 (W H </w:t>
      </w:r>
      <w:proofErr w:type="spellStart"/>
      <w:r>
        <w:t>Sammis</w:t>
      </w:r>
      <w:proofErr w:type="spellEnd"/>
      <w:r>
        <w:t xml:space="preserve"> facility) per email from Chris </w:t>
      </w:r>
      <w:proofErr w:type="spellStart"/>
      <w:r>
        <w:t>Beekman</w:t>
      </w:r>
      <w:proofErr w:type="spellEnd"/>
      <w:r>
        <w:t>, Ohio DEP, 7/25/2016</w:t>
      </w:r>
    </w:p>
    <w:p w:rsidR="00FA7C3F" w:rsidRPr="00FA7C3F" w:rsidRDefault="008F2D9F" w:rsidP="00ED532F">
      <w:pPr>
        <w:pStyle w:val="ListParagraph"/>
        <w:numPr>
          <w:ilvl w:val="1"/>
          <w:numId w:val="8"/>
        </w:numPr>
        <w:rPr>
          <w:b/>
        </w:rPr>
      </w:pPr>
      <w:r>
        <w:t>IL Units (John Welch)</w:t>
      </w:r>
    </w:p>
    <w:p w:rsidR="00ED532F" w:rsidRPr="00ED532F" w:rsidRDefault="00ED532F" w:rsidP="00FA7C3F">
      <w:pPr>
        <w:pStyle w:val="ListParagraph"/>
        <w:numPr>
          <w:ilvl w:val="2"/>
          <w:numId w:val="8"/>
        </w:numPr>
        <w:rPr>
          <w:b/>
        </w:rPr>
      </w:pPr>
      <w:r>
        <w:t>ORIS 6017, Unit ID 2 assigned an offline_start_date of 9/31/2016</w:t>
      </w:r>
    </w:p>
    <w:p w:rsidR="00ED532F" w:rsidRPr="00ED532F" w:rsidRDefault="00ED532F" w:rsidP="00FA7C3F">
      <w:pPr>
        <w:pStyle w:val="ListParagraph"/>
        <w:numPr>
          <w:ilvl w:val="2"/>
          <w:numId w:val="8"/>
        </w:numPr>
        <w:rPr>
          <w:b/>
        </w:rPr>
      </w:pPr>
      <w:r>
        <w:t>ORIS 889, Unit ID 1 assigned an offline_start_date of 10/31/2016</w:t>
      </w:r>
    </w:p>
    <w:p w:rsidR="00FA7C3F" w:rsidRPr="00FA7C3F" w:rsidRDefault="00ED532F" w:rsidP="00FA7C3F">
      <w:pPr>
        <w:pStyle w:val="ListParagraph"/>
        <w:numPr>
          <w:ilvl w:val="2"/>
          <w:numId w:val="8"/>
        </w:numPr>
        <w:rPr>
          <w:b/>
        </w:rPr>
      </w:pPr>
      <w:r>
        <w:t>ORIS 889, Unit ID 3 assigned an offline_start_date of 3/31/2017</w:t>
      </w:r>
    </w:p>
    <w:p w:rsidR="00FA7C3F" w:rsidRPr="00FA7C3F" w:rsidRDefault="008F2D9F" w:rsidP="00FA7C3F">
      <w:pPr>
        <w:pStyle w:val="ListParagraph"/>
        <w:numPr>
          <w:ilvl w:val="1"/>
          <w:numId w:val="8"/>
        </w:numPr>
        <w:rPr>
          <w:b/>
        </w:rPr>
      </w:pPr>
      <w:r>
        <w:t>MI Units (Tom Shanley)</w:t>
      </w:r>
    </w:p>
    <w:p w:rsidR="00FA7C3F" w:rsidRPr="00FA7C3F" w:rsidRDefault="00FA7C3F" w:rsidP="00FA7C3F">
      <w:pPr>
        <w:pStyle w:val="ListParagraph"/>
        <w:numPr>
          <w:ilvl w:val="2"/>
          <w:numId w:val="8"/>
        </w:numPr>
        <w:rPr>
          <w:b/>
        </w:rPr>
      </w:pPr>
      <w:r>
        <w:t>ORIS 1740, Units 2 and 3 assigned offline_start_date of 2016 and 2021, respectively</w:t>
      </w:r>
    </w:p>
    <w:p w:rsidR="00FA7C3F" w:rsidRPr="00FA7C3F" w:rsidRDefault="00FA7C3F" w:rsidP="00FA7C3F">
      <w:pPr>
        <w:pStyle w:val="ListParagraph"/>
        <w:numPr>
          <w:ilvl w:val="2"/>
          <w:numId w:val="8"/>
        </w:numPr>
        <w:rPr>
          <w:b/>
        </w:rPr>
      </w:pPr>
      <w:r>
        <w:t>ORIS 1743, units 1,2,3,4,6,7 assigned offline_start_date of 2022</w:t>
      </w:r>
    </w:p>
    <w:p w:rsidR="00FA7C3F" w:rsidRPr="001F136D" w:rsidRDefault="00FA7C3F" w:rsidP="00FA7C3F">
      <w:pPr>
        <w:pStyle w:val="ListParagraph"/>
        <w:numPr>
          <w:ilvl w:val="2"/>
          <w:numId w:val="8"/>
        </w:numPr>
        <w:rPr>
          <w:b/>
        </w:rPr>
      </w:pPr>
      <w:r>
        <w:t>ORIS 1745, unit 9A assigned offline_start_date of 2022</w:t>
      </w:r>
    </w:p>
    <w:p w:rsidR="001F136D" w:rsidRPr="001F136D" w:rsidRDefault="001F136D" w:rsidP="001F136D">
      <w:pPr>
        <w:pStyle w:val="ListParagraph"/>
        <w:numPr>
          <w:ilvl w:val="1"/>
          <w:numId w:val="8"/>
        </w:numPr>
        <w:rPr>
          <w:b/>
        </w:rPr>
      </w:pPr>
      <w:r>
        <w:t>CT Units for Towantic Energy LLC</w:t>
      </w:r>
      <w:r w:rsidR="008F2D9F">
        <w:t xml:space="preserve"> (email from Wendy)</w:t>
      </w:r>
    </w:p>
    <w:p w:rsidR="001F136D" w:rsidRPr="001F136D" w:rsidRDefault="001F136D" w:rsidP="001F136D">
      <w:pPr>
        <w:pStyle w:val="ListParagraph"/>
        <w:numPr>
          <w:ilvl w:val="2"/>
          <w:numId w:val="8"/>
        </w:numPr>
        <w:rPr>
          <w:b/>
        </w:rPr>
      </w:pPr>
      <w:r>
        <w:t>ORIS 9909901, Unit IDs N0901, N0902, starting in 2018.</w:t>
      </w:r>
    </w:p>
    <w:p w:rsidR="001F136D" w:rsidRPr="00BE6D54" w:rsidRDefault="001F136D" w:rsidP="001F136D">
      <w:pPr>
        <w:pStyle w:val="ListParagraph"/>
        <w:numPr>
          <w:ilvl w:val="2"/>
          <w:numId w:val="8"/>
        </w:numPr>
        <w:rPr>
          <w:b/>
        </w:rPr>
      </w:pPr>
      <w:r>
        <w:t>New combined cycle operation</w:t>
      </w:r>
    </w:p>
    <w:p w:rsidR="00BE6D54" w:rsidRPr="00BE6D54" w:rsidRDefault="008F2D9F" w:rsidP="00BE6D54">
      <w:pPr>
        <w:pStyle w:val="ListParagraph"/>
        <w:numPr>
          <w:ilvl w:val="1"/>
          <w:numId w:val="8"/>
        </w:numPr>
        <w:rPr>
          <w:b/>
        </w:rPr>
      </w:pPr>
      <w:r>
        <w:t>WI Units (Bob Lopez)</w:t>
      </w:r>
    </w:p>
    <w:p w:rsidR="00BE6D54" w:rsidRPr="00BE6D54" w:rsidRDefault="00BE6D54" w:rsidP="00BE6D54">
      <w:pPr>
        <w:pStyle w:val="ListParagraph"/>
        <w:numPr>
          <w:ilvl w:val="2"/>
          <w:numId w:val="8"/>
        </w:numPr>
        <w:rPr>
          <w:b/>
        </w:rPr>
      </w:pPr>
      <w:r>
        <w:t>Added N55001 and N55002 to Riverside (ORIS 55641), as combined cycles, 7000 btu/</w:t>
      </w:r>
      <w:proofErr w:type="spellStart"/>
      <w:r>
        <w:t>kw-hr</w:t>
      </w:r>
      <w:proofErr w:type="spellEnd"/>
      <w:r>
        <w:t>, 350 MW, 2450 mmbtu/hr.</w:t>
      </w:r>
    </w:p>
    <w:p w:rsidR="00BE6D54" w:rsidRPr="00BE6D54" w:rsidRDefault="008F2D9F" w:rsidP="00BE6D54">
      <w:pPr>
        <w:pStyle w:val="ListParagraph"/>
        <w:numPr>
          <w:ilvl w:val="1"/>
          <w:numId w:val="8"/>
        </w:numPr>
        <w:rPr>
          <w:b/>
        </w:rPr>
      </w:pPr>
      <w:r>
        <w:lastRenderedPageBreak/>
        <w:t>IA Units (Bob Lopez)</w:t>
      </w:r>
    </w:p>
    <w:p w:rsidR="00BE6D54" w:rsidRPr="006832F6" w:rsidRDefault="00BE6D54" w:rsidP="00BE6D54">
      <w:pPr>
        <w:pStyle w:val="ListParagraph"/>
        <w:numPr>
          <w:ilvl w:val="2"/>
          <w:numId w:val="8"/>
        </w:numPr>
        <w:rPr>
          <w:b/>
        </w:rPr>
      </w:pPr>
      <w:r>
        <w:t>Updated new Marshalltown CTs (ORIS 1068) to 325 MW (2275 mmbtu/</w:t>
      </w:r>
      <w:proofErr w:type="spellStart"/>
      <w:r>
        <w:t>hr</w:t>
      </w:r>
      <w:proofErr w:type="spellEnd"/>
      <w:r>
        <w:t xml:space="preserve"> @ 7000 btu/</w:t>
      </w:r>
      <w:proofErr w:type="spellStart"/>
      <w:r>
        <w:t>kw-hr</w:t>
      </w:r>
      <w:proofErr w:type="spellEnd"/>
      <w:r>
        <w:t>)</w:t>
      </w:r>
    </w:p>
    <w:p w:rsidR="006832F6" w:rsidRPr="00FA7C3F" w:rsidRDefault="006832F6" w:rsidP="006832F6">
      <w:pPr>
        <w:pStyle w:val="ListParagraph"/>
        <w:numPr>
          <w:ilvl w:val="1"/>
          <w:numId w:val="8"/>
        </w:numPr>
        <w:rPr>
          <w:b/>
        </w:rPr>
      </w:pPr>
      <w:r>
        <w:t xml:space="preserve">Units listed in the nonCAMD hourly file as having one hour of data supplied due to the no hourly data bug also had an optimal load threshold, nominal heat rate, and UF state input supplied.  Almost all had those anyway.  </w:t>
      </w:r>
    </w:p>
    <w:p w:rsidR="00A12BB9" w:rsidRPr="00A12BB9" w:rsidRDefault="00A12BB9" w:rsidP="00A12BB9">
      <w:pPr>
        <w:pStyle w:val="ListParagraph"/>
        <w:numPr>
          <w:ilvl w:val="1"/>
          <w:numId w:val="8"/>
        </w:numPr>
        <w:rPr>
          <w:b/>
        </w:rPr>
      </w:pPr>
      <w:r>
        <w:t>For the following coal</w:t>
      </w:r>
      <w:r w:rsidR="008F2D9F">
        <w:t xml:space="preserve"> to boiler-gas units in RFCE, from Randy Bordner (PA Units) and Judy Rand/Adam Lewis (NJ Units):</w:t>
      </w:r>
    </w:p>
    <w:p w:rsidR="00A12BB9" w:rsidRPr="00E976C3" w:rsidRDefault="00A12BB9" w:rsidP="00A12BB9">
      <w:pPr>
        <w:pStyle w:val="ListParagraph"/>
        <w:numPr>
          <w:ilvl w:val="2"/>
          <w:numId w:val="8"/>
        </w:numPr>
        <w:rPr>
          <w:b/>
        </w:rPr>
      </w:pPr>
      <w:r>
        <w:t>Max UF of 0.</w:t>
      </w:r>
      <w:r w:rsidR="00E976C3">
        <w:t>3</w:t>
      </w:r>
      <w:r>
        <w:t xml:space="preserve"> added to coal line item</w:t>
      </w:r>
      <w:r w:rsidR="002B7588">
        <w:t xml:space="preserve"> </w:t>
      </w:r>
      <w:r w:rsidR="00E976C3">
        <w:t>B</w:t>
      </w:r>
      <w:r w:rsidR="002B7588">
        <w:t>runner Island (PA)</w:t>
      </w:r>
    </w:p>
    <w:p w:rsidR="00E976C3" w:rsidRPr="002B7588" w:rsidRDefault="00E976C3" w:rsidP="00A12BB9">
      <w:pPr>
        <w:pStyle w:val="ListParagraph"/>
        <w:numPr>
          <w:ilvl w:val="2"/>
          <w:numId w:val="8"/>
        </w:numPr>
        <w:rPr>
          <w:b/>
        </w:rPr>
      </w:pPr>
      <w:r>
        <w:t xml:space="preserve">Max UF of 0.6 added to coal line items for New Castle and </w:t>
      </w:r>
      <w:proofErr w:type="spellStart"/>
      <w:r>
        <w:t>Shawville</w:t>
      </w:r>
      <w:proofErr w:type="spellEnd"/>
      <w:r>
        <w:t xml:space="preserve"> (PA)</w:t>
      </w:r>
    </w:p>
    <w:p w:rsidR="002B7588" w:rsidRPr="002B7588" w:rsidRDefault="002B7588" w:rsidP="00A12BB9">
      <w:pPr>
        <w:pStyle w:val="ListParagraph"/>
        <w:numPr>
          <w:ilvl w:val="2"/>
          <w:numId w:val="8"/>
        </w:numPr>
        <w:rPr>
          <w:b/>
        </w:rPr>
      </w:pPr>
      <w:r>
        <w:t>For the NJ coal units, the following UFs were assigned:</w:t>
      </w:r>
    </w:p>
    <w:p w:rsidR="002B7588" w:rsidRPr="002B7588" w:rsidRDefault="002B7588" w:rsidP="002B7588">
      <w:pPr>
        <w:pStyle w:val="ListParagraph"/>
        <w:numPr>
          <w:ilvl w:val="3"/>
          <w:numId w:val="8"/>
        </w:numPr>
        <w:rPr>
          <w:b/>
        </w:rPr>
      </w:pPr>
      <w:r>
        <w:t>Hudson 2=0.16</w:t>
      </w:r>
    </w:p>
    <w:p w:rsidR="002B7588" w:rsidRPr="002B7588" w:rsidRDefault="002B7588" w:rsidP="002B7588">
      <w:pPr>
        <w:pStyle w:val="ListParagraph"/>
        <w:numPr>
          <w:ilvl w:val="3"/>
          <w:numId w:val="8"/>
        </w:numPr>
        <w:rPr>
          <w:b/>
        </w:rPr>
      </w:pPr>
      <w:r>
        <w:t>Mercer 1=0.09</w:t>
      </w:r>
    </w:p>
    <w:p w:rsidR="002B7588" w:rsidRPr="00A12BB9" w:rsidRDefault="002B7588" w:rsidP="002B7588">
      <w:pPr>
        <w:pStyle w:val="ListParagraph"/>
        <w:numPr>
          <w:ilvl w:val="3"/>
          <w:numId w:val="8"/>
        </w:numPr>
        <w:rPr>
          <w:b/>
        </w:rPr>
      </w:pPr>
      <w:r>
        <w:t>Mercer 2=0.08</w:t>
      </w:r>
    </w:p>
    <w:p w:rsidR="00A12BB9" w:rsidRPr="00A12BB9" w:rsidRDefault="00A12BB9" w:rsidP="00A12BB9">
      <w:pPr>
        <w:pStyle w:val="ListParagraph"/>
        <w:numPr>
          <w:ilvl w:val="2"/>
          <w:numId w:val="8"/>
        </w:numPr>
        <w:rPr>
          <w:b/>
        </w:rPr>
      </w:pPr>
      <w:r>
        <w:t>Boiler gas line item deleted</w:t>
      </w:r>
    </w:p>
    <w:p w:rsidR="00A12BB9" w:rsidRPr="00A12BB9" w:rsidRDefault="00A12BB9" w:rsidP="00A12BB9">
      <w:pPr>
        <w:pStyle w:val="ListParagraph"/>
        <w:numPr>
          <w:ilvl w:val="2"/>
          <w:numId w:val="8"/>
        </w:numPr>
        <w:rPr>
          <w:b/>
        </w:rPr>
      </w:pPr>
      <w:r>
        <w:t>Coal line item had offline_start_date set to 2050</w:t>
      </w:r>
    </w:p>
    <w:p w:rsidR="00A12BB9" w:rsidRPr="00A12BB9" w:rsidRDefault="00A12BB9" w:rsidP="00A12BB9">
      <w:pPr>
        <w:pStyle w:val="ListParagraph"/>
        <w:numPr>
          <w:ilvl w:val="2"/>
          <w:numId w:val="8"/>
        </w:numPr>
        <w:rPr>
          <w:b/>
        </w:rPr>
      </w:pPr>
      <w:r>
        <w:t>The purpose of these changes was to run the RFCE coal system with the boiler gas units included to capture boiler gas peak operations and to prevent GDUs.</w:t>
      </w:r>
    </w:p>
    <w:tbl>
      <w:tblPr>
        <w:tblW w:w="0" w:type="auto"/>
        <w:jc w:val="center"/>
        <w:tblCellMar>
          <w:left w:w="0" w:type="dxa"/>
          <w:right w:w="0" w:type="dxa"/>
        </w:tblCellMar>
        <w:tblLook w:val="04A0" w:firstRow="1" w:lastRow="0" w:firstColumn="1" w:lastColumn="0" w:noHBand="0" w:noVBand="1"/>
      </w:tblPr>
      <w:tblGrid>
        <w:gridCol w:w="803"/>
        <w:gridCol w:w="1180"/>
        <w:gridCol w:w="3880"/>
      </w:tblGrid>
      <w:tr w:rsidR="00F64D7B" w:rsidTr="008F2D9F">
        <w:trPr>
          <w:cantSplit/>
          <w:trHeight w:val="485"/>
          <w:tblHeader/>
          <w:jc w:val="center"/>
        </w:trPr>
        <w:tc>
          <w:tcPr>
            <w:tcW w:w="8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4D7B" w:rsidRDefault="00F64D7B" w:rsidP="008F2D9F">
            <w:pPr>
              <w:rPr>
                <w:rFonts w:ascii="Calibri" w:hAnsi="Calibri"/>
                <w:b/>
                <w:bCs/>
                <w:color w:val="1F497D"/>
                <w:sz w:val="22"/>
              </w:rPr>
            </w:pPr>
            <w:r>
              <w:rPr>
                <w:b/>
                <w:bCs/>
                <w:color w:val="1F497D"/>
              </w:rPr>
              <w:t>ORIS</w:t>
            </w:r>
          </w:p>
        </w:tc>
        <w:tc>
          <w:tcPr>
            <w:tcW w:w="11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4D7B" w:rsidRDefault="00F64D7B" w:rsidP="008F2D9F">
            <w:pPr>
              <w:rPr>
                <w:rFonts w:ascii="Calibri" w:hAnsi="Calibri"/>
                <w:b/>
                <w:bCs/>
                <w:color w:val="1F497D"/>
                <w:sz w:val="22"/>
              </w:rPr>
            </w:pPr>
            <w:r>
              <w:rPr>
                <w:b/>
                <w:bCs/>
                <w:color w:val="1F497D"/>
              </w:rPr>
              <w:t>Unit ID</w:t>
            </w:r>
          </w:p>
        </w:tc>
        <w:tc>
          <w:tcPr>
            <w:tcW w:w="38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7C3F" w:rsidRPr="002B7588" w:rsidRDefault="002B7588" w:rsidP="008F2D9F">
            <w:pPr>
              <w:rPr>
                <w:b/>
                <w:bCs/>
                <w:color w:val="1F497D"/>
              </w:rPr>
            </w:pPr>
            <w:r>
              <w:rPr>
                <w:b/>
                <w:bCs/>
                <w:color w:val="1F497D"/>
              </w:rPr>
              <w:t>Facility</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2403</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Hudson Generating Station</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2408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Mercer Generating Station</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2408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Mercer Generating Station</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proofErr w:type="spellStart"/>
            <w:r>
              <w:rPr>
                <w:color w:val="1F497D"/>
              </w:rPr>
              <w:t>Shawville</w:t>
            </w:r>
            <w:proofErr w:type="spellEnd"/>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proofErr w:type="spellStart"/>
            <w:r>
              <w:rPr>
                <w:color w:val="1F497D"/>
              </w:rPr>
              <w:t>Shawville</w:t>
            </w:r>
            <w:proofErr w:type="spellEnd"/>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proofErr w:type="spellStart"/>
            <w:r>
              <w:rPr>
                <w:color w:val="1F497D"/>
              </w:rPr>
              <w:t>Shawville</w:t>
            </w:r>
            <w:proofErr w:type="spellEnd"/>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4</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proofErr w:type="spellStart"/>
            <w:r>
              <w:rPr>
                <w:color w:val="1F497D"/>
              </w:rPr>
              <w:t>Shawville</w:t>
            </w:r>
            <w:proofErr w:type="spellEnd"/>
          </w:p>
        </w:tc>
      </w:tr>
      <w:tr w:rsidR="00E976C3"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rFonts w:ascii="Calibri" w:hAnsi="Calibri"/>
                <w:color w:val="1F497D"/>
                <w:sz w:val="22"/>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New Castle</w:t>
            </w:r>
          </w:p>
        </w:tc>
      </w:tr>
      <w:tr w:rsidR="00E976C3"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4</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New Castle</w:t>
            </w:r>
          </w:p>
        </w:tc>
      </w:tr>
      <w:tr w:rsidR="00E976C3"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5</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976C3" w:rsidRDefault="00E976C3" w:rsidP="008F2D9F">
            <w:pPr>
              <w:rPr>
                <w:rFonts w:ascii="Calibri" w:hAnsi="Calibri"/>
                <w:color w:val="1F497D"/>
                <w:sz w:val="22"/>
              </w:rPr>
            </w:pPr>
            <w:r>
              <w:rPr>
                <w:color w:val="1F497D"/>
              </w:rPr>
              <w:t>New Castle</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Brunner Island</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Brunner Island</w:t>
            </w:r>
          </w:p>
        </w:tc>
      </w:tr>
      <w:tr w:rsidR="00F64D7B" w:rsidTr="008F2D9F">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64D7B" w:rsidRDefault="00F64D7B" w:rsidP="008F2D9F">
            <w:pPr>
              <w:rPr>
                <w:rFonts w:ascii="Calibri" w:hAnsi="Calibri"/>
                <w:color w:val="1F497D"/>
                <w:sz w:val="22"/>
              </w:rPr>
            </w:pPr>
            <w:r>
              <w:rPr>
                <w:color w:val="1F497D"/>
              </w:rPr>
              <w:t>Brunner Island</w:t>
            </w:r>
          </w:p>
        </w:tc>
      </w:tr>
    </w:tbl>
    <w:p w:rsidR="00A12BB9" w:rsidRPr="00A12BB9" w:rsidRDefault="00A12BB9" w:rsidP="00A12BB9">
      <w:pPr>
        <w:pStyle w:val="ListParagraph"/>
        <w:rPr>
          <w:b/>
        </w:rPr>
      </w:pPr>
    </w:p>
    <w:p w:rsidR="00ED532F" w:rsidRDefault="00ED532F" w:rsidP="00A67368">
      <w:pPr>
        <w:pStyle w:val="ListParagraph"/>
        <w:numPr>
          <w:ilvl w:val="0"/>
          <w:numId w:val="8"/>
        </w:numPr>
        <w:rPr>
          <w:b/>
        </w:rPr>
      </w:pPr>
      <w:r w:rsidRPr="00DC7223">
        <w:rPr>
          <w:b/>
        </w:rPr>
        <w:t>Controls File</w:t>
      </w:r>
    </w:p>
    <w:p w:rsidR="00F13BE9" w:rsidRPr="00F13BE9" w:rsidRDefault="00F13BE9" w:rsidP="00F13BE9">
      <w:pPr>
        <w:pStyle w:val="ListParagraph"/>
        <w:numPr>
          <w:ilvl w:val="1"/>
          <w:numId w:val="8"/>
        </w:numPr>
        <w:rPr>
          <w:b/>
        </w:rPr>
      </w:pPr>
      <w:r>
        <w:t>TN Units (from Joshua Bartlett, email 7/13/2016 from Joshua Bartlett of TN DEP to MARAMA regarding comments on MARAMA inventory):</w:t>
      </w:r>
    </w:p>
    <w:p w:rsidR="00F13BE9" w:rsidRPr="00F13BE9" w:rsidRDefault="00F13BE9" w:rsidP="00F13BE9">
      <w:pPr>
        <w:pStyle w:val="ListParagraph"/>
        <w:numPr>
          <w:ilvl w:val="2"/>
          <w:numId w:val="8"/>
        </w:numPr>
        <w:rPr>
          <w:b/>
        </w:rPr>
      </w:pPr>
      <w:r>
        <w:lastRenderedPageBreak/>
        <w:t xml:space="preserve">Changed control start date for FGD for 3404 Gallatin, Units 1-4, from 12/31/2017 to 12/31/2016.  Changed the control rate from 0.15 lbs </w:t>
      </w:r>
      <w:r w:rsidRPr="00AE2BCE">
        <w:rPr>
          <w:rFonts w:cs="Arial"/>
          <w:sz w:val="20"/>
          <w:szCs w:val="20"/>
        </w:rPr>
        <w:t>SO</w:t>
      </w:r>
      <w:r w:rsidRPr="00AE2BCE">
        <w:rPr>
          <w:rFonts w:cs="Arial"/>
          <w:sz w:val="20"/>
          <w:szCs w:val="20"/>
          <w:vertAlign w:val="subscript"/>
        </w:rPr>
        <w:t>2</w:t>
      </w:r>
      <w:r>
        <w:t xml:space="preserve">/mmbtu to 0.06 lbs </w:t>
      </w:r>
      <w:r w:rsidRPr="00AE2BCE">
        <w:rPr>
          <w:rFonts w:cs="Arial"/>
          <w:sz w:val="20"/>
          <w:szCs w:val="20"/>
        </w:rPr>
        <w:t>SO</w:t>
      </w:r>
      <w:r w:rsidRPr="00AE2BCE">
        <w:rPr>
          <w:rFonts w:cs="Arial"/>
          <w:sz w:val="20"/>
          <w:szCs w:val="20"/>
          <w:vertAlign w:val="subscript"/>
        </w:rPr>
        <w:t>2</w:t>
      </w:r>
      <w:r>
        <w:t>/mmbtu.</w:t>
      </w:r>
    </w:p>
    <w:p w:rsidR="00F13BE9" w:rsidRPr="00F13BE9" w:rsidRDefault="00F13BE9" w:rsidP="00F13BE9">
      <w:pPr>
        <w:pStyle w:val="ListParagraph"/>
        <w:numPr>
          <w:ilvl w:val="2"/>
          <w:numId w:val="8"/>
        </w:numPr>
        <w:rPr>
          <w:b/>
        </w:rPr>
      </w:pPr>
      <w:r>
        <w:t xml:space="preserve">Added controls for </w:t>
      </w:r>
      <w:r w:rsidRPr="00AE2BCE">
        <w:rPr>
          <w:rFonts w:cs="Arial"/>
          <w:sz w:val="20"/>
          <w:szCs w:val="20"/>
        </w:rPr>
        <w:t>SO</w:t>
      </w:r>
      <w:r w:rsidRPr="00AE2BCE">
        <w:rPr>
          <w:rFonts w:cs="Arial"/>
          <w:sz w:val="20"/>
          <w:szCs w:val="20"/>
          <w:vertAlign w:val="subscript"/>
        </w:rPr>
        <w:t>2</w:t>
      </w:r>
      <w:r>
        <w:t xml:space="preserve"> for Kingston, ORIS 3407, Units 1-9 equivalent to the 2015 value as listed in table below, using digits beyond the decimal.  Control start date was 1/1/2012.</w:t>
      </w:r>
    </w:p>
    <w:tbl>
      <w:tblPr>
        <w:tblStyle w:val="TableGrid"/>
        <w:tblW w:w="9037" w:type="dxa"/>
        <w:tblInd w:w="720" w:type="dxa"/>
        <w:tblLayout w:type="fixed"/>
        <w:tblLook w:val="04A0" w:firstRow="1" w:lastRow="0" w:firstColumn="1" w:lastColumn="0" w:noHBand="0" w:noVBand="1"/>
      </w:tblPr>
      <w:tblGrid>
        <w:gridCol w:w="789"/>
        <w:gridCol w:w="992"/>
        <w:gridCol w:w="1316"/>
        <w:gridCol w:w="630"/>
        <w:gridCol w:w="720"/>
        <w:gridCol w:w="1021"/>
        <w:gridCol w:w="962"/>
        <w:gridCol w:w="1257"/>
        <w:gridCol w:w="1350"/>
      </w:tblGrid>
      <w:tr w:rsidR="00F13BE9" w:rsidRPr="00F13BE9" w:rsidTr="00C86605">
        <w:trPr>
          <w:trHeight w:val="576"/>
        </w:trPr>
        <w:tc>
          <w:tcPr>
            <w:tcW w:w="789"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State</w:t>
            </w:r>
          </w:p>
        </w:tc>
        <w:tc>
          <w:tcPr>
            <w:tcW w:w="992"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Facility Name</w:t>
            </w:r>
          </w:p>
        </w:tc>
        <w:tc>
          <w:tcPr>
            <w:tcW w:w="1316"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Facility ID (</w:t>
            </w:r>
            <w:proofErr w:type="spellStart"/>
            <w:r w:rsidRPr="00F13BE9">
              <w:rPr>
                <w:rFonts w:ascii="Calibri" w:hAnsi="Calibri"/>
                <w:color w:val="000000"/>
                <w:sz w:val="16"/>
                <w:szCs w:val="16"/>
              </w:rPr>
              <w:t>ORISPL</w:t>
            </w:r>
            <w:proofErr w:type="spellEnd"/>
            <w:r w:rsidRPr="00F13BE9">
              <w:rPr>
                <w:rFonts w:ascii="Calibri" w:hAnsi="Calibri"/>
                <w:color w:val="000000"/>
                <w:sz w:val="16"/>
                <w:szCs w:val="16"/>
              </w:rPr>
              <w:t>)</w:t>
            </w:r>
          </w:p>
        </w:tc>
        <w:tc>
          <w:tcPr>
            <w:tcW w:w="630"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Unit ID</w:t>
            </w:r>
          </w:p>
        </w:tc>
        <w:tc>
          <w:tcPr>
            <w:tcW w:w="720"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Year</w:t>
            </w:r>
          </w:p>
        </w:tc>
        <w:tc>
          <w:tcPr>
            <w:tcW w:w="1021"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Program</w:t>
            </w:r>
          </w:p>
        </w:tc>
        <w:tc>
          <w:tcPr>
            <w:tcW w:w="962"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SO</w:t>
            </w:r>
            <w:r w:rsidRPr="00F13BE9">
              <w:rPr>
                <w:rFonts w:ascii="Calibri" w:hAnsi="Calibri"/>
                <w:color w:val="000000"/>
                <w:sz w:val="16"/>
                <w:szCs w:val="16"/>
                <w:vertAlign w:val="subscript"/>
              </w:rPr>
              <w:t>2</w:t>
            </w:r>
            <w:r w:rsidRPr="00F13BE9">
              <w:rPr>
                <w:rFonts w:ascii="Calibri" w:hAnsi="Calibri"/>
                <w:color w:val="000000"/>
                <w:sz w:val="16"/>
                <w:szCs w:val="16"/>
              </w:rPr>
              <w:t xml:space="preserve"> (tons)</w:t>
            </w:r>
          </w:p>
        </w:tc>
        <w:tc>
          <w:tcPr>
            <w:tcW w:w="1257"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Heat Input (</w:t>
            </w:r>
            <w:proofErr w:type="spellStart"/>
            <w:r w:rsidRPr="00F13BE9">
              <w:rPr>
                <w:rFonts w:ascii="Calibri" w:hAnsi="Calibri"/>
                <w:color w:val="000000"/>
                <w:sz w:val="16"/>
                <w:szCs w:val="16"/>
              </w:rPr>
              <w:t>MMBtu</w:t>
            </w:r>
            <w:proofErr w:type="spellEnd"/>
            <w:r w:rsidRPr="00F13BE9">
              <w:rPr>
                <w:rFonts w:ascii="Calibri" w:hAnsi="Calibri"/>
                <w:color w:val="000000"/>
                <w:sz w:val="16"/>
                <w:szCs w:val="16"/>
              </w:rPr>
              <w:t>)</w:t>
            </w:r>
          </w:p>
        </w:tc>
        <w:tc>
          <w:tcPr>
            <w:tcW w:w="1350" w:type="dxa"/>
            <w:shd w:val="clear" w:color="auto" w:fill="F2F2F2" w:themeFill="background1" w:themeFillShade="F2"/>
            <w:vAlign w:val="bottom"/>
          </w:tcPr>
          <w:p w:rsidR="00F13BE9" w:rsidRPr="00F13BE9" w:rsidRDefault="00F13BE9" w:rsidP="00C86605">
            <w:pPr>
              <w:jc w:val="center"/>
              <w:rPr>
                <w:rFonts w:ascii="Calibri" w:hAnsi="Calibri"/>
                <w:color w:val="000000"/>
                <w:sz w:val="16"/>
                <w:szCs w:val="16"/>
              </w:rPr>
            </w:pPr>
            <w:r w:rsidRPr="00F13BE9">
              <w:rPr>
                <w:rFonts w:ascii="Calibri" w:hAnsi="Calibri"/>
                <w:color w:val="000000"/>
                <w:sz w:val="16"/>
                <w:szCs w:val="16"/>
              </w:rPr>
              <w:t>SO</w:t>
            </w:r>
            <w:r w:rsidRPr="00F13BE9">
              <w:rPr>
                <w:rFonts w:ascii="Calibri" w:hAnsi="Calibri"/>
                <w:color w:val="000000"/>
                <w:sz w:val="16"/>
                <w:szCs w:val="16"/>
                <w:vertAlign w:val="subscript"/>
              </w:rPr>
              <w:t>2</w:t>
            </w:r>
            <w:r w:rsidRPr="00F13BE9">
              <w:rPr>
                <w:rFonts w:ascii="Calibri" w:hAnsi="Calibri"/>
                <w:color w:val="000000"/>
                <w:sz w:val="16"/>
                <w:szCs w:val="16"/>
              </w:rPr>
              <w:t xml:space="preserve"> Rate (</w:t>
            </w:r>
            <w:proofErr w:type="spellStart"/>
            <w:r w:rsidRPr="00F13BE9">
              <w:rPr>
                <w:rFonts w:ascii="Calibri" w:hAnsi="Calibri"/>
                <w:color w:val="000000"/>
                <w:sz w:val="16"/>
                <w:szCs w:val="16"/>
              </w:rPr>
              <w:t>lb</w:t>
            </w:r>
            <w:proofErr w:type="spellEnd"/>
            <w:r w:rsidRPr="00F13BE9">
              <w:rPr>
                <w:rFonts w:ascii="Calibri" w:hAnsi="Calibri"/>
                <w:color w:val="000000"/>
                <w:sz w:val="16"/>
                <w:szCs w:val="16"/>
              </w:rPr>
              <w:t>/</w:t>
            </w:r>
            <w:proofErr w:type="spellStart"/>
            <w:r w:rsidRPr="00F13BE9">
              <w:rPr>
                <w:rFonts w:ascii="Calibri" w:hAnsi="Calibri"/>
                <w:color w:val="000000"/>
                <w:sz w:val="16"/>
                <w:szCs w:val="16"/>
              </w:rPr>
              <w:t>MMBtu</w:t>
            </w:r>
            <w:proofErr w:type="spellEnd"/>
            <w:r w:rsidRPr="00F13BE9">
              <w:rPr>
                <w:rFonts w:ascii="Calibri" w:hAnsi="Calibri"/>
                <w:color w:val="000000"/>
                <w:sz w:val="16"/>
                <w:szCs w:val="16"/>
              </w:rPr>
              <w:t>)</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145.723</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4,400,403</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0.066232</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131.041</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4,017,601</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0.065233</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137.369</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4,159,780</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0.066046</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4</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111.352</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3,257,546</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0.068366</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5</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222.379</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6,942,342</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0.064065</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6</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190.553</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6,192,926</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0.061539</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7</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153.483</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4,382,579</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0.070042</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8</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190.413</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6,894,293</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0.055238</w:t>
            </w:r>
          </w:p>
        </w:tc>
      </w:tr>
      <w:tr w:rsidR="00F13BE9" w:rsidRPr="00F13BE9" w:rsidTr="00C86605">
        <w:tc>
          <w:tcPr>
            <w:tcW w:w="789"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9</w:t>
            </w:r>
          </w:p>
        </w:tc>
        <w:tc>
          <w:tcPr>
            <w:tcW w:w="720"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13BE9" w:rsidRPr="00F13BE9" w:rsidRDefault="00F13BE9" w:rsidP="00C86605">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189.625</w:t>
            </w:r>
          </w:p>
        </w:tc>
        <w:tc>
          <w:tcPr>
            <w:tcW w:w="1257" w:type="dxa"/>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5,850,419</w:t>
            </w:r>
          </w:p>
        </w:tc>
        <w:tc>
          <w:tcPr>
            <w:tcW w:w="1350" w:type="dxa"/>
            <w:shd w:val="clear" w:color="auto" w:fill="F2F2F2" w:themeFill="background1" w:themeFillShade="F2"/>
            <w:vAlign w:val="bottom"/>
          </w:tcPr>
          <w:p w:rsidR="00F13BE9" w:rsidRPr="00F13BE9" w:rsidRDefault="00F13BE9" w:rsidP="00C86605">
            <w:pPr>
              <w:jc w:val="right"/>
              <w:rPr>
                <w:rFonts w:ascii="Calibri" w:hAnsi="Calibri"/>
                <w:color w:val="000000"/>
                <w:sz w:val="16"/>
                <w:szCs w:val="16"/>
              </w:rPr>
            </w:pPr>
            <w:r w:rsidRPr="00F13BE9">
              <w:rPr>
                <w:rFonts w:ascii="Calibri" w:hAnsi="Calibri"/>
                <w:color w:val="000000"/>
                <w:sz w:val="16"/>
                <w:szCs w:val="16"/>
              </w:rPr>
              <w:t>0.064824</w:t>
            </w:r>
          </w:p>
        </w:tc>
      </w:tr>
    </w:tbl>
    <w:p w:rsidR="00A71736" w:rsidRPr="00EC720A" w:rsidRDefault="00A71736" w:rsidP="00A71736">
      <w:pPr>
        <w:pStyle w:val="ListParagraph"/>
        <w:numPr>
          <w:ilvl w:val="1"/>
          <w:numId w:val="8"/>
        </w:numPr>
        <w:rPr>
          <w:b/>
        </w:rPr>
      </w:pPr>
      <w:r>
        <w:t>NJ units ORIS codes updated for the following units (Adam Lewis):</w:t>
      </w:r>
    </w:p>
    <w:p w:rsidR="00A71736" w:rsidRPr="00EC720A" w:rsidRDefault="00A71736" w:rsidP="00A71736">
      <w:pPr>
        <w:pStyle w:val="ListParagraph"/>
        <w:numPr>
          <w:ilvl w:val="2"/>
          <w:numId w:val="8"/>
        </w:numPr>
        <w:rPr>
          <w:b/>
        </w:rPr>
      </w:pPr>
      <w:r>
        <w:t>Hess Newark Energy Center:  Temporary ORIS=993402, Actual ORIS = 58079</w:t>
      </w:r>
    </w:p>
    <w:p w:rsidR="00A71736" w:rsidRPr="00EC720A" w:rsidRDefault="00A71736" w:rsidP="00A71736">
      <w:pPr>
        <w:pStyle w:val="ListParagraph"/>
        <w:numPr>
          <w:ilvl w:val="2"/>
          <w:numId w:val="8"/>
        </w:numPr>
        <w:rPr>
          <w:b/>
        </w:rPr>
      </w:pPr>
      <w:r>
        <w:t>Woodbridge Energy Center:  Temporary ORIS=993403, Actual ORIS=57839</w:t>
      </w:r>
    </w:p>
    <w:p w:rsidR="006C77BC" w:rsidRPr="00377905" w:rsidRDefault="008F2D9F" w:rsidP="006C77BC">
      <w:pPr>
        <w:pStyle w:val="ListParagraph"/>
        <w:numPr>
          <w:ilvl w:val="1"/>
          <w:numId w:val="8"/>
        </w:numPr>
        <w:rPr>
          <w:b/>
          <w:szCs w:val="24"/>
        </w:rPr>
      </w:pPr>
      <w:r>
        <w:rPr>
          <w:szCs w:val="24"/>
        </w:rPr>
        <w:t xml:space="preserve">(From Adam Lewis) </w:t>
      </w:r>
      <w:r w:rsidR="006C77BC" w:rsidRPr="00377905">
        <w:rPr>
          <w:szCs w:val="24"/>
        </w:rPr>
        <w:t xml:space="preserve">Added </w:t>
      </w:r>
      <w:r w:rsidR="002B7588" w:rsidRPr="00377905">
        <w:rPr>
          <w:szCs w:val="24"/>
        </w:rPr>
        <w:t xml:space="preserve">2408, 1 and 2 </w:t>
      </w:r>
      <w:r w:rsidR="002B7588" w:rsidRPr="00377905">
        <w:rPr>
          <w:rFonts w:cs="Arial"/>
          <w:szCs w:val="24"/>
        </w:rPr>
        <w:t>SO</w:t>
      </w:r>
      <w:r w:rsidR="002B7588" w:rsidRPr="00377905">
        <w:rPr>
          <w:rFonts w:cs="Arial"/>
          <w:szCs w:val="24"/>
          <w:vertAlign w:val="subscript"/>
        </w:rPr>
        <w:t>2</w:t>
      </w:r>
      <w:r w:rsidR="002B7588" w:rsidRPr="00377905">
        <w:rPr>
          <w:szCs w:val="24"/>
        </w:rPr>
        <w:t xml:space="preserve"> rates (Mercer Units 1 and 2) of 0.04 lbs/mmbtu </w:t>
      </w:r>
      <w:r w:rsidR="002B7588" w:rsidRPr="00377905">
        <w:rPr>
          <w:rFonts w:cs="Arial"/>
          <w:szCs w:val="24"/>
        </w:rPr>
        <w:t>SO</w:t>
      </w:r>
      <w:r w:rsidR="002B7588" w:rsidRPr="00377905">
        <w:rPr>
          <w:rFonts w:cs="Arial"/>
          <w:szCs w:val="24"/>
          <w:vertAlign w:val="subscript"/>
        </w:rPr>
        <w:t>2</w:t>
      </w:r>
      <w:r w:rsidR="002B7588" w:rsidRPr="00377905">
        <w:rPr>
          <w:szCs w:val="24"/>
        </w:rPr>
        <w:t xml:space="preserve"> starting 01/01/2017 to reflect natural gas fuel.  Units were already controlled for NOx to 0.09 lbs NOx/mmbtu.</w:t>
      </w:r>
    </w:p>
    <w:p w:rsidR="00377905" w:rsidRPr="00BE6D54" w:rsidRDefault="008F2D9F" w:rsidP="006C77BC">
      <w:pPr>
        <w:pStyle w:val="ListParagraph"/>
        <w:numPr>
          <w:ilvl w:val="1"/>
          <w:numId w:val="8"/>
        </w:numPr>
        <w:rPr>
          <w:b/>
          <w:szCs w:val="24"/>
        </w:rPr>
      </w:pPr>
      <w:r>
        <w:rPr>
          <w:szCs w:val="24"/>
        </w:rPr>
        <w:t xml:space="preserve">(From Wendy Jacobs) </w:t>
      </w:r>
      <w:r w:rsidR="00377905" w:rsidRPr="00377905">
        <w:rPr>
          <w:szCs w:val="24"/>
        </w:rPr>
        <w:t xml:space="preserve">Added 990901, N0901, and N0902 (Towantic Energy), </w:t>
      </w:r>
      <w:r w:rsidR="00377905" w:rsidRPr="00377905">
        <w:rPr>
          <w:rFonts w:cs="Arial"/>
          <w:szCs w:val="24"/>
        </w:rPr>
        <w:t>SO</w:t>
      </w:r>
      <w:r w:rsidR="00377905" w:rsidRPr="00377905">
        <w:rPr>
          <w:rFonts w:cs="Arial"/>
          <w:szCs w:val="24"/>
          <w:vertAlign w:val="subscript"/>
        </w:rPr>
        <w:t>2</w:t>
      </w:r>
      <w:r w:rsidR="00377905" w:rsidRPr="00377905">
        <w:rPr>
          <w:szCs w:val="24"/>
        </w:rPr>
        <w:t xml:space="preserve"> = 0.0006 lbs/mmbtu and NOx = 0.0075 lbs/mmbtu.</w:t>
      </w:r>
    </w:p>
    <w:p w:rsidR="00BE6D54" w:rsidRPr="00BE6D54" w:rsidRDefault="008F2D9F" w:rsidP="006C77BC">
      <w:pPr>
        <w:pStyle w:val="ListParagraph"/>
        <w:numPr>
          <w:ilvl w:val="1"/>
          <w:numId w:val="8"/>
        </w:numPr>
        <w:rPr>
          <w:b/>
          <w:szCs w:val="24"/>
        </w:rPr>
      </w:pPr>
      <w:r>
        <w:t xml:space="preserve">(From Bob Lopez) </w:t>
      </w:r>
      <w:r w:rsidR="00BE6D54">
        <w:t xml:space="preserve">Added 55641 (Riverside) N55001 and N55002 </w:t>
      </w:r>
      <w:r w:rsidR="00BE6D54" w:rsidRPr="00BE6D54">
        <w:rPr>
          <w:rFonts w:cs="Arial"/>
          <w:sz w:val="20"/>
          <w:szCs w:val="20"/>
        </w:rPr>
        <w:t>SO</w:t>
      </w:r>
      <w:r w:rsidR="00BE6D54" w:rsidRPr="00BE6D54">
        <w:rPr>
          <w:rFonts w:cs="Arial"/>
          <w:sz w:val="20"/>
          <w:szCs w:val="20"/>
          <w:vertAlign w:val="subscript"/>
        </w:rPr>
        <w:t>2</w:t>
      </w:r>
      <w:r w:rsidR="00BE6D54">
        <w:t xml:space="preserve"> = 0.0006 lbs mmbtu/</w:t>
      </w:r>
      <w:proofErr w:type="spellStart"/>
      <w:r w:rsidR="00BE6D54">
        <w:t>hr</w:t>
      </w:r>
      <w:proofErr w:type="spellEnd"/>
      <w:r w:rsidR="00BE6D54">
        <w:t xml:space="preserve"> and NOx = 0.0094 lbs/mmbtu</w:t>
      </w:r>
    </w:p>
    <w:p w:rsidR="00FA7C3F" w:rsidRPr="00FA7C3F" w:rsidRDefault="00ED532F" w:rsidP="00A67368">
      <w:pPr>
        <w:pStyle w:val="ListParagraph"/>
        <w:numPr>
          <w:ilvl w:val="0"/>
          <w:numId w:val="8"/>
        </w:numPr>
        <w:rPr>
          <w:b/>
        </w:rPr>
      </w:pPr>
      <w:r>
        <w:rPr>
          <w:b/>
        </w:rPr>
        <w:t xml:space="preserve">Growth Rates File </w:t>
      </w:r>
    </w:p>
    <w:p w:rsidR="00ED532F" w:rsidRPr="002769B9" w:rsidRDefault="00FA7C3F" w:rsidP="00FA7C3F">
      <w:pPr>
        <w:pStyle w:val="ListParagraph"/>
        <w:numPr>
          <w:ilvl w:val="1"/>
          <w:numId w:val="8"/>
        </w:numPr>
        <w:rPr>
          <w:b/>
        </w:rPr>
      </w:pPr>
      <w:r>
        <w:t xml:space="preserve">SRVC oil </w:t>
      </w:r>
      <w:r w:rsidR="00DF7FA9">
        <w:t xml:space="preserve">park rate changed from 2.531 to 2.478.  The SRVC specific growth rates were developed by comparing max hourly capacity to BY </w:t>
      </w:r>
      <w:proofErr w:type="gramStart"/>
      <w:r w:rsidR="00DF7FA9">
        <w:t>actual,</w:t>
      </w:r>
      <w:proofErr w:type="gramEnd"/>
      <w:r w:rsidR="00DF7FA9">
        <w:t xml:space="preserve"> and assuming worst case increases with no GDU development.  The capacity in 2023 of SRVC oil changed, but the peak rate wasn't adjusted to reflect the capacity change in 2.5.  This mistake was corrected in 2.5L2 (Trial 2023-2)</w:t>
      </w:r>
      <w:r w:rsidR="00E976C3">
        <w:t xml:space="preserve"> and on</w:t>
      </w:r>
      <w:r w:rsidR="00DF7FA9">
        <w:t xml:space="preserve">.  </w:t>
      </w:r>
      <w:r w:rsidR="00A67368">
        <w:t xml:space="preserve"> </w:t>
      </w:r>
    </w:p>
    <w:p w:rsidR="002769B9" w:rsidRPr="00033275" w:rsidRDefault="002769B9" w:rsidP="00FA7C3F">
      <w:pPr>
        <w:pStyle w:val="ListParagraph"/>
        <w:numPr>
          <w:ilvl w:val="1"/>
          <w:numId w:val="8"/>
        </w:numPr>
        <w:rPr>
          <w:b/>
        </w:rPr>
      </w:pPr>
      <w:r>
        <w:t>Deleted AZNM, oil; CAMX, oil; ERCT, oil; RMPA, oil; SPPR, coal; and SRDA, coal to reduce log warnings</w:t>
      </w:r>
      <w:r w:rsidR="00033275">
        <w:t>.</w:t>
      </w:r>
    </w:p>
    <w:p w:rsidR="00033275" w:rsidRPr="008523BC" w:rsidRDefault="00033275" w:rsidP="00FA7C3F">
      <w:pPr>
        <w:pStyle w:val="ListParagraph"/>
        <w:numPr>
          <w:ilvl w:val="1"/>
          <w:numId w:val="8"/>
        </w:numPr>
        <w:rPr>
          <w:b/>
        </w:rPr>
      </w:pPr>
      <w:r>
        <w:t xml:space="preserve">Added SRCE boiler gas to reduce log warnings.  SRCE boiler gas units in the FY do not process due to </w:t>
      </w:r>
      <w:proofErr w:type="gramStart"/>
      <w:r>
        <w:t>no</w:t>
      </w:r>
      <w:proofErr w:type="gramEnd"/>
      <w:r>
        <w:t xml:space="preserve"> base year activity for that fuel/unit type in that region.  SRCE boiler gas data was not supplied in growth committee spreadsheets, so I used growth rates for simple cycle gas in SRCE as the place holder for this region/fuel-unit type. </w:t>
      </w:r>
    </w:p>
    <w:p w:rsidR="008523BC" w:rsidRPr="00033275" w:rsidRDefault="00033275" w:rsidP="008523BC">
      <w:pPr>
        <w:pStyle w:val="ListParagraph"/>
        <w:numPr>
          <w:ilvl w:val="1"/>
          <w:numId w:val="8"/>
        </w:numPr>
        <w:rPr>
          <w:b/>
        </w:rPr>
      </w:pPr>
      <w:r>
        <w:lastRenderedPageBreak/>
        <w:t>The growth committee supplied new growth rates for RFWZ in an email dated 7/18/2016, in a file called "Growth Rate Adjustments – ERTACv2_5_RFWZ_MROZ_MROS_Jul18.xlsx", tab "Adjusted RFWZ Jul 18".</w:t>
      </w:r>
    </w:p>
    <w:p w:rsidR="00033275" w:rsidRPr="00033275" w:rsidRDefault="00033275" w:rsidP="008523BC">
      <w:pPr>
        <w:pStyle w:val="ListParagraph"/>
        <w:numPr>
          <w:ilvl w:val="1"/>
          <w:numId w:val="8"/>
        </w:numPr>
        <w:rPr>
          <w:b/>
        </w:rPr>
      </w:pPr>
      <w:r>
        <w:t xml:space="preserve">Due to various infrastructure and ownership changes, the growth committee decided to combine regions MROZ, MROW, and RFCM into one region called MROS.  </w:t>
      </w:r>
    </w:p>
    <w:p w:rsidR="00033275" w:rsidRPr="00033275" w:rsidRDefault="00033275" w:rsidP="00033275">
      <w:pPr>
        <w:pStyle w:val="ListParagraph"/>
        <w:numPr>
          <w:ilvl w:val="2"/>
          <w:numId w:val="8"/>
        </w:numPr>
        <w:rPr>
          <w:b/>
        </w:rPr>
      </w:pPr>
      <w:r>
        <w:t xml:space="preserve">Growth rates for MROS were included in a file called "Growth Rate Adjustments – ERTACv2_5_RFWZ_MROZ_MROS_Jul18.xlsx", tab "New MROS July 18", received from the growth committee in an email dated 7/18/2016.  Oil growth rate was not included for MROS.  Therefore, the RFCM growth rate for oil was used from previous runs based on the growth committee file called "AEO2015 ESD2015 GRs 3-21-2016" as </w:t>
      </w:r>
      <w:proofErr w:type="spellStart"/>
      <w:r>
        <w:t>RFCM's</w:t>
      </w:r>
      <w:proofErr w:type="spellEnd"/>
      <w:r>
        <w:t xml:space="preserve"> oil rate in this file was midway between </w:t>
      </w:r>
      <w:proofErr w:type="spellStart"/>
      <w:r>
        <w:t>MROZ's</w:t>
      </w:r>
      <w:proofErr w:type="spellEnd"/>
      <w:r>
        <w:t xml:space="preserve"> and </w:t>
      </w:r>
      <w:proofErr w:type="spellStart"/>
      <w:r>
        <w:t>MROW's</w:t>
      </w:r>
      <w:proofErr w:type="spellEnd"/>
      <w:r>
        <w:t xml:space="preserve"> oil growth rate.</w:t>
      </w:r>
    </w:p>
    <w:p w:rsidR="00033275" w:rsidRPr="00033275" w:rsidRDefault="00033275" w:rsidP="00033275">
      <w:pPr>
        <w:pStyle w:val="ListParagraph"/>
        <w:numPr>
          <w:ilvl w:val="2"/>
          <w:numId w:val="8"/>
        </w:numPr>
        <w:rPr>
          <w:b/>
        </w:rPr>
      </w:pPr>
      <w:r>
        <w:t>Lines for MROZ, MROW, and RFCM were removed from the growth rate file to reduce warnings in the log.</w:t>
      </w:r>
    </w:p>
    <w:p w:rsidR="00ED532F" w:rsidRDefault="00ED532F" w:rsidP="00ED532F">
      <w:pPr>
        <w:pStyle w:val="ListParagraph"/>
        <w:numPr>
          <w:ilvl w:val="0"/>
          <w:numId w:val="8"/>
        </w:numPr>
      </w:pPr>
      <w:r w:rsidRPr="00007BE0">
        <w:rPr>
          <w:b/>
        </w:rPr>
        <w:t>Seasonal Controls Fil</w:t>
      </w:r>
      <w:r w:rsidRPr="000C5180">
        <w:rPr>
          <w:b/>
        </w:rPr>
        <w:t>e</w:t>
      </w:r>
      <w:r>
        <w:t xml:space="preserve"> – </w:t>
      </w:r>
    </w:p>
    <w:p w:rsidR="008B3B44" w:rsidRDefault="008B3B44" w:rsidP="008B3B44">
      <w:pPr>
        <w:pStyle w:val="ListParagraph"/>
        <w:numPr>
          <w:ilvl w:val="1"/>
          <w:numId w:val="8"/>
        </w:numPr>
        <w:rPr>
          <w:szCs w:val="24"/>
        </w:rPr>
      </w:pPr>
      <w:r>
        <w:rPr>
          <w:szCs w:val="24"/>
        </w:rPr>
        <w:t>Added the following MD units' NOx rates starting in 2017.  Rates come from MD, Emily Bull, email dated 8/10/2016.  Added an end date of 12/31/2017 since email states that these rates are only for 2017.</w:t>
      </w:r>
    </w:p>
    <w:tbl>
      <w:tblPr>
        <w:tblStyle w:val="TableGrid"/>
        <w:tblW w:w="0" w:type="auto"/>
        <w:tblInd w:w="1440" w:type="dxa"/>
        <w:tblLook w:val="04A0" w:firstRow="1" w:lastRow="0" w:firstColumn="1" w:lastColumn="0" w:noHBand="0" w:noVBand="1"/>
      </w:tblPr>
      <w:tblGrid>
        <w:gridCol w:w="1221"/>
        <w:gridCol w:w="1167"/>
        <w:gridCol w:w="1437"/>
        <w:gridCol w:w="1437"/>
      </w:tblGrid>
      <w:tr w:rsidR="008B3B44" w:rsidTr="00112CCC">
        <w:tc>
          <w:tcPr>
            <w:tcW w:w="1221" w:type="dxa"/>
          </w:tcPr>
          <w:p w:rsidR="008B3B44" w:rsidRDefault="008B3B44" w:rsidP="00112CCC">
            <w:r>
              <w:t>ORIS</w:t>
            </w:r>
          </w:p>
        </w:tc>
        <w:tc>
          <w:tcPr>
            <w:tcW w:w="1167" w:type="dxa"/>
          </w:tcPr>
          <w:p w:rsidR="008B3B44" w:rsidRDefault="008B3B44" w:rsidP="00112CCC">
            <w:r>
              <w:t>Unit ID</w:t>
            </w:r>
          </w:p>
        </w:tc>
        <w:tc>
          <w:tcPr>
            <w:tcW w:w="1437" w:type="dxa"/>
          </w:tcPr>
          <w:p w:rsidR="008B3B44" w:rsidRDefault="008B3B44" w:rsidP="00112CCC">
            <w:r>
              <w:t>OS NOx rate, lbs/mmbtu</w:t>
            </w:r>
          </w:p>
        </w:tc>
        <w:tc>
          <w:tcPr>
            <w:tcW w:w="1437" w:type="dxa"/>
          </w:tcPr>
          <w:p w:rsidR="008B3B44" w:rsidRDefault="008B3B44" w:rsidP="00112CCC">
            <w:r>
              <w:t>nonOS NOx rate, lbs/mmbtu</w:t>
            </w:r>
          </w:p>
        </w:tc>
      </w:tr>
      <w:tr w:rsidR="008B3B44" w:rsidTr="00112CCC">
        <w:tc>
          <w:tcPr>
            <w:tcW w:w="1221" w:type="dxa"/>
          </w:tcPr>
          <w:p w:rsidR="008B3B44" w:rsidRDefault="008B3B44" w:rsidP="00112CCC">
            <w:r>
              <w:t>602</w:t>
            </w:r>
          </w:p>
        </w:tc>
        <w:tc>
          <w:tcPr>
            <w:tcW w:w="1167" w:type="dxa"/>
          </w:tcPr>
          <w:p w:rsidR="008B3B44" w:rsidRDefault="008B3B44" w:rsidP="00112CCC">
            <w:r>
              <w:t>1</w:t>
            </w:r>
          </w:p>
        </w:tc>
        <w:tc>
          <w:tcPr>
            <w:tcW w:w="1437" w:type="dxa"/>
          </w:tcPr>
          <w:p w:rsidR="008B3B44" w:rsidRDefault="008B3B44" w:rsidP="00112CCC">
            <w:r>
              <w:t>0.0647</w:t>
            </w:r>
          </w:p>
        </w:tc>
        <w:tc>
          <w:tcPr>
            <w:tcW w:w="1437" w:type="dxa"/>
          </w:tcPr>
          <w:p w:rsidR="008B3B44" w:rsidRDefault="008B3B44" w:rsidP="00112CCC">
            <w:r>
              <w:t>0.194</w:t>
            </w:r>
          </w:p>
        </w:tc>
      </w:tr>
      <w:tr w:rsidR="008B3B44" w:rsidTr="00112CCC">
        <w:tc>
          <w:tcPr>
            <w:tcW w:w="1221" w:type="dxa"/>
          </w:tcPr>
          <w:p w:rsidR="008B3B44" w:rsidRDefault="008B3B44" w:rsidP="00112CCC">
            <w:r>
              <w:t>602</w:t>
            </w:r>
          </w:p>
        </w:tc>
        <w:tc>
          <w:tcPr>
            <w:tcW w:w="1167" w:type="dxa"/>
          </w:tcPr>
          <w:p w:rsidR="008B3B44" w:rsidRDefault="008B3B44" w:rsidP="00112CCC">
            <w:r>
              <w:t>2</w:t>
            </w:r>
          </w:p>
        </w:tc>
        <w:tc>
          <w:tcPr>
            <w:tcW w:w="1437" w:type="dxa"/>
          </w:tcPr>
          <w:p w:rsidR="008B3B44" w:rsidRDefault="008B3B44" w:rsidP="00112CCC">
            <w:r>
              <w:t>0.0733</w:t>
            </w:r>
          </w:p>
        </w:tc>
        <w:tc>
          <w:tcPr>
            <w:tcW w:w="1437" w:type="dxa"/>
          </w:tcPr>
          <w:p w:rsidR="008B3B44" w:rsidRDefault="008B3B44" w:rsidP="00112CCC">
            <w:r>
              <w:t>0.211</w:t>
            </w:r>
          </w:p>
        </w:tc>
      </w:tr>
      <w:tr w:rsidR="008B3B44" w:rsidTr="00112CCC">
        <w:tc>
          <w:tcPr>
            <w:tcW w:w="1221" w:type="dxa"/>
          </w:tcPr>
          <w:p w:rsidR="008B3B44" w:rsidRDefault="008B3B44" w:rsidP="00112CCC">
            <w:r>
              <w:t>1554</w:t>
            </w:r>
          </w:p>
        </w:tc>
        <w:tc>
          <w:tcPr>
            <w:tcW w:w="1167" w:type="dxa"/>
          </w:tcPr>
          <w:p w:rsidR="008B3B44" w:rsidRDefault="008B3B44" w:rsidP="00112CCC">
            <w:r>
              <w:t>2</w:t>
            </w:r>
          </w:p>
        </w:tc>
        <w:tc>
          <w:tcPr>
            <w:tcW w:w="1437" w:type="dxa"/>
          </w:tcPr>
          <w:p w:rsidR="008B3B44" w:rsidRDefault="008B3B44" w:rsidP="00112CCC">
            <w:r>
              <w:t>0.2222</w:t>
            </w:r>
          </w:p>
        </w:tc>
        <w:tc>
          <w:tcPr>
            <w:tcW w:w="1437" w:type="dxa"/>
          </w:tcPr>
          <w:p w:rsidR="008B3B44" w:rsidRDefault="008B3B44" w:rsidP="00112CCC">
            <w:r>
              <w:t>0.395</w:t>
            </w:r>
          </w:p>
        </w:tc>
      </w:tr>
      <w:tr w:rsidR="008B3B44" w:rsidTr="00112CCC">
        <w:tc>
          <w:tcPr>
            <w:tcW w:w="1221" w:type="dxa"/>
          </w:tcPr>
          <w:p w:rsidR="008B3B44" w:rsidRDefault="008B3B44" w:rsidP="00112CCC">
            <w:r>
              <w:t>1554</w:t>
            </w:r>
          </w:p>
        </w:tc>
        <w:tc>
          <w:tcPr>
            <w:tcW w:w="1167" w:type="dxa"/>
          </w:tcPr>
          <w:p w:rsidR="008B3B44" w:rsidRDefault="008B3B44" w:rsidP="00112CCC">
            <w:r>
              <w:t>3</w:t>
            </w:r>
          </w:p>
        </w:tc>
        <w:tc>
          <w:tcPr>
            <w:tcW w:w="1437" w:type="dxa"/>
          </w:tcPr>
          <w:p w:rsidR="008B3B44" w:rsidRDefault="008B3B44" w:rsidP="00112CCC">
            <w:r>
              <w:t>0.0552</w:t>
            </w:r>
          </w:p>
        </w:tc>
        <w:tc>
          <w:tcPr>
            <w:tcW w:w="1437" w:type="dxa"/>
          </w:tcPr>
          <w:p w:rsidR="008B3B44" w:rsidRDefault="008B3B44" w:rsidP="00112CCC">
            <w:r>
              <w:t>0.157</w:t>
            </w:r>
          </w:p>
        </w:tc>
      </w:tr>
      <w:tr w:rsidR="008B3B44" w:rsidTr="00112CCC">
        <w:tc>
          <w:tcPr>
            <w:tcW w:w="1221" w:type="dxa"/>
          </w:tcPr>
          <w:p w:rsidR="008B3B44" w:rsidRDefault="008B3B44" w:rsidP="00112CCC">
            <w:r>
              <w:t>1571</w:t>
            </w:r>
          </w:p>
        </w:tc>
        <w:tc>
          <w:tcPr>
            <w:tcW w:w="1167" w:type="dxa"/>
          </w:tcPr>
          <w:p w:rsidR="008B3B44" w:rsidRDefault="008B3B44" w:rsidP="00112CCC">
            <w:r>
              <w:t>1</w:t>
            </w:r>
          </w:p>
        </w:tc>
        <w:tc>
          <w:tcPr>
            <w:tcW w:w="1437" w:type="dxa"/>
          </w:tcPr>
          <w:p w:rsidR="008B3B44" w:rsidRDefault="008B3B44" w:rsidP="00112CCC">
            <w:r>
              <w:t>0.1186</w:t>
            </w:r>
          </w:p>
        </w:tc>
        <w:tc>
          <w:tcPr>
            <w:tcW w:w="1437" w:type="dxa"/>
          </w:tcPr>
          <w:p w:rsidR="008B3B44" w:rsidRDefault="008B3B44" w:rsidP="00112CCC">
            <w:r>
              <w:t>0.191</w:t>
            </w:r>
          </w:p>
        </w:tc>
      </w:tr>
      <w:tr w:rsidR="008B3B44" w:rsidTr="00112CCC">
        <w:tc>
          <w:tcPr>
            <w:tcW w:w="1221" w:type="dxa"/>
          </w:tcPr>
          <w:p w:rsidR="008B3B44" w:rsidRDefault="008B3B44" w:rsidP="00112CCC">
            <w:r>
              <w:t>1571</w:t>
            </w:r>
          </w:p>
        </w:tc>
        <w:tc>
          <w:tcPr>
            <w:tcW w:w="1167" w:type="dxa"/>
          </w:tcPr>
          <w:p w:rsidR="008B3B44" w:rsidRDefault="008B3B44" w:rsidP="00112CCC">
            <w:r>
              <w:t>2</w:t>
            </w:r>
          </w:p>
        </w:tc>
        <w:tc>
          <w:tcPr>
            <w:tcW w:w="1437" w:type="dxa"/>
          </w:tcPr>
          <w:p w:rsidR="008B3B44" w:rsidRDefault="008B3B44" w:rsidP="00112CCC">
            <w:r>
              <w:t>0.1985</w:t>
            </w:r>
          </w:p>
        </w:tc>
        <w:tc>
          <w:tcPr>
            <w:tcW w:w="1437" w:type="dxa"/>
          </w:tcPr>
          <w:p w:rsidR="008B3B44" w:rsidRDefault="008B3B44" w:rsidP="00112CCC">
            <w:r>
              <w:t>0.253</w:t>
            </w:r>
          </w:p>
        </w:tc>
      </w:tr>
      <w:tr w:rsidR="008B3B44" w:rsidTr="00112CCC">
        <w:tc>
          <w:tcPr>
            <w:tcW w:w="1221" w:type="dxa"/>
          </w:tcPr>
          <w:p w:rsidR="008B3B44" w:rsidRDefault="008B3B44" w:rsidP="00112CCC">
            <w:r>
              <w:t>1572</w:t>
            </w:r>
          </w:p>
        </w:tc>
        <w:tc>
          <w:tcPr>
            <w:tcW w:w="1167" w:type="dxa"/>
          </w:tcPr>
          <w:p w:rsidR="008B3B44" w:rsidRDefault="008B3B44" w:rsidP="00112CCC">
            <w:r>
              <w:t>1</w:t>
            </w:r>
          </w:p>
        </w:tc>
        <w:tc>
          <w:tcPr>
            <w:tcW w:w="1437" w:type="dxa"/>
          </w:tcPr>
          <w:p w:rsidR="008B3B44" w:rsidRDefault="008B3B44" w:rsidP="00112CCC">
            <w:r>
              <w:t>0.2197</w:t>
            </w:r>
          </w:p>
        </w:tc>
        <w:tc>
          <w:tcPr>
            <w:tcW w:w="1437" w:type="dxa"/>
          </w:tcPr>
          <w:p w:rsidR="008B3B44" w:rsidRDefault="008B3B44" w:rsidP="00112CCC">
            <w:r>
              <w:t>0.285</w:t>
            </w:r>
          </w:p>
        </w:tc>
      </w:tr>
      <w:tr w:rsidR="008B3B44" w:rsidTr="00112CCC">
        <w:tc>
          <w:tcPr>
            <w:tcW w:w="1221" w:type="dxa"/>
          </w:tcPr>
          <w:p w:rsidR="008B3B44" w:rsidRDefault="008B3B44" w:rsidP="00112CCC">
            <w:r>
              <w:t>1572</w:t>
            </w:r>
          </w:p>
        </w:tc>
        <w:tc>
          <w:tcPr>
            <w:tcW w:w="1167" w:type="dxa"/>
          </w:tcPr>
          <w:p w:rsidR="008B3B44" w:rsidRDefault="008B3B44" w:rsidP="00112CCC">
            <w:r>
              <w:t>2</w:t>
            </w:r>
          </w:p>
        </w:tc>
        <w:tc>
          <w:tcPr>
            <w:tcW w:w="1437" w:type="dxa"/>
          </w:tcPr>
          <w:p w:rsidR="008B3B44" w:rsidRDefault="008B3B44" w:rsidP="00112CCC">
            <w:r>
              <w:t>0.2212</w:t>
            </w:r>
          </w:p>
        </w:tc>
        <w:tc>
          <w:tcPr>
            <w:tcW w:w="1437" w:type="dxa"/>
          </w:tcPr>
          <w:p w:rsidR="008B3B44" w:rsidRDefault="008B3B44" w:rsidP="00112CCC">
            <w:r>
              <w:t>0.290</w:t>
            </w:r>
          </w:p>
        </w:tc>
      </w:tr>
      <w:tr w:rsidR="008B3B44" w:rsidTr="00112CCC">
        <w:tc>
          <w:tcPr>
            <w:tcW w:w="1221" w:type="dxa"/>
          </w:tcPr>
          <w:p w:rsidR="008B3B44" w:rsidRDefault="008B3B44" w:rsidP="00112CCC">
            <w:r>
              <w:t>1572</w:t>
            </w:r>
          </w:p>
        </w:tc>
        <w:tc>
          <w:tcPr>
            <w:tcW w:w="1167" w:type="dxa"/>
          </w:tcPr>
          <w:p w:rsidR="008B3B44" w:rsidRDefault="008B3B44" w:rsidP="00112CCC">
            <w:r>
              <w:t>3</w:t>
            </w:r>
          </w:p>
        </w:tc>
        <w:tc>
          <w:tcPr>
            <w:tcW w:w="1437" w:type="dxa"/>
          </w:tcPr>
          <w:p w:rsidR="008B3B44" w:rsidRDefault="008B3B44" w:rsidP="00112CCC">
            <w:r>
              <w:t>0.2178</w:t>
            </w:r>
          </w:p>
        </w:tc>
        <w:tc>
          <w:tcPr>
            <w:tcW w:w="1437" w:type="dxa"/>
          </w:tcPr>
          <w:p w:rsidR="008B3B44" w:rsidRDefault="008B3B44" w:rsidP="00112CCC">
            <w:r>
              <w:t>0.288</w:t>
            </w:r>
          </w:p>
        </w:tc>
      </w:tr>
      <w:tr w:rsidR="008B3B44" w:rsidTr="00112CCC">
        <w:tc>
          <w:tcPr>
            <w:tcW w:w="1221" w:type="dxa"/>
          </w:tcPr>
          <w:p w:rsidR="008B3B44" w:rsidRPr="00E954F9" w:rsidRDefault="008B3B44" w:rsidP="00112CCC">
            <w:r w:rsidRPr="00E954F9">
              <w:t>1573</w:t>
            </w:r>
          </w:p>
        </w:tc>
        <w:tc>
          <w:tcPr>
            <w:tcW w:w="1167" w:type="dxa"/>
          </w:tcPr>
          <w:p w:rsidR="008B3B44" w:rsidRPr="00E954F9" w:rsidRDefault="008B3B44" w:rsidP="00112CCC">
            <w:r w:rsidRPr="00E954F9">
              <w:t>1</w:t>
            </w:r>
          </w:p>
        </w:tc>
        <w:tc>
          <w:tcPr>
            <w:tcW w:w="1437" w:type="dxa"/>
          </w:tcPr>
          <w:p w:rsidR="008B3B44" w:rsidRPr="00E954F9" w:rsidRDefault="008B3B44" w:rsidP="00112CCC">
            <w:r>
              <w:t>0.0386</w:t>
            </w:r>
          </w:p>
        </w:tc>
        <w:tc>
          <w:tcPr>
            <w:tcW w:w="1437" w:type="dxa"/>
          </w:tcPr>
          <w:p w:rsidR="008B3B44" w:rsidRDefault="008B3B44" w:rsidP="00112CCC">
            <w:r>
              <w:t>0.038</w:t>
            </w:r>
          </w:p>
        </w:tc>
      </w:tr>
      <w:tr w:rsidR="008B3B44" w:rsidTr="00112CCC">
        <w:tc>
          <w:tcPr>
            <w:tcW w:w="1221" w:type="dxa"/>
          </w:tcPr>
          <w:p w:rsidR="008B3B44" w:rsidRPr="00E954F9" w:rsidRDefault="008B3B44" w:rsidP="00112CCC">
            <w:r w:rsidRPr="00E954F9">
              <w:t>1573</w:t>
            </w:r>
          </w:p>
        </w:tc>
        <w:tc>
          <w:tcPr>
            <w:tcW w:w="1167" w:type="dxa"/>
          </w:tcPr>
          <w:p w:rsidR="008B3B44" w:rsidRPr="00E954F9" w:rsidRDefault="008B3B44" w:rsidP="00112CCC">
            <w:r w:rsidRPr="00E954F9">
              <w:t>2</w:t>
            </w:r>
          </w:p>
        </w:tc>
        <w:tc>
          <w:tcPr>
            <w:tcW w:w="1437" w:type="dxa"/>
          </w:tcPr>
          <w:p w:rsidR="008B3B44" w:rsidRPr="00E954F9" w:rsidRDefault="008B3B44" w:rsidP="00112CCC">
            <w:r>
              <w:t>0.0309</w:t>
            </w:r>
          </w:p>
        </w:tc>
        <w:tc>
          <w:tcPr>
            <w:tcW w:w="1437" w:type="dxa"/>
          </w:tcPr>
          <w:p w:rsidR="008B3B44" w:rsidRDefault="008B3B44" w:rsidP="00112CCC">
            <w:r>
              <w:t>0.035</w:t>
            </w:r>
          </w:p>
        </w:tc>
      </w:tr>
      <w:tr w:rsidR="008B3B44" w:rsidTr="00112CCC">
        <w:tc>
          <w:tcPr>
            <w:tcW w:w="1221" w:type="dxa"/>
          </w:tcPr>
          <w:p w:rsidR="008B3B44" w:rsidRPr="00E954F9" w:rsidRDefault="008B3B44" w:rsidP="00112CCC">
            <w:r w:rsidRPr="00E954F9">
              <w:t>10678</w:t>
            </w:r>
          </w:p>
        </w:tc>
        <w:tc>
          <w:tcPr>
            <w:tcW w:w="1167" w:type="dxa"/>
          </w:tcPr>
          <w:p w:rsidR="008B3B44" w:rsidRPr="00E954F9" w:rsidRDefault="001B4B57" w:rsidP="00112CCC">
            <w:r>
              <w:t>00</w:t>
            </w:r>
            <w:r w:rsidR="008B3B44" w:rsidRPr="00E954F9">
              <w:t>1</w:t>
            </w:r>
          </w:p>
        </w:tc>
        <w:tc>
          <w:tcPr>
            <w:tcW w:w="1437" w:type="dxa"/>
          </w:tcPr>
          <w:p w:rsidR="008B3B44" w:rsidRPr="00E954F9" w:rsidRDefault="008B3B44" w:rsidP="00112CCC">
            <w:r>
              <w:t>0.0514</w:t>
            </w:r>
          </w:p>
        </w:tc>
        <w:tc>
          <w:tcPr>
            <w:tcW w:w="1437" w:type="dxa"/>
          </w:tcPr>
          <w:p w:rsidR="008B3B44" w:rsidRDefault="008B3B44" w:rsidP="00112CCC">
            <w:r>
              <w:t>0.159</w:t>
            </w:r>
          </w:p>
        </w:tc>
      </w:tr>
      <w:tr w:rsidR="008B3B44" w:rsidTr="00112CCC">
        <w:tc>
          <w:tcPr>
            <w:tcW w:w="1221" w:type="dxa"/>
          </w:tcPr>
          <w:p w:rsidR="008B3B44" w:rsidRDefault="008B3B44" w:rsidP="00112CCC">
            <w:r>
              <w:t>1552</w:t>
            </w:r>
          </w:p>
        </w:tc>
        <w:tc>
          <w:tcPr>
            <w:tcW w:w="1167" w:type="dxa"/>
          </w:tcPr>
          <w:p w:rsidR="008B3B44" w:rsidRDefault="008B3B44" w:rsidP="00112CCC">
            <w:r>
              <w:t>1</w:t>
            </w:r>
          </w:p>
        </w:tc>
        <w:tc>
          <w:tcPr>
            <w:tcW w:w="1437" w:type="dxa"/>
          </w:tcPr>
          <w:p w:rsidR="008B3B44" w:rsidRDefault="008B3B44" w:rsidP="00112CCC">
            <w:r>
              <w:t>0.2783</w:t>
            </w:r>
          </w:p>
        </w:tc>
        <w:tc>
          <w:tcPr>
            <w:tcW w:w="1437" w:type="dxa"/>
          </w:tcPr>
          <w:p w:rsidR="008B3B44" w:rsidRDefault="008B3B44" w:rsidP="00112CCC">
            <w:r>
              <w:t>0.449</w:t>
            </w:r>
          </w:p>
        </w:tc>
      </w:tr>
      <w:tr w:rsidR="008B3B44" w:rsidTr="00112CCC">
        <w:tc>
          <w:tcPr>
            <w:tcW w:w="1221" w:type="dxa"/>
          </w:tcPr>
          <w:p w:rsidR="008B3B44" w:rsidRDefault="008B3B44" w:rsidP="00112CCC">
            <w:r>
              <w:t>1552</w:t>
            </w:r>
          </w:p>
        </w:tc>
        <w:tc>
          <w:tcPr>
            <w:tcW w:w="1167" w:type="dxa"/>
          </w:tcPr>
          <w:p w:rsidR="008B3B44" w:rsidRDefault="008B3B44" w:rsidP="00112CCC">
            <w:r>
              <w:t>2</w:t>
            </w:r>
          </w:p>
        </w:tc>
        <w:tc>
          <w:tcPr>
            <w:tcW w:w="1437" w:type="dxa"/>
          </w:tcPr>
          <w:p w:rsidR="008B3B44" w:rsidRDefault="008B3B44" w:rsidP="00112CCC">
            <w:r>
              <w:t>0.2351</w:t>
            </w:r>
          </w:p>
        </w:tc>
        <w:tc>
          <w:tcPr>
            <w:tcW w:w="1437" w:type="dxa"/>
          </w:tcPr>
          <w:p w:rsidR="008B3B44" w:rsidRDefault="008B3B44" w:rsidP="00112CCC">
            <w:r>
              <w:t>0.407</w:t>
            </w:r>
          </w:p>
        </w:tc>
      </w:tr>
    </w:tbl>
    <w:p w:rsidR="008B3B44" w:rsidRPr="008B3B44" w:rsidRDefault="008B3B44" w:rsidP="008B3B44">
      <w:pPr>
        <w:ind w:left="1080"/>
        <w:rPr>
          <w:szCs w:val="24"/>
        </w:rPr>
      </w:pPr>
    </w:p>
    <w:p w:rsidR="008F2D9F" w:rsidRDefault="008F2D9F" w:rsidP="006C77BC">
      <w:pPr>
        <w:pStyle w:val="ListParagraph"/>
        <w:numPr>
          <w:ilvl w:val="1"/>
          <w:numId w:val="8"/>
        </w:numPr>
        <w:rPr>
          <w:szCs w:val="24"/>
        </w:rPr>
      </w:pPr>
      <w:r>
        <w:rPr>
          <w:szCs w:val="24"/>
        </w:rPr>
        <w:t xml:space="preserve">Added the following MD units' NOx rates starting in 2023.  </w:t>
      </w:r>
      <w:r w:rsidR="00400477">
        <w:rPr>
          <w:szCs w:val="24"/>
        </w:rPr>
        <w:t>R</w:t>
      </w:r>
      <w:r>
        <w:rPr>
          <w:szCs w:val="24"/>
        </w:rPr>
        <w:t>ates come from MD</w:t>
      </w:r>
      <w:r w:rsidR="00644419">
        <w:rPr>
          <w:szCs w:val="24"/>
        </w:rPr>
        <w:t>, Emily Bull, email dated 8/</w:t>
      </w:r>
      <w:r w:rsidR="00400477">
        <w:rPr>
          <w:szCs w:val="24"/>
        </w:rPr>
        <w:t>10</w:t>
      </w:r>
      <w:r w:rsidR="00644419">
        <w:rPr>
          <w:szCs w:val="24"/>
        </w:rPr>
        <w:t>/2016</w:t>
      </w:r>
      <w:r>
        <w:rPr>
          <w:szCs w:val="24"/>
        </w:rPr>
        <w:t>.</w:t>
      </w:r>
      <w:r w:rsidR="00644419">
        <w:rPr>
          <w:szCs w:val="24"/>
        </w:rPr>
        <w:t xml:space="preserve"> </w:t>
      </w:r>
      <w:r w:rsidR="008B3B44">
        <w:rPr>
          <w:szCs w:val="24"/>
        </w:rPr>
        <w:t xml:space="preserve"> Added an end date of 12/31/2023 since they email states these are only for 2023.</w:t>
      </w:r>
    </w:p>
    <w:p w:rsidR="00F13BE9" w:rsidRDefault="00F13BE9" w:rsidP="00F13BE9">
      <w:pPr>
        <w:pStyle w:val="ListParagraph"/>
        <w:ind w:left="1440"/>
        <w:rPr>
          <w:szCs w:val="24"/>
        </w:rPr>
      </w:pPr>
    </w:p>
    <w:tbl>
      <w:tblPr>
        <w:tblStyle w:val="TableGrid"/>
        <w:tblW w:w="0" w:type="auto"/>
        <w:tblInd w:w="1440" w:type="dxa"/>
        <w:tblLook w:val="04A0" w:firstRow="1" w:lastRow="0" w:firstColumn="1" w:lastColumn="0" w:noHBand="0" w:noVBand="1"/>
      </w:tblPr>
      <w:tblGrid>
        <w:gridCol w:w="1221"/>
        <w:gridCol w:w="1167"/>
        <w:gridCol w:w="1437"/>
        <w:gridCol w:w="1437"/>
      </w:tblGrid>
      <w:tr w:rsidR="008F2D9F" w:rsidTr="00112CCC">
        <w:tc>
          <w:tcPr>
            <w:tcW w:w="1221" w:type="dxa"/>
          </w:tcPr>
          <w:p w:rsidR="008F2D9F" w:rsidRDefault="008F2D9F" w:rsidP="00112CCC">
            <w:r>
              <w:lastRenderedPageBreak/>
              <w:t>ORIS</w:t>
            </w:r>
          </w:p>
        </w:tc>
        <w:tc>
          <w:tcPr>
            <w:tcW w:w="1167" w:type="dxa"/>
          </w:tcPr>
          <w:p w:rsidR="008F2D9F" w:rsidRDefault="008F2D9F" w:rsidP="00112CCC">
            <w:r>
              <w:t>Unit ID</w:t>
            </w:r>
          </w:p>
        </w:tc>
        <w:tc>
          <w:tcPr>
            <w:tcW w:w="1437" w:type="dxa"/>
          </w:tcPr>
          <w:p w:rsidR="008F2D9F" w:rsidRDefault="008F2D9F" w:rsidP="00112CCC">
            <w:r>
              <w:t>OS NOx rate, lbs/mmbtu</w:t>
            </w:r>
          </w:p>
        </w:tc>
        <w:tc>
          <w:tcPr>
            <w:tcW w:w="1437" w:type="dxa"/>
          </w:tcPr>
          <w:p w:rsidR="008F2D9F" w:rsidRDefault="008F2D9F" w:rsidP="00112CCC">
            <w:r>
              <w:t>nonOS NOx rate, lbs/mmbtu</w:t>
            </w:r>
          </w:p>
        </w:tc>
      </w:tr>
      <w:tr w:rsidR="008F2D9F" w:rsidTr="00112CCC">
        <w:tc>
          <w:tcPr>
            <w:tcW w:w="1221" w:type="dxa"/>
          </w:tcPr>
          <w:p w:rsidR="008F2D9F" w:rsidRDefault="008F2D9F" w:rsidP="00112CCC">
            <w:r>
              <w:t>602</w:t>
            </w:r>
          </w:p>
        </w:tc>
        <w:tc>
          <w:tcPr>
            <w:tcW w:w="1167" w:type="dxa"/>
          </w:tcPr>
          <w:p w:rsidR="008F2D9F" w:rsidRDefault="00644419" w:rsidP="00112CCC">
            <w:r>
              <w:t>1</w:t>
            </w:r>
          </w:p>
        </w:tc>
        <w:tc>
          <w:tcPr>
            <w:tcW w:w="1437" w:type="dxa"/>
          </w:tcPr>
          <w:p w:rsidR="008F2D9F" w:rsidRDefault="00644419" w:rsidP="00112CCC">
            <w:r>
              <w:t>0.0647</w:t>
            </w:r>
          </w:p>
        </w:tc>
        <w:tc>
          <w:tcPr>
            <w:tcW w:w="1437" w:type="dxa"/>
          </w:tcPr>
          <w:p w:rsidR="008F2D9F" w:rsidRDefault="00644419" w:rsidP="00112CCC">
            <w:r>
              <w:t>0.194</w:t>
            </w:r>
          </w:p>
        </w:tc>
      </w:tr>
      <w:tr w:rsidR="008F2D9F" w:rsidTr="00112CCC">
        <w:tc>
          <w:tcPr>
            <w:tcW w:w="1221" w:type="dxa"/>
          </w:tcPr>
          <w:p w:rsidR="008F2D9F" w:rsidRDefault="008F2D9F" w:rsidP="00112CCC">
            <w:r>
              <w:t>602</w:t>
            </w:r>
          </w:p>
        </w:tc>
        <w:tc>
          <w:tcPr>
            <w:tcW w:w="1167" w:type="dxa"/>
          </w:tcPr>
          <w:p w:rsidR="008F2D9F" w:rsidRDefault="00644419" w:rsidP="00112CCC">
            <w:r>
              <w:t>2</w:t>
            </w:r>
          </w:p>
        </w:tc>
        <w:tc>
          <w:tcPr>
            <w:tcW w:w="1437" w:type="dxa"/>
          </w:tcPr>
          <w:p w:rsidR="008F2D9F" w:rsidRDefault="00644419" w:rsidP="00112CCC">
            <w:r>
              <w:t>0.0733</w:t>
            </w:r>
          </w:p>
        </w:tc>
        <w:tc>
          <w:tcPr>
            <w:tcW w:w="1437" w:type="dxa"/>
          </w:tcPr>
          <w:p w:rsidR="008F2D9F" w:rsidRDefault="00644419" w:rsidP="00112CCC">
            <w:r>
              <w:t>0.211</w:t>
            </w:r>
          </w:p>
        </w:tc>
      </w:tr>
      <w:tr w:rsidR="008F2D9F" w:rsidTr="00112CCC">
        <w:tc>
          <w:tcPr>
            <w:tcW w:w="1221" w:type="dxa"/>
          </w:tcPr>
          <w:p w:rsidR="008F2D9F" w:rsidRDefault="00AA39A5" w:rsidP="00112CCC">
            <w:r>
              <w:t>1554</w:t>
            </w:r>
          </w:p>
        </w:tc>
        <w:tc>
          <w:tcPr>
            <w:tcW w:w="1167" w:type="dxa"/>
          </w:tcPr>
          <w:p w:rsidR="008F2D9F" w:rsidRDefault="00644419" w:rsidP="00112CCC">
            <w:r>
              <w:t>2</w:t>
            </w:r>
          </w:p>
        </w:tc>
        <w:tc>
          <w:tcPr>
            <w:tcW w:w="1437" w:type="dxa"/>
          </w:tcPr>
          <w:p w:rsidR="008F2D9F" w:rsidRDefault="00644419" w:rsidP="00112CCC">
            <w:r>
              <w:t>0.2222</w:t>
            </w:r>
          </w:p>
        </w:tc>
        <w:tc>
          <w:tcPr>
            <w:tcW w:w="1437" w:type="dxa"/>
          </w:tcPr>
          <w:p w:rsidR="008F2D9F" w:rsidRDefault="00644419" w:rsidP="00112CCC">
            <w:r>
              <w:t>0.395</w:t>
            </w:r>
          </w:p>
        </w:tc>
      </w:tr>
      <w:tr w:rsidR="008F2D9F" w:rsidTr="00112CCC">
        <w:tc>
          <w:tcPr>
            <w:tcW w:w="1221" w:type="dxa"/>
          </w:tcPr>
          <w:p w:rsidR="008F2D9F" w:rsidRDefault="00AA39A5" w:rsidP="00112CCC">
            <w:r>
              <w:t>1554</w:t>
            </w:r>
          </w:p>
        </w:tc>
        <w:tc>
          <w:tcPr>
            <w:tcW w:w="1167" w:type="dxa"/>
          </w:tcPr>
          <w:p w:rsidR="008F2D9F" w:rsidRDefault="00644419" w:rsidP="00112CCC">
            <w:r>
              <w:t>3</w:t>
            </w:r>
          </w:p>
        </w:tc>
        <w:tc>
          <w:tcPr>
            <w:tcW w:w="1437" w:type="dxa"/>
          </w:tcPr>
          <w:p w:rsidR="008F2D9F" w:rsidRDefault="00644419" w:rsidP="00112CCC">
            <w:r>
              <w:t>0.0552</w:t>
            </w:r>
          </w:p>
        </w:tc>
        <w:tc>
          <w:tcPr>
            <w:tcW w:w="1437" w:type="dxa"/>
          </w:tcPr>
          <w:p w:rsidR="008F2D9F" w:rsidRDefault="00644419" w:rsidP="00112CCC">
            <w:r>
              <w:t>0.157</w:t>
            </w:r>
          </w:p>
        </w:tc>
      </w:tr>
      <w:tr w:rsidR="008F2D9F" w:rsidTr="00112CCC">
        <w:tc>
          <w:tcPr>
            <w:tcW w:w="1221" w:type="dxa"/>
          </w:tcPr>
          <w:p w:rsidR="008F2D9F" w:rsidRDefault="00AA39A5" w:rsidP="00112CCC">
            <w:r>
              <w:t>1571</w:t>
            </w:r>
          </w:p>
        </w:tc>
        <w:tc>
          <w:tcPr>
            <w:tcW w:w="1167" w:type="dxa"/>
          </w:tcPr>
          <w:p w:rsidR="008F2D9F" w:rsidRDefault="00644419" w:rsidP="00112CCC">
            <w:r>
              <w:t>1</w:t>
            </w:r>
          </w:p>
        </w:tc>
        <w:tc>
          <w:tcPr>
            <w:tcW w:w="1437" w:type="dxa"/>
          </w:tcPr>
          <w:p w:rsidR="008F2D9F" w:rsidRDefault="00644419" w:rsidP="00112CCC">
            <w:r>
              <w:t>0.1186</w:t>
            </w:r>
          </w:p>
        </w:tc>
        <w:tc>
          <w:tcPr>
            <w:tcW w:w="1437" w:type="dxa"/>
          </w:tcPr>
          <w:p w:rsidR="00644419" w:rsidRDefault="00644419" w:rsidP="00112CCC">
            <w:r>
              <w:t>0.191</w:t>
            </w:r>
          </w:p>
        </w:tc>
      </w:tr>
      <w:tr w:rsidR="008F2D9F" w:rsidTr="00112CCC">
        <w:tc>
          <w:tcPr>
            <w:tcW w:w="1221" w:type="dxa"/>
          </w:tcPr>
          <w:p w:rsidR="008F2D9F" w:rsidRDefault="00AA39A5" w:rsidP="00112CCC">
            <w:r>
              <w:t>1571</w:t>
            </w:r>
          </w:p>
        </w:tc>
        <w:tc>
          <w:tcPr>
            <w:tcW w:w="1167" w:type="dxa"/>
          </w:tcPr>
          <w:p w:rsidR="008F2D9F" w:rsidRDefault="00644419" w:rsidP="00112CCC">
            <w:r>
              <w:t>2</w:t>
            </w:r>
          </w:p>
        </w:tc>
        <w:tc>
          <w:tcPr>
            <w:tcW w:w="1437" w:type="dxa"/>
          </w:tcPr>
          <w:p w:rsidR="008F2D9F" w:rsidRDefault="00C35274" w:rsidP="00112CCC">
            <w:r>
              <w:t>0.1278</w:t>
            </w:r>
          </w:p>
        </w:tc>
        <w:tc>
          <w:tcPr>
            <w:tcW w:w="1437" w:type="dxa"/>
          </w:tcPr>
          <w:p w:rsidR="008F2D9F" w:rsidRDefault="00644419" w:rsidP="00112CCC">
            <w:r>
              <w:t>0.253</w:t>
            </w:r>
          </w:p>
        </w:tc>
      </w:tr>
      <w:tr w:rsidR="008F2D9F" w:rsidTr="00112CCC">
        <w:tc>
          <w:tcPr>
            <w:tcW w:w="1221" w:type="dxa"/>
          </w:tcPr>
          <w:p w:rsidR="008F2D9F" w:rsidRDefault="00AA39A5" w:rsidP="00112CCC">
            <w:r>
              <w:t>1572</w:t>
            </w:r>
          </w:p>
        </w:tc>
        <w:tc>
          <w:tcPr>
            <w:tcW w:w="1167" w:type="dxa"/>
          </w:tcPr>
          <w:p w:rsidR="008F2D9F" w:rsidRDefault="00644419" w:rsidP="00112CCC">
            <w:r>
              <w:t>1</w:t>
            </w:r>
          </w:p>
        </w:tc>
        <w:tc>
          <w:tcPr>
            <w:tcW w:w="1437" w:type="dxa"/>
          </w:tcPr>
          <w:p w:rsidR="008F2D9F" w:rsidRDefault="00C35274" w:rsidP="00112CCC">
            <w:r>
              <w:t>0.1414</w:t>
            </w:r>
          </w:p>
        </w:tc>
        <w:tc>
          <w:tcPr>
            <w:tcW w:w="1437" w:type="dxa"/>
          </w:tcPr>
          <w:p w:rsidR="008F2D9F" w:rsidRDefault="00644419" w:rsidP="00112CCC">
            <w:r>
              <w:t>0.285</w:t>
            </w:r>
          </w:p>
        </w:tc>
      </w:tr>
      <w:tr w:rsidR="008F2D9F" w:rsidTr="00112CCC">
        <w:tc>
          <w:tcPr>
            <w:tcW w:w="1221" w:type="dxa"/>
          </w:tcPr>
          <w:p w:rsidR="008F2D9F" w:rsidRDefault="00AA39A5" w:rsidP="00112CCC">
            <w:r>
              <w:t>1572</w:t>
            </w:r>
          </w:p>
        </w:tc>
        <w:tc>
          <w:tcPr>
            <w:tcW w:w="1167" w:type="dxa"/>
          </w:tcPr>
          <w:p w:rsidR="008F2D9F" w:rsidRDefault="00644419" w:rsidP="00112CCC">
            <w:r>
              <w:t>2</w:t>
            </w:r>
          </w:p>
        </w:tc>
        <w:tc>
          <w:tcPr>
            <w:tcW w:w="1437" w:type="dxa"/>
          </w:tcPr>
          <w:p w:rsidR="008F2D9F" w:rsidRDefault="00C35274" w:rsidP="00112CCC">
            <w:r>
              <w:t>0.1424</w:t>
            </w:r>
          </w:p>
        </w:tc>
        <w:tc>
          <w:tcPr>
            <w:tcW w:w="1437" w:type="dxa"/>
          </w:tcPr>
          <w:p w:rsidR="008F2D9F" w:rsidRDefault="00644419" w:rsidP="00112CCC">
            <w:r>
              <w:t>0.290</w:t>
            </w:r>
          </w:p>
        </w:tc>
      </w:tr>
      <w:tr w:rsidR="008F2D9F" w:rsidTr="00112CCC">
        <w:tc>
          <w:tcPr>
            <w:tcW w:w="1221" w:type="dxa"/>
          </w:tcPr>
          <w:p w:rsidR="008F2D9F" w:rsidRDefault="00AA39A5" w:rsidP="00112CCC">
            <w:r>
              <w:t>1572</w:t>
            </w:r>
          </w:p>
        </w:tc>
        <w:tc>
          <w:tcPr>
            <w:tcW w:w="1167" w:type="dxa"/>
          </w:tcPr>
          <w:p w:rsidR="008F2D9F" w:rsidRDefault="00644419" w:rsidP="00112CCC">
            <w:r>
              <w:t>3</w:t>
            </w:r>
          </w:p>
        </w:tc>
        <w:tc>
          <w:tcPr>
            <w:tcW w:w="1437" w:type="dxa"/>
          </w:tcPr>
          <w:p w:rsidR="008F2D9F" w:rsidRDefault="00C35274" w:rsidP="00112CCC">
            <w:r>
              <w:t>0.1402</w:t>
            </w:r>
          </w:p>
        </w:tc>
        <w:tc>
          <w:tcPr>
            <w:tcW w:w="1437" w:type="dxa"/>
          </w:tcPr>
          <w:p w:rsidR="008F2D9F" w:rsidRDefault="00644419" w:rsidP="00112CCC">
            <w:r>
              <w:t>0.288</w:t>
            </w:r>
          </w:p>
        </w:tc>
      </w:tr>
      <w:tr w:rsidR="008F2D9F" w:rsidTr="00112CCC">
        <w:tc>
          <w:tcPr>
            <w:tcW w:w="1221" w:type="dxa"/>
          </w:tcPr>
          <w:p w:rsidR="008F2D9F" w:rsidRPr="00E954F9" w:rsidRDefault="00AA39A5" w:rsidP="00112CCC">
            <w:r w:rsidRPr="00E954F9">
              <w:t>1573</w:t>
            </w:r>
          </w:p>
        </w:tc>
        <w:tc>
          <w:tcPr>
            <w:tcW w:w="1167" w:type="dxa"/>
          </w:tcPr>
          <w:p w:rsidR="008F2D9F" w:rsidRPr="00E954F9" w:rsidRDefault="00644419" w:rsidP="00112CCC">
            <w:r w:rsidRPr="00E954F9">
              <w:t>1</w:t>
            </w:r>
          </w:p>
        </w:tc>
        <w:tc>
          <w:tcPr>
            <w:tcW w:w="1437" w:type="dxa"/>
          </w:tcPr>
          <w:p w:rsidR="008F2D9F" w:rsidRPr="00E954F9" w:rsidRDefault="00C35274" w:rsidP="00112CCC">
            <w:r w:rsidRPr="00E954F9">
              <w:t>0.0386</w:t>
            </w:r>
          </w:p>
        </w:tc>
        <w:tc>
          <w:tcPr>
            <w:tcW w:w="1437" w:type="dxa"/>
          </w:tcPr>
          <w:p w:rsidR="008F2D9F" w:rsidRDefault="00644419" w:rsidP="00112CCC">
            <w:r>
              <w:t>0.038</w:t>
            </w:r>
          </w:p>
        </w:tc>
      </w:tr>
      <w:tr w:rsidR="008F2D9F" w:rsidTr="00112CCC">
        <w:tc>
          <w:tcPr>
            <w:tcW w:w="1221" w:type="dxa"/>
          </w:tcPr>
          <w:p w:rsidR="008F2D9F" w:rsidRPr="00E954F9" w:rsidRDefault="00AA39A5" w:rsidP="00112CCC">
            <w:r w:rsidRPr="00E954F9">
              <w:t>1573</w:t>
            </w:r>
          </w:p>
        </w:tc>
        <w:tc>
          <w:tcPr>
            <w:tcW w:w="1167" w:type="dxa"/>
          </w:tcPr>
          <w:p w:rsidR="008F2D9F" w:rsidRPr="00E954F9" w:rsidRDefault="00644419" w:rsidP="00112CCC">
            <w:r w:rsidRPr="00E954F9">
              <w:t>2</w:t>
            </w:r>
          </w:p>
        </w:tc>
        <w:tc>
          <w:tcPr>
            <w:tcW w:w="1437" w:type="dxa"/>
          </w:tcPr>
          <w:p w:rsidR="008F2D9F" w:rsidRPr="00E954F9" w:rsidRDefault="00E954F9" w:rsidP="00112CCC">
            <w:r w:rsidRPr="00E954F9">
              <w:t>0.0309</w:t>
            </w:r>
          </w:p>
        </w:tc>
        <w:tc>
          <w:tcPr>
            <w:tcW w:w="1437" w:type="dxa"/>
          </w:tcPr>
          <w:p w:rsidR="008F2D9F" w:rsidRDefault="00644419" w:rsidP="00112CCC">
            <w:r>
              <w:t>0.035</w:t>
            </w:r>
          </w:p>
        </w:tc>
      </w:tr>
      <w:tr w:rsidR="008F2D9F" w:rsidTr="00112CCC">
        <w:tc>
          <w:tcPr>
            <w:tcW w:w="1221" w:type="dxa"/>
          </w:tcPr>
          <w:p w:rsidR="008F2D9F" w:rsidRPr="00E954F9" w:rsidRDefault="00AA39A5" w:rsidP="00112CCC">
            <w:r w:rsidRPr="00E954F9">
              <w:t>10678</w:t>
            </w:r>
          </w:p>
        </w:tc>
        <w:tc>
          <w:tcPr>
            <w:tcW w:w="1167" w:type="dxa"/>
          </w:tcPr>
          <w:p w:rsidR="008F2D9F" w:rsidRPr="00E954F9" w:rsidRDefault="00F13BE9" w:rsidP="00112CCC">
            <w:r>
              <w:t>00</w:t>
            </w:r>
            <w:r w:rsidR="00644419" w:rsidRPr="00E954F9">
              <w:t>1</w:t>
            </w:r>
          </w:p>
        </w:tc>
        <w:tc>
          <w:tcPr>
            <w:tcW w:w="1437" w:type="dxa"/>
          </w:tcPr>
          <w:p w:rsidR="008F2D9F" w:rsidRPr="00E954F9" w:rsidRDefault="00644419" w:rsidP="00112CCC">
            <w:r w:rsidRPr="00E954F9">
              <w:t>0.0514</w:t>
            </w:r>
          </w:p>
        </w:tc>
        <w:tc>
          <w:tcPr>
            <w:tcW w:w="1437" w:type="dxa"/>
          </w:tcPr>
          <w:p w:rsidR="008F2D9F" w:rsidRDefault="00644419" w:rsidP="00112CCC">
            <w:r>
              <w:t>0.159</w:t>
            </w:r>
          </w:p>
        </w:tc>
      </w:tr>
      <w:tr w:rsidR="00644419" w:rsidTr="00112CCC">
        <w:tc>
          <w:tcPr>
            <w:tcW w:w="1221" w:type="dxa"/>
          </w:tcPr>
          <w:p w:rsidR="00644419" w:rsidRDefault="00644419" w:rsidP="00112CCC">
            <w:r>
              <w:t>1552</w:t>
            </w:r>
          </w:p>
        </w:tc>
        <w:tc>
          <w:tcPr>
            <w:tcW w:w="1167" w:type="dxa"/>
          </w:tcPr>
          <w:p w:rsidR="00644419" w:rsidRDefault="00644419" w:rsidP="00112CCC">
            <w:r>
              <w:t>1</w:t>
            </w:r>
          </w:p>
        </w:tc>
        <w:tc>
          <w:tcPr>
            <w:tcW w:w="1437" w:type="dxa"/>
          </w:tcPr>
          <w:p w:rsidR="00644419" w:rsidRDefault="00644419" w:rsidP="00112CCC">
            <w:r>
              <w:t>0.1500</w:t>
            </w:r>
          </w:p>
        </w:tc>
        <w:tc>
          <w:tcPr>
            <w:tcW w:w="1437" w:type="dxa"/>
          </w:tcPr>
          <w:p w:rsidR="00644419" w:rsidRDefault="00644419" w:rsidP="00112CCC">
            <w:r>
              <w:t>0.449</w:t>
            </w:r>
          </w:p>
        </w:tc>
      </w:tr>
      <w:tr w:rsidR="00644419" w:rsidTr="00112CCC">
        <w:tc>
          <w:tcPr>
            <w:tcW w:w="1221" w:type="dxa"/>
          </w:tcPr>
          <w:p w:rsidR="00644419" w:rsidRDefault="00644419" w:rsidP="00112CCC">
            <w:r>
              <w:t>1552</w:t>
            </w:r>
          </w:p>
        </w:tc>
        <w:tc>
          <w:tcPr>
            <w:tcW w:w="1167" w:type="dxa"/>
          </w:tcPr>
          <w:p w:rsidR="00644419" w:rsidRDefault="00644419" w:rsidP="00112CCC">
            <w:r>
              <w:t>2</w:t>
            </w:r>
          </w:p>
        </w:tc>
        <w:tc>
          <w:tcPr>
            <w:tcW w:w="1437" w:type="dxa"/>
          </w:tcPr>
          <w:p w:rsidR="00644419" w:rsidRDefault="00644419" w:rsidP="00112CCC">
            <w:r>
              <w:t>0.1500</w:t>
            </w:r>
          </w:p>
        </w:tc>
        <w:tc>
          <w:tcPr>
            <w:tcW w:w="1437" w:type="dxa"/>
          </w:tcPr>
          <w:p w:rsidR="00644419" w:rsidRDefault="00644419" w:rsidP="00112CCC">
            <w:r>
              <w:t>0.407</w:t>
            </w:r>
          </w:p>
        </w:tc>
      </w:tr>
    </w:tbl>
    <w:p w:rsidR="008F2D9F" w:rsidRPr="008F2D9F" w:rsidRDefault="008F2D9F" w:rsidP="008F2D9F">
      <w:pPr>
        <w:rPr>
          <w:szCs w:val="24"/>
        </w:rPr>
      </w:pPr>
    </w:p>
    <w:p w:rsidR="006C77BC" w:rsidRDefault="006C77BC" w:rsidP="006C77BC">
      <w:pPr>
        <w:pStyle w:val="ListParagraph"/>
        <w:numPr>
          <w:ilvl w:val="1"/>
          <w:numId w:val="8"/>
        </w:numPr>
        <w:rPr>
          <w:szCs w:val="24"/>
        </w:rPr>
      </w:pPr>
      <w:r w:rsidRPr="006C77BC">
        <w:rPr>
          <w:szCs w:val="24"/>
        </w:rPr>
        <w:t xml:space="preserve">Added 2403, Unit 2 (Hudson Generating Station) to file for </w:t>
      </w:r>
      <w:r w:rsidRPr="006C77BC">
        <w:rPr>
          <w:rFonts w:cs="Arial"/>
          <w:szCs w:val="24"/>
        </w:rPr>
        <w:t>SO</w:t>
      </w:r>
      <w:r w:rsidRPr="006C77BC">
        <w:rPr>
          <w:rFonts w:cs="Arial"/>
          <w:szCs w:val="24"/>
          <w:vertAlign w:val="subscript"/>
        </w:rPr>
        <w:t>2</w:t>
      </w:r>
      <w:r w:rsidRPr="006C77BC">
        <w:rPr>
          <w:szCs w:val="24"/>
        </w:rPr>
        <w:t xml:space="preserve">, to reflect 0.1 lbs </w:t>
      </w:r>
      <w:r w:rsidRPr="006C77BC">
        <w:rPr>
          <w:rFonts w:cs="Arial"/>
          <w:szCs w:val="24"/>
        </w:rPr>
        <w:t>SO</w:t>
      </w:r>
      <w:r w:rsidRPr="006C77BC">
        <w:rPr>
          <w:rFonts w:cs="Arial"/>
          <w:szCs w:val="24"/>
          <w:vertAlign w:val="subscript"/>
        </w:rPr>
        <w:t>2</w:t>
      </w:r>
      <w:r w:rsidRPr="006C77BC">
        <w:rPr>
          <w:szCs w:val="24"/>
        </w:rPr>
        <w:t xml:space="preserve">/mmbtu in Jan-Apr and Oct-Dec.  Reflects 0.002 lbs </w:t>
      </w:r>
      <w:r w:rsidRPr="006C77BC">
        <w:rPr>
          <w:rFonts w:cs="Arial"/>
          <w:szCs w:val="24"/>
        </w:rPr>
        <w:t>SO</w:t>
      </w:r>
      <w:r w:rsidRPr="006C77BC">
        <w:rPr>
          <w:rFonts w:cs="Arial"/>
          <w:szCs w:val="24"/>
          <w:vertAlign w:val="subscript"/>
        </w:rPr>
        <w:t>2</w:t>
      </w:r>
      <w:r w:rsidRPr="006C77BC">
        <w:rPr>
          <w:szCs w:val="24"/>
        </w:rPr>
        <w:t xml:space="preserve">/mmbtu in May-September, when burning gas.  Other months are coal.  </w:t>
      </w:r>
    </w:p>
    <w:p w:rsidR="00E976C3" w:rsidRDefault="00E976C3" w:rsidP="006C77BC">
      <w:pPr>
        <w:pStyle w:val="ListParagraph"/>
        <w:numPr>
          <w:ilvl w:val="1"/>
          <w:numId w:val="8"/>
        </w:numPr>
        <w:rPr>
          <w:szCs w:val="24"/>
        </w:rPr>
      </w:pPr>
      <w:r>
        <w:rPr>
          <w:szCs w:val="24"/>
        </w:rPr>
        <w:t xml:space="preserve">Added 3131, </w:t>
      </w:r>
      <w:proofErr w:type="spellStart"/>
      <w:r>
        <w:rPr>
          <w:szCs w:val="24"/>
        </w:rPr>
        <w:t>Shawville</w:t>
      </w:r>
      <w:proofErr w:type="spellEnd"/>
      <w:r>
        <w:rPr>
          <w:szCs w:val="24"/>
        </w:rPr>
        <w:t xml:space="preserve">, 1, 2,3, and 4 to file for </w:t>
      </w:r>
      <w:r w:rsidRPr="00E976C3">
        <w:rPr>
          <w:rFonts w:cs="Arial"/>
          <w:sz w:val="20"/>
          <w:szCs w:val="20"/>
        </w:rPr>
        <w:t>SO</w:t>
      </w:r>
      <w:r w:rsidRPr="00E976C3">
        <w:rPr>
          <w:rFonts w:cs="Arial"/>
          <w:sz w:val="20"/>
          <w:szCs w:val="20"/>
          <w:vertAlign w:val="subscript"/>
        </w:rPr>
        <w:t>2</w:t>
      </w:r>
      <w:r>
        <w:rPr>
          <w:szCs w:val="24"/>
        </w:rPr>
        <w:t xml:space="preserve"> and NOx:</w:t>
      </w:r>
    </w:p>
    <w:tbl>
      <w:tblPr>
        <w:tblStyle w:val="TableGrid"/>
        <w:tblW w:w="0" w:type="auto"/>
        <w:tblInd w:w="1440" w:type="dxa"/>
        <w:tblLook w:val="04A0" w:firstRow="1" w:lastRow="0" w:firstColumn="1" w:lastColumn="0" w:noHBand="0" w:noVBand="1"/>
      </w:tblPr>
      <w:tblGrid>
        <w:gridCol w:w="1221"/>
        <w:gridCol w:w="1167"/>
        <w:gridCol w:w="1437"/>
        <w:gridCol w:w="1437"/>
        <w:gridCol w:w="1437"/>
        <w:gridCol w:w="1437"/>
      </w:tblGrid>
      <w:tr w:rsidR="00E976C3" w:rsidTr="00E976C3">
        <w:tc>
          <w:tcPr>
            <w:tcW w:w="1221" w:type="dxa"/>
          </w:tcPr>
          <w:p w:rsidR="00E976C3" w:rsidRDefault="00E976C3" w:rsidP="00E976C3">
            <w:r>
              <w:t>ORIS</w:t>
            </w:r>
          </w:p>
        </w:tc>
        <w:tc>
          <w:tcPr>
            <w:tcW w:w="1167" w:type="dxa"/>
          </w:tcPr>
          <w:p w:rsidR="00E976C3" w:rsidRDefault="00E976C3" w:rsidP="00E976C3">
            <w:r>
              <w:t>Unit ID</w:t>
            </w:r>
          </w:p>
        </w:tc>
        <w:tc>
          <w:tcPr>
            <w:tcW w:w="1437" w:type="dxa"/>
          </w:tcPr>
          <w:p w:rsidR="00E976C3" w:rsidRDefault="00E976C3" w:rsidP="00E976C3">
            <w:r>
              <w:t xml:space="preserve">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E976C3" w:rsidRDefault="00E976C3" w:rsidP="00E976C3">
            <w:r>
              <w:t xml:space="preserve">nonOS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E976C3" w:rsidRDefault="00E976C3" w:rsidP="00E976C3">
            <w:r>
              <w:t>OS NOx rate, lbs/mmbtu</w:t>
            </w:r>
          </w:p>
        </w:tc>
        <w:tc>
          <w:tcPr>
            <w:tcW w:w="1437" w:type="dxa"/>
          </w:tcPr>
          <w:p w:rsidR="00E976C3" w:rsidRDefault="00E976C3" w:rsidP="00E976C3">
            <w:r>
              <w:t>nonOS NOx rate, lbs/mmbtu</w:t>
            </w:r>
          </w:p>
        </w:tc>
      </w:tr>
      <w:tr w:rsidR="00E976C3" w:rsidTr="00E976C3">
        <w:tc>
          <w:tcPr>
            <w:tcW w:w="1221" w:type="dxa"/>
          </w:tcPr>
          <w:p w:rsidR="00E976C3" w:rsidRDefault="00E976C3" w:rsidP="00E976C3">
            <w:r>
              <w:t>3131</w:t>
            </w:r>
          </w:p>
        </w:tc>
        <w:tc>
          <w:tcPr>
            <w:tcW w:w="1167" w:type="dxa"/>
          </w:tcPr>
          <w:p w:rsidR="00E976C3" w:rsidRDefault="00E976C3" w:rsidP="00E976C3">
            <w:r>
              <w:t>1</w:t>
            </w:r>
          </w:p>
        </w:tc>
        <w:tc>
          <w:tcPr>
            <w:tcW w:w="1437" w:type="dxa"/>
          </w:tcPr>
          <w:p w:rsidR="00E976C3" w:rsidRDefault="00E976C3" w:rsidP="00E976C3">
            <w:r>
              <w:t>0.0006</w:t>
            </w:r>
          </w:p>
        </w:tc>
        <w:tc>
          <w:tcPr>
            <w:tcW w:w="1437" w:type="dxa"/>
          </w:tcPr>
          <w:p w:rsidR="00E976C3" w:rsidRDefault="00E976C3" w:rsidP="00E976C3">
            <w:r>
              <w:t>0.25</w:t>
            </w:r>
          </w:p>
        </w:tc>
        <w:tc>
          <w:tcPr>
            <w:tcW w:w="1437" w:type="dxa"/>
          </w:tcPr>
          <w:p w:rsidR="00E976C3" w:rsidRDefault="00E976C3" w:rsidP="00E976C3">
            <w:r>
              <w:t>0.1000</w:t>
            </w:r>
          </w:p>
        </w:tc>
        <w:tc>
          <w:tcPr>
            <w:tcW w:w="1437" w:type="dxa"/>
          </w:tcPr>
          <w:p w:rsidR="00E976C3" w:rsidRDefault="00E976C3" w:rsidP="00E976C3">
            <w:r>
              <w:t>0.12</w:t>
            </w:r>
          </w:p>
        </w:tc>
      </w:tr>
      <w:tr w:rsidR="00E976C3" w:rsidTr="00E976C3">
        <w:tc>
          <w:tcPr>
            <w:tcW w:w="1221" w:type="dxa"/>
          </w:tcPr>
          <w:p w:rsidR="00E976C3" w:rsidRDefault="00E976C3" w:rsidP="00E976C3">
            <w:r>
              <w:t>3131</w:t>
            </w:r>
          </w:p>
        </w:tc>
        <w:tc>
          <w:tcPr>
            <w:tcW w:w="1167" w:type="dxa"/>
          </w:tcPr>
          <w:p w:rsidR="00E976C3" w:rsidRDefault="00E976C3" w:rsidP="00E976C3">
            <w:r>
              <w:t>2</w:t>
            </w:r>
          </w:p>
        </w:tc>
        <w:tc>
          <w:tcPr>
            <w:tcW w:w="1437" w:type="dxa"/>
          </w:tcPr>
          <w:p w:rsidR="00E976C3" w:rsidRDefault="00E976C3" w:rsidP="00E976C3">
            <w:r>
              <w:t>0.0006</w:t>
            </w:r>
          </w:p>
        </w:tc>
        <w:tc>
          <w:tcPr>
            <w:tcW w:w="1437" w:type="dxa"/>
          </w:tcPr>
          <w:p w:rsidR="00E976C3" w:rsidRDefault="00E976C3" w:rsidP="00E976C3">
            <w:r>
              <w:t>0.25</w:t>
            </w:r>
          </w:p>
        </w:tc>
        <w:tc>
          <w:tcPr>
            <w:tcW w:w="1437" w:type="dxa"/>
          </w:tcPr>
          <w:p w:rsidR="00E976C3" w:rsidRDefault="00E976C3" w:rsidP="00E976C3">
            <w:r>
              <w:t>0.1000</w:t>
            </w:r>
          </w:p>
        </w:tc>
        <w:tc>
          <w:tcPr>
            <w:tcW w:w="1437" w:type="dxa"/>
          </w:tcPr>
          <w:p w:rsidR="00E976C3" w:rsidRDefault="00E976C3" w:rsidP="00E976C3">
            <w:r>
              <w:t>0.12</w:t>
            </w:r>
          </w:p>
        </w:tc>
      </w:tr>
      <w:tr w:rsidR="00E976C3" w:rsidTr="00E976C3">
        <w:tc>
          <w:tcPr>
            <w:tcW w:w="1221" w:type="dxa"/>
          </w:tcPr>
          <w:p w:rsidR="00E976C3" w:rsidRDefault="00E976C3" w:rsidP="00E976C3">
            <w:r>
              <w:t>3131</w:t>
            </w:r>
          </w:p>
        </w:tc>
        <w:tc>
          <w:tcPr>
            <w:tcW w:w="1167" w:type="dxa"/>
          </w:tcPr>
          <w:p w:rsidR="00E976C3" w:rsidRDefault="00E976C3" w:rsidP="00E976C3">
            <w:r>
              <w:t>3</w:t>
            </w:r>
          </w:p>
        </w:tc>
        <w:tc>
          <w:tcPr>
            <w:tcW w:w="1437" w:type="dxa"/>
          </w:tcPr>
          <w:p w:rsidR="00E976C3" w:rsidRDefault="00E976C3" w:rsidP="00E976C3">
            <w:r>
              <w:t>0.0006</w:t>
            </w:r>
          </w:p>
        </w:tc>
        <w:tc>
          <w:tcPr>
            <w:tcW w:w="1437" w:type="dxa"/>
          </w:tcPr>
          <w:p w:rsidR="00E976C3" w:rsidRDefault="00E976C3" w:rsidP="00E976C3">
            <w:r>
              <w:t>0.25</w:t>
            </w:r>
          </w:p>
        </w:tc>
        <w:tc>
          <w:tcPr>
            <w:tcW w:w="1437" w:type="dxa"/>
          </w:tcPr>
          <w:p w:rsidR="00E976C3" w:rsidRDefault="00E976C3" w:rsidP="00E976C3">
            <w:r>
              <w:t>0.1000</w:t>
            </w:r>
          </w:p>
        </w:tc>
        <w:tc>
          <w:tcPr>
            <w:tcW w:w="1437" w:type="dxa"/>
          </w:tcPr>
          <w:p w:rsidR="00E976C3" w:rsidRDefault="00E976C3" w:rsidP="00E976C3">
            <w:r>
              <w:t>0.12</w:t>
            </w:r>
          </w:p>
        </w:tc>
      </w:tr>
      <w:tr w:rsidR="00E976C3" w:rsidTr="00E976C3">
        <w:tc>
          <w:tcPr>
            <w:tcW w:w="1221" w:type="dxa"/>
          </w:tcPr>
          <w:p w:rsidR="00E976C3" w:rsidRDefault="00E976C3" w:rsidP="00E976C3">
            <w:r>
              <w:t>3131</w:t>
            </w:r>
          </w:p>
        </w:tc>
        <w:tc>
          <w:tcPr>
            <w:tcW w:w="1167" w:type="dxa"/>
          </w:tcPr>
          <w:p w:rsidR="00E976C3" w:rsidRDefault="00E976C3" w:rsidP="00E976C3">
            <w:r>
              <w:t>4</w:t>
            </w:r>
          </w:p>
        </w:tc>
        <w:tc>
          <w:tcPr>
            <w:tcW w:w="1437" w:type="dxa"/>
          </w:tcPr>
          <w:p w:rsidR="00E976C3" w:rsidRDefault="00E976C3" w:rsidP="00E976C3">
            <w:r>
              <w:t>0.0006</w:t>
            </w:r>
          </w:p>
        </w:tc>
        <w:tc>
          <w:tcPr>
            <w:tcW w:w="1437" w:type="dxa"/>
          </w:tcPr>
          <w:p w:rsidR="00E976C3" w:rsidRDefault="00E976C3" w:rsidP="00E976C3">
            <w:r>
              <w:t>0.25</w:t>
            </w:r>
          </w:p>
        </w:tc>
        <w:tc>
          <w:tcPr>
            <w:tcW w:w="1437" w:type="dxa"/>
          </w:tcPr>
          <w:p w:rsidR="00E976C3" w:rsidRDefault="00E976C3" w:rsidP="00E976C3">
            <w:r>
              <w:t>0.1000</w:t>
            </w:r>
          </w:p>
        </w:tc>
        <w:tc>
          <w:tcPr>
            <w:tcW w:w="1437" w:type="dxa"/>
          </w:tcPr>
          <w:p w:rsidR="00E976C3" w:rsidRDefault="00E976C3" w:rsidP="00E976C3">
            <w:r>
              <w:t>0.12</w:t>
            </w:r>
          </w:p>
        </w:tc>
      </w:tr>
    </w:tbl>
    <w:p w:rsidR="00E976C3" w:rsidRDefault="00E976C3" w:rsidP="006C77BC">
      <w:pPr>
        <w:pStyle w:val="ListParagraph"/>
        <w:numPr>
          <w:ilvl w:val="1"/>
          <w:numId w:val="8"/>
        </w:numPr>
        <w:rPr>
          <w:szCs w:val="24"/>
        </w:rPr>
      </w:pPr>
      <w:r>
        <w:rPr>
          <w:szCs w:val="24"/>
        </w:rPr>
        <w:t xml:space="preserve">Added 3138, New Castle, 3, 4 and 5 to file for </w:t>
      </w:r>
      <w:r w:rsidRPr="00E976C3">
        <w:rPr>
          <w:rFonts w:cs="Arial"/>
          <w:sz w:val="20"/>
          <w:szCs w:val="20"/>
        </w:rPr>
        <w:t>SO</w:t>
      </w:r>
      <w:r w:rsidRPr="00E976C3">
        <w:rPr>
          <w:rFonts w:cs="Arial"/>
          <w:sz w:val="20"/>
          <w:szCs w:val="20"/>
          <w:vertAlign w:val="subscript"/>
        </w:rPr>
        <w:t>2</w:t>
      </w:r>
      <w:r>
        <w:rPr>
          <w:szCs w:val="24"/>
        </w:rPr>
        <w:t xml:space="preserve"> </w:t>
      </w:r>
      <w:r w:rsidR="00AE2965">
        <w:rPr>
          <w:szCs w:val="24"/>
        </w:rPr>
        <w:t>and NOx.</w:t>
      </w:r>
    </w:p>
    <w:tbl>
      <w:tblPr>
        <w:tblStyle w:val="TableGrid"/>
        <w:tblW w:w="0" w:type="auto"/>
        <w:tblInd w:w="1440" w:type="dxa"/>
        <w:tblLook w:val="04A0" w:firstRow="1" w:lastRow="0" w:firstColumn="1" w:lastColumn="0" w:noHBand="0" w:noVBand="1"/>
      </w:tblPr>
      <w:tblGrid>
        <w:gridCol w:w="1221"/>
        <w:gridCol w:w="1167"/>
        <w:gridCol w:w="1437"/>
        <w:gridCol w:w="1437"/>
        <w:gridCol w:w="1437"/>
        <w:gridCol w:w="1437"/>
      </w:tblGrid>
      <w:tr w:rsidR="00A03B6D" w:rsidTr="00033275">
        <w:tc>
          <w:tcPr>
            <w:tcW w:w="1221" w:type="dxa"/>
          </w:tcPr>
          <w:p w:rsidR="00A03B6D" w:rsidRDefault="00A03B6D" w:rsidP="00033275">
            <w:r>
              <w:t>ORIS</w:t>
            </w:r>
          </w:p>
        </w:tc>
        <w:tc>
          <w:tcPr>
            <w:tcW w:w="1167" w:type="dxa"/>
          </w:tcPr>
          <w:p w:rsidR="00A03B6D" w:rsidRDefault="00A03B6D" w:rsidP="00033275">
            <w:r>
              <w:t>Unit ID</w:t>
            </w:r>
          </w:p>
        </w:tc>
        <w:tc>
          <w:tcPr>
            <w:tcW w:w="1437" w:type="dxa"/>
          </w:tcPr>
          <w:p w:rsidR="00A03B6D" w:rsidRDefault="00A03B6D" w:rsidP="00033275">
            <w:r>
              <w:t xml:space="preserve">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A03B6D" w:rsidRDefault="00A03B6D" w:rsidP="00033275">
            <w:r>
              <w:t xml:space="preserve">nonOS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A03B6D" w:rsidRDefault="00A03B6D" w:rsidP="00033275">
            <w:r>
              <w:t>OS NOx rate, lbs/mmbtu</w:t>
            </w:r>
          </w:p>
        </w:tc>
        <w:tc>
          <w:tcPr>
            <w:tcW w:w="1437" w:type="dxa"/>
          </w:tcPr>
          <w:p w:rsidR="00A03B6D" w:rsidRDefault="00A03B6D" w:rsidP="00033275">
            <w:r>
              <w:t>nonOS NOx rate, lbs/mmbtu</w:t>
            </w:r>
          </w:p>
        </w:tc>
      </w:tr>
      <w:tr w:rsidR="00A03B6D" w:rsidTr="00033275">
        <w:tc>
          <w:tcPr>
            <w:tcW w:w="1221" w:type="dxa"/>
          </w:tcPr>
          <w:p w:rsidR="00A03B6D" w:rsidRDefault="00A03B6D" w:rsidP="00033275">
            <w:r>
              <w:t>3138</w:t>
            </w:r>
          </w:p>
        </w:tc>
        <w:tc>
          <w:tcPr>
            <w:tcW w:w="1167" w:type="dxa"/>
          </w:tcPr>
          <w:p w:rsidR="00A03B6D" w:rsidRDefault="00A03B6D" w:rsidP="00033275">
            <w:r>
              <w:t>3</w:t>
            </w:r>
          </w:p>
        </w:tc>
        <w:tc>
          <w:tcPr>
            <w:tcW w:w="1437" w:type="dxa"/>
          </w:tcPr>
          <w:p w:rsidR="00A03B6D" w:rsidRDefault="00A03B6D" w:rsidP="00033275">
            <w:r>
              <w:t>0.0006</w:t>
            </w:r>
          </w:p>
        </w:tc>
        <w:tc>
          <w:tcPr>
            <w:tcW w:w="1437" w:type="dxa"/>
          </w:tcPr>
          <w:p w:rsidR="00A03B6D" w:rsidRDefault="00A03B6D" w:rsidP="00033275">
            <w:r>
              <w:t>0.25</w:t>
            </w:r>
          </w:p>
        </w:tc>
        <w:tc>
          <w:tcPr>
            <w:tcW w:w="1437" w:type="dxa"/>
          </w:tcPr>
          <w:p w:rsidR="00A03B6D" w:rsidRDefault="00A03B6D" w:rsidP="00033275">
            <w:r>
              <w:t>0.1000</w:t>
            </w:r>
          </w:p>
        </w:tc>
        <w:tc>
          <w:tcPr>
            <w:tcW w:w="1437" w:type="dxa"/>
          </w:tcPr>
          <w:p w:rsidR="00A03B6D" w:rsidRDefault="00A03B6D" w:rsidP="00033275">
            <w:r>
              <w:t>0.12</w:t>
            </w:r>
          </w:p>
        </w:tc>
      </w:tr>
      <w:tr w:rsidR="00A03B6D" w:rsidTr="00033275">
        <w:tc>
          <w:tcPr>
            <w:tcW w:w="1221" w:type="dxa"/>
          </w:tcPr>
          <w:p w:rsidR="00A03B6D" w:rsidRDefault="00A03B6D" w:rsidP="00033275">
            <w:r>
              <w:t>3138</w:t>
            </w:r>
          </w:p>
        </w:tc>
        <w:tc>
          <w:tcPr>
            <w:tcW w:w="1167" w:type="dxa"/>
          </w:tcPr>
          <w:p w:rsidR="00A03B6D" w:rsidRDefault="00A03B6D" w:rsidP="00033275">
            <w:r>
              <w:t>4</w:t>
            </w:r>
          </w:p>
        </w:tc>
        <w:tc>
          <w:tcPr>
            <w:tcW w:w="1437" w:type="dxa"/>
          </w:tcPr>
          <w:p w:rsidR="00A03B6D" w:rsidRDefault="00A03B6D" w:rsidP="00033275">
            <w:r>
              <w:t>0.0006</w:t>
            </w:r>
          </w:p>
        </w:tc>
        <w:tc>
          <w:tcPr>
            <w:tcW w:w="1437" w:type="dxa"/>
          </w:tcPr>
          <w:p w:rsidR="00A03B6D" w:rsidRDefault="00A03B6D" w:rsidP="00033275">
            <w:r>
              <w:t>0.25</w:t>
            </w:r>
          </w:p>
        </w:tc>
        <w:tc>
          <w:tcPr>
            <w:tcW w:w="1437" w:type="dxa"/>
          </w:tcPr>
          <w:p w:rsidR="00A03B6D" w:rsidRDefault="00A03B6D" w:rsidP="00033275">
            <w:r>
              <w:t>0.1000</w:t>
            </w:r>
          </w:p>
        </w:tc>
        <w:tc>
          <w:tcPr>
            <w:tcW w:w="1437" w:type="dxa"/>
          </w:tcPr>
          <w:p w:rsidR="00A03B6D" w:rsidRDefault="00A03B6D" w:rsidP="00033275">
            <w:r>
              <w:t>0.12</w:t>
            </w:r>
          </w:p>
        </w:tc>
      </w:tr>
      <w:tr w:rsidR="00A03B6D" w:rsidTr="00033275">
        <w:tc>
          <w:tcPr>
            <w:tcW w:w="1221" w:type="dxa"/>
          </w:tcPr>
          <w:p w:rsidR="00A03B6D" w:rsidRDefault="00A03B6D" w:rsidP="00033275">
            <w:r>
              <w:t>3138</w:t>
            </w:r>
          </w:p>
        </w:tc>
        <w:tc>
          <w:tcPr>
            <w:tcW w:w="1167" w:type="dxa"/>
          </w:tcPr>
          <w:p w:rsidR="00A03B6D" w:rsidRDefault="00A03B6D" w:rsidP="00033275">
            <w:r>
              <w:t>5</w:t>
            </w:r>
          </w:p>
        </w:tc>
        <w:tc>
          <w:tcPr>
            <w:tcW w:w="1437" w:type="dxa"/>
          </w:tcPr>
          <w:p w:rsidR="00A03B6D" w:rsidRDefault="00A03B6D" w:rsidP="00033275">
            <w:r>
              <w:t>0.0006</w:t>
            </w:r>
          </w:p>
        </w:tc>
        <w:tc>
          <w:tcPr>
            <w:tcW w:w="1437" w:type="dxa"/>
          </w:tcPr>
          <w:p w:rsidR="00A03B6D" w:rsidRDefault="00A03B6D" w:rsidP="00033275">
            <w:r>
              <w:t>0.25</w:t>
            </w:r>
          </w:p>
        </w:tc>
        <w:tc>
          <w:tcPr>
            <w:tcW w:w="1437" w:type="dxa"/>
          </w:tcPr>
          <w:p w:rsidR="00A03B6D" w:rsidRDefault="00A03B6D" w:rsidP="00033275">
            <w:r>
              <w:t>0.1000</w:t>
            </w:r>
          </w:p>
        </w:tc>
        <w:tc>
          <w:tcPr>
            <w:tcW w:w="1437" w:type="dxa"/>
          </w:tcPr>
          <w:p w:rsidR="00A03B6D" w:rsidRDefault="00A03B6D" w:rsidP="00033275">
            <w:r>
              <w:t>0.12</w:t>
            </w:r>
          </w:p>
        </w:tc>
      </w:tr>
    </w:tbl>
    <w:p w:rsidR="00E976C3" w:rsidRDefault="00E976C3" w:rsidP="00E976C3"/>
    <w:p w:rsidR="00ED532F" w:rsidRPr="002769B9" w:rsidRDefault="00ED532F" w:rsidP="00ED532F">
      <w:pPr>
        <w:pStyle w:val="ListParagraph"/>
        <w:numPr>
          <w:ilvl w:val="0"/>
          <w:numId w:val="8"/>
        </w:numPr>
        <w:rPr>
          <w:b/>
        </w:rPr>
      </w:pPr>
      <w:r w:rsidRPr="000C5180">
        <w:rPr>
          <w:b/>
        </w:rPr>
        <w:t>Input Variables File</w:t>
      </w:r>
      <w:r>
        <w:t xml:space="preserve"> </w:t>
      </w:r>
    </w:p>
    <w:p w:rsidR="002769B9" w:rsidRPr="000C5180" w:rsidRDefault="002769B9" w:rsidP="002769B9">
      <w:pPr>
        <w:pStyle w:val="ListParagraph"/>
        <w:numPr>
          <w:ilvl w:val="1"/>
          <w:numId w:val="8"/>
        </w:numPr>
        <w:rPr>
          <w:b/>
        </w:rPr>
      </w:pPr>
      <w:r>
        <w:t xml:space="preserve">Removed </w:t>
      </w:r>
      <w:r w:rsidR="00033275">
        <w:t xml:space="preserve">MROW, MROZ, and RFCM </w:t>
      </w:r>
      <w:r>
        <w:t>to reduce warnings in log file.</w:t>
      </w:r>
    </w:p>
    <w:p w:rsidR="00A67368" w:rsidRPr="00A67368" w:rsidRDefault="00ED532F" w:rsidP="00ED532F">
      <w:pPr>
        <w:pStyle w:val="ListParagraph"/>
        <w:numPr>
          <w:ilvl w:val="0"/>
          <w:numId w:val="8"/>
        </w:numPr>
        <w:rPr>
          <w:b/>
        </w:rPr>
      </w:pPr>
      <w:r w:rsidRPr="000C5180">
        <w:rPr>
          <w:b/>
        </w:rPr>
        <w:t>NonCAMD hourly file</w:t>
      </w:r>
      <w:r>
        <w:t xml:space="preserve"> </w:t>
      </w:r>
    </w:p>
    <w:p w:rsidR="00ED532F" w:rsidRPr="006832F6" w:rsidRDefault="00A67368" w:rsidP="00A67368">
      <w:pPr>
        <w:pStyle w:val="ListParagraph"/>
        <w:numPr>
          <w:ilvl w:val="1"/>
          <w:numId w:val="8"/>
        </w:numPr>
        <w:rPr>
          <w:b/>
        </w:rPr>
      </w:pPr>
      <w:r w:rsidRPr="006832F6">
        <w:t xml:space="preserve">The following units had 1 hour of zero data supplied to the nonCAMD hourly file to get them to process.  </w:t>
      </w:r>
    </w:p>
    <w:tbl>
      <w:tblPr>
        <w:tblW w:w="4550" w:type="dxa"/>
        <w:jc w:val="center"/>
        <w:tblInd w:w="93" w:type="dxa"/>
        <w:tblLook w:val="04A0" w:firstRow="1" w:lastRow="0" w:firstColumn="1" w:lastColumn="0" w:noHBand="0" w:noVBand="1"/>
      </w:tblPr>
      <w:tblGrid>
        <w:gridCol w:w="728"/>
        <w:gridCol w:w="2650"/>
        <w:gridCol w:w="1368"/>
        <w:gridCol w:w="811"/>
      </w:tblGrid>
      <w:tr w:rsidR="006832F6" w:rsidRPr="006832F6" w:rsidTr="008B3B44">
        <w:trPr>
          <w:cantSplit/>
          <w:trHeight w:val="378"/>
          <w:tblHeader/>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STATE</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b/>
                <w:bCs/>
                <w:color w:val="000000"/>
                <w:sz w:val="20"/>
                <w:szCs w:val="20"/>
              </w:rPr>
            </w:pPr>
            <w:proofErr w:type="spellStart"/>
            <w:r w:rsidRPr="006832F6">
              <w:rPr>
                <w:rFonts w:ascii="Calibri" w:eastAsia="Times New Roman" w:hAnsi="Calibri" w:cs="Times New Roman"/>
                <w:b/>
                <w:bCs/>
                <w:color w:val="000000"/>
                <w:sz w:val="20"/>
                <w:szCs w:val="20"/>
              </w:rPr>
              <w:t>FACILITY_NAME</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ORISPL_CODE</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UNITID</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lastRenderedPageBreak/>
              <w:t>CO</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Cameo</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468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Riviera</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619</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PRV3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Riviera</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619</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PRV4</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Avon Park</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624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Arvah</w:t>
            </w:r>
            <w:proofErr w:type="spellEnd"/>
            <w:r w:rsidRPr="006832F6">
              <w:rPr>
                <w:rFonts w:ascii="Calibri" w:eastAsia="Times New Roman" w:hAnsi="Calibri" w:cs="Times New Roman"/>
                <w:color w:val="auto"/>
                <w:sz w:val="20"/>
                <w:szCs w:val="20"/>
              </w:rPr>
              <w:t xml:space="preserve"> B Hopkins</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688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HP2A</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02</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04</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CT-2</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CT-4</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MI</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Mistersky</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1822</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MI</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Mistersky</w:t>
            </w:r>
            <w:proofErr w:type="spellEnd"/>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1822</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7</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AA002</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AA004</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Sweatt</w:t>
            </w:r>
            <w:proofErr w:type="spellEnd"/>
            <w:r w:rsidRPr="006832F6">
              <w:rPr>
                <w:rFonts w:ascii="Calibri" w:eastAsia="Times New Roman" w:hAnsi="Calibri" w:cs="Times New Roman"/>
                <w:color w:val="auto"/>
                <w:sz w:val="20"/>
                <w:szCs w:val="20"/>
              </w:rPr>
              <w:t xml:space="preserve"> Electric Generating Plant</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2048</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Rex Brown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2053</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AA008</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AA009</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AA010</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AA011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7</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9C</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3</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4</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OH</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 E Burger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OH</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 E Burger</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2864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TX</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Permian Basin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3494</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AES Thames</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10675</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UNITA</w:t>
            </w:r>
            <w:proofErr w:type="spellEnd"/>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AES Thames</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10675</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UNITB</w:t>
            </w:r>
            <w:proofErr w:type="spellEnd"/>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WA</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Ferndale 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54537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CT-1A</w:t>
            </w:r>
          </w:p>
        </w:tc>
      </w:tr>
      <w:tr w:rsidR="006832F6" w:rsidRPr="006832F6" w:rsidTr="008B3B44">
        <w:trPr>
          <w:trHeight w:val="276"/>
          <w:jc w:val="center"/>
        </w:trPr>
        <w:tc>
          <w:tcPr>
            <w:tcW w:w="62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WA</w:t>
            </w:r>
          </w:p>
        </w:tc>
        <w:tc>
          <w:tcPr>
            <w:tcW w:w="265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Ferndale Generating Station</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54537</w:t>
            </w:r>
          </w:p>
        </w:tc>
        <w:tc>
          <w:tcPr>
            <w:tcW w:w="640" w:type="dxa"/>
            <w:tcBorders>
              <w:top w:val="nil"/>
              <w:left w:val="nil"/>
              <w:bottom w:val="nil"/>
              <w:right w:val="nil"/>
            </w:tcBorders>
            <w:shd w:val="clear" w:color="auto" w:fill="auto"/>
            <w:noWrap/>
            <w:vAlign w:val="bottom"/>
            <w:hideMark/>
          </w:tcPr>
          <w:p w:rsidR="006832F6" w:rsidRPr="006832F6" w:rsidRDefault="006832F6" w:rsidP="006832F6">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CT-1B</w:t>
            </w:r>
          </w:p>
        </w:tc>
      </w:tr>
    </w:tbl>
    <w:p w:rsidR="006832F6" w:rsidRPr="006832F6" w:rsidRDefault="006832F6" w:rsidP="006832F6">
      <w:pPr>
        <w:rPr>
          <w:b/>
          <w:highlight w:val="yellow"/>
        </w:rPr>
      </w:pPr>
    </w:p>
    <w:p w:rsidR="00ED532F" w:rsidRPr="00ED532F" w:rsidRDefault="00ED532F" w:rsidP="00ED532F">
      <w:pPr>
        <w:pStyle w:val="ListParagraph"/>
        <w:numPr>
          <w:ilvl w:val="0"/>
          <w:numId w:val="8"/>
        </w:numPr>
        <w:rPr>
          <w:b/>
        </w:rPr>
      </w:pPr>
      <w:r>
        <w:rPr>
          <w:b/>
        </w:rPr>
        <w:lastRenderedPageBreak/>
        <w:t xml:space="preserve">State and Group Total Files </w:t>
      </w:r>
      <w:r w:rsidR="00A67368">
        <w:t>– no change from 2.5L</w:t>
      </w:r>
    </w:p>
    <w:p w:rsidR="00795696" w:rsidRDefault="00795696" w:rsidP="00795696"/>
    <w:sectPr w:rsidR="00795696" w:rsidSect="00E772C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E15" w:rsidRDefault="00906E15" w:rsidP="00220F97">
      <w:pPr>
        <w:spacing w:line="240" w:lineRule="auto"/>
      </w:pPr>
      <w:r>
        <w:separator/>
      </w:r>
    </w:p>
  </w:endnote>
  <w:endnote w:type="continuationSeparator" w:id="0">
    <w:p w:rsidR="00906E15" w:rsidRDefault="00906E15" w:rsidP="00220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275" w:rsidRPr="00220F97" w:rsidRDefault="00906E15">
    <w:pPr>
      <w:pStyle w:val="Footer"/>
      <w:rPr>
        <w:sz w:val="18"/>
        <w:szCs w:val="18"/>
      </w:rPr>
    </w:pPr>
    <w:r>
      <w:fldChar w:fldCharType="begin"/>
    </w:r>
    <w:r>
      <w:instrText xml:space="preserve"> FILENAME  \* Lower  \* MERGEFORMAT </w:instrText>
    </w:r>
    <w:r>
      <w:fldChar w:fldCharType="separate"/>
    </w:r>
    <w:r w:rsidR="00033275" w:rsidRPr="009F47B9">
      <w:rPr>
        <w:noProof/>
        <w:sz w:val="18"/>
        <w:szCs w:val="18"/>
      </w:rPr>
      <w:t>change log 2.5l2 7-13-2016.docx</w:t>
    </w:r>
    <w:r>
      <w:rPr>
        <w:noProof/>
        <w:sz w:val="18"/>
        <w:szCs w:val="18"/>
      </w:rPr>
      <w:fldChar w:fldCharType="end"/>
    </w:r>
    <w:r w:rsidR="00033275">
      <w:rPr>
        <w:sz w:val="18"/>
        <w:szCs w:val="18"/>
      </w:rPr>
      <w:tab/>
    </w:r>
    <w:r w:rsidR="00033275">
      <w:rPr>
        <w:sz w:val="18"/>
        <w:szCs w:val="18"/>
      </w:rPr>
      <w:tab/>
      <w:t>D. McLeod</w:t>
    </w:r>
  </w:p>
  <w:p w:rsidR="00033275" w:rsidRPr="00220F97" w:rsidRDefault="00033275">
    <w:pPr>
      <w:pStyle w:val="Footer"/>
      <w:rPr>
        <w:sz w:val="18"/>
        <w:szCs w:val="18"/>
      </w:rPr>
    </w:pPr>
    <w:r w:rsidRPr="00220F97">
      <w:rPr>
        <w:sz w:val="18"/>
        <w:szCs w:val="18"/>
      </w:rPr>
      <w:t xml:space="preserve">Page </w:t>
    </w:r>
    <w:r w:rsidRPr="00220F97">
      <w:rPr>
        <w:sz w:val="18"/>
        <w:szCs w:val="18"/>
      </w:rPr>
      <w:fldChar w:fldCharType="begin"/>
    </w:r>
    <w:r w:rsidRPr="00220F97">
      <w:rPr>
        <w:sz w:val="18"/>
        <w:szCs w:val="18"/>
      </w:rPr>
      <w:instrText xml:space="preserve"> PAGE   \* MERGEFORMAT </w:instrText>
    </w:r>
    <w:r w:rsidRPr="00220F97">
      <w:rPr>
        <w:sz w:val="18"/>
        <w:szCs w:val="18"/>
      </w:rPr>
      <w:fldChar w:fldCharType="separate"/>
    </w:r>
    <w:r w:rsidR="007F0612">
      <w:rPr>
        <w:noProof/>
        <w:sz w:val="18"/>
        <w:szCs w:val="18"/>
      </w:rPr>
      <w:t>12</w:t>
    </w:r>
    <w:r w:rsidRPr="00220F97">
      <w:rPr>
        <w:sz w:val="18"/>
        <w:szCs w:val="18"/>
      </w:rPr>
      <w:fldChar w:fldCharType="end"/>
    </w:r>
    <w:r>
      <w:rPr>
        <w:sz w:val="18"/>
        <w:szCs w:val="18"/>
      </w:rPr>
      <w:tab/>
    </w:r>
    <w:r>
      <w:rPr>
        <w:sz w:val="18"/>
        <w:szCs w:val="18"/>
      </w:rPr>
      <w:tab/>
      <w:t>doris.mcleod@deq.virginia.gov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E15" w:rsidRDefault="00906E15" w:rsidP="00220F97">
      <w:pPr>
        <w:spacing w:line="240" w:lineRule="auto"/>
      </w:pPr>
      <w:r>
        <w:separator/>
      </w:r>
    </w:p>
  </w:footnote>
  <w:footnote w:type="continuationSeparator" w:id="0">
    <w:p w:rsidR="00906E15" w:rsidRDefault="00906E15" w:rsidP="00220F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036"/>
    <w:multiLevelType w:val="hybridMultilevel"/>
    <w:tmpl w:val="8CB0C8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4086F"/>
    <w:multiLevelType w:val="hybridMultilevel"/>
    <w:tmpl w:val="2BA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85960"/>
    <w:multiLevelType w:val="multilevel"/>
    <w:tmpl w:val="25BABE46"/>
    <w:styleLink w:val="StageII"/>
    <w:lvl w:ilvl="0">
      <w:start w:val="1"/>
      <w:numFmt w:val="decimal"/>
      <w:lvlText w:val="%1."/>
      <w:lvlJc w:val="left"/>
      <w:pPr>
        <w:ind w:left="1080" w:hanging="1080"/>
      </w:pPr>
      <w:rPr>
        <w:rFonts w:ascii="Times New Roman" w:hAnsi="Times New Roman" w:hint="default"/>
        <w:b/>
        <w:i w:val="0"/>
        <w:sz w:val="28"/>
      </w:rPr>
    </w:lvl>
    <w:lvl w:ilvl="1">
      <w:start w:val="1"/>
      <w:numFmt w:val="decimal"/>
      <w:lvlText w:val="%1.%2."/>
      <w:lvlJc w:val="left"/>
      <w:pPr>
        <w:ind w:left="1080" w:hanging="1080"/>
      </w:pPr>
      <w:rPr>
        <w:rFonts w:ascii="Times New Roman" w:hAnsi="Times New Roman" w:hint="default"/>
        <w:b w:val="0"/>
        <w:i/>
        <w:sz w:val="28"/>
      </w:rPr>
    </w:lvl>
    <w:lvl w:ilvl="2">
      <w:start w:val="1"/>
      <w:numFmt w:val="decimal"/>
      <w:lvlText w:val="%1.%2.%3."/>
      <w:lvlJc w:val="left"/>
      <w:pPr>
        <w:ind w:left="1080" w:hanging="1080"/>
      </w:pPr>
      <w:rPr>
        <w:rFonts w:ascii="Times New Roman" w:hAnsi="Times New Roman" w:hint="default"/>
        <w:sz w:val="28"/>
      </w:rPr>
    </w:lvl>
    <w:lvl w:ilvl="3">
      <w:start w:val="1"/>
      <w:numFmt w:val="decimal"/>
      <w:lvlText w:val="%1.%2.%3.%4."/>
      <w:lvlJc w:val="left"/>
      <w:pPr>
        <w:ind w:left="1440" w:hanging="1440"/>
      </w:pPr>
      <w:rPr>
        <w:rFonts w:ascii="Times New Roman" w:hAnsi="Times New Roman" w:hint="default"/>
        <w:b w:val="0"/>
        <w:i/>
        <w:sz w:val="24"/>
      </w:rPr>
    </w:lvl>
    <w:lvl w:ilvl="4">
      <w:start w:val="1"/>
      <w:numFmt w:val="decimal"/>
      <w:lvlText w:val="%1.%2.%3.%4.%5."/>
      <w:lvlJc w:val="left"/>
      <w:pPr>
        <w:ind w:left="1800" w:hanging="180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D2E5129"/>
    <w:multiLevelType w:val="hybridMultilevel"/>
    <w:tmpl w:val="A1CE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77D83"/>
    <w:multiLevelType w:val="hybridMultilevel"/>
    <w:tmpl w:val="8E14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308CB"/>
    <w:multiLevelType w:val="hybridMultilevel"/>
    <w:tmpl w:val="AD6A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41"/>
    <w:rsid w:val="00000812"/>
    <w:rsid w:val="0000181E"/>
    <w:rsid w:val="00007BE0"/>
    <w:rsid w:val="00013056"/>
    <w:rsid w:val="00024395"/>
    <w:rsid w:val="00033275"/>
    <w:rsid w:val="00041C83"/>
    <w:rsid w:val="000521AA"/>
    <w:rsid w:val="000777BA"/>
    <w:rsid w:val="0009410A"/>
    <w:rsid w:val="000A4B6A"/>
    <w:rsid w:val="000A5D38"/>
    <w:rsid w:val="000B24C0"/>
    <w:rsid w:val="000B767C"/>
    <w:rsid w:val="000C0341"/>
    <w:rsid w:val="000C5180"/>
    <w:rsid w:val="000E7F65"/>
    <w:rsid w:val="000F2419"/>
    <w:rsid w:val="000F4447"/>
    <w:rsid w:val="00120D64"/>
    <w:rsid w:val="00120D66"/>
    <w:rsid w:val="00127705"/>
    <w:rsid w:val="00130623"/>
    <w:rsid w:val="00133256"/>
    <w:rsid w:val="001349A1"/>
    <w:rsid w:val="001375D8"/>
    <w:rsid w:val="001457E8"/>
    <w:rsid w:val="001659DE"/>
    <w:rsid w:val="00166F38"/>
    <w:rsid w:val="00177956"/>
    <w:rsid w:val="00180770"/>
    <w:rsid w:val="00194920"/>
    <w:rsid w:val="001B4B57"/>
    <w:rsid w:val="001E7E5D"/>
    <w:rsid w:val="001F136D"/>
    <w:rsid w:val="001F1849"/>
    <w:rsid w:val="001F22E1"/>
    <w:rsid w:val="001F2A9E"/>
    <w:rsid w:val="001F5332"/>
    <w:rsid w:val="0020157C"/>
    <w:rsid w:val="00204769"/>
    <w:rsid w:val="002150DD"/>
    <w:rsid w:val="00220F97"/>
    <w:rsid w:val="002408FE"/>
    <w:rsid w:val="00244758"/>
    <w:rsid w:val="002608E2"/>
    <w:rsid w:val="002769B9"/>
    <w:rsid w:val="00286F84"/>
    <w:rsid w:val="00287730"/>
    <w:rsid w:val="00295581"/>
    <w:rsid w:val="002A15D9"/>
    <w:rsid w:val="002A782B"/>
    <w:rsid w:val="002B0B80"/>
    <w:rsid w:val="002B1BDC"/>
    <w:rsid w:val="002B7588"/>
    <w:rsid w:val="002D4750"/>
    <w:rsid w:val="002F2FFE"/>
    <w:rsid w:val="002F5A9E"/>
    <w:rsid w:val="00301305"/>
    <w:rsid w:val="0030180B"/>
    <w:rsid w:val="00307DE8"/>
    <w:rsid w:val="003200B4"/>
    <w:rsid w:val="00327BA9"/>
    <w:rsid w:val="00372259"/>
    <w:rsid w:val="00377905"/>
    <w:rsid w:val="00380398"/>
    <w:rsid w:val="003978C2"/>
    <w:rsid w:val="003A1059"/>
    <w:rsid w:val="003A3CB7"/>
    <w:rsid w:val="003A5510"/>
    <w:rsid w:val="003C18ED"/>
    <w:rsid w:val="003E12C8"/>
    <w:rsid w:val="003E30CF"/>
    <w:rsid w:val="003F52D9"/>
    <w:rsid w:val="00400477"/>
    <w:rsid w:val="004057A4"/>
    <w:rsid w:val="004363A9"/>
    <w:rsid w:val="0043658D"/>
    <w:rsid w:val="00443425"/>
    <w:rsid w:val="00460AB8"/>
    <w:rsid w:val="00466601"/>
    <w:rsid w:val="00470AF9"/>
    <w:rsid w:val="00480FC6"/>
    <w:rsid w:val="00481A30"/>
    <w:rsid w:val="004A47EB"/>
    <w:rsid w:val="004B11A8"/>
    <w:rsid w:val="004D15C5"/>
    <w:rsid w:val="004D1ED6"/>
    <w:rsid w:val="004D52C8"/>
    <w:rsid w:val="004F13D9"/>
    <w:rsid w:val="004F21D2"/>
    <w:rsid w:val="0050761C"/>
    <w:rsid w:val="00507B59"/>
    <w:rsid w:val="00510D1C"/>
    <w:rsid w:val="005123FF"/>
    <w:rsid w:val="00515DEB"/>
    <w:rsid w:val="005358F0"/>
    <w:rsid w:val="00551C0B"/>
    <w:rsid w:val="005532F4"/>
    <w:rsid w:val="00554472"/>
    <w:rsid w:val="00561DD9"/>
    <w:rsid w:val="005839BE"/>
    <w:rsid w:val="005A1E10"/>
    <w:rsid w:val="005A7016"/>
    <w:rsid w:val="005B1F7F"/>
    <w:rsid w:val="005B2A53"/>
    <w:rsid w:val="005C2241"/>
    <w:rsid w:val="005C6B6E"/>
    <w:rsid w:val="005D650B"/>
    <w:rsid w:val="005E06F2"/>
    <w:rsid w:val="005E7DED"/>
    <w:rsid w:val="005F24B5"/>
    <w:rsid w:val="00602BCB"/>
    <w:rsid w:val="00607CA4"/>
    <w:rsid w:val="006146BF"/>
    <w:rsid w:val="00620F12"/>
    <w:rsid w:val="006246FF"/>
    <w:rsid w:val="006251BE"/>
    <w:rsid w:val="00644419"/>
    <w:rsid w:val="00674E92"/>
    <w:rsid w:val="0067514A"/>
    <w:rsid w:val="006802FB"/>
    <w:rsid w:val="006832F6"/>
    <w:rsid w:val="00685168"/>
    <w:rsid w:val="006B4590"/>
    <w:rsid w:val="006C44D4"/>
    <w:rsid w:val="006C6CC2"/>
    <w:rsid w:val="006C77BC"/>
    <w:rsid w:val="006D3AF5"/>
    <w:rsid w:val="006E2408"/>
    <w:rsid w:val="006F5DF1"/>
    <w:rsid w:val="00700B9A"/>
    <w:rsid w:val="00702C0B"/>
    <w:rsid w:val="007068BE"/>
    <w:rsid w:val="007116A7"/>
    <w:rsid w:val="0072578F"/>
    <w:rsid w:val="0075709E"/>
    <w:rsid w:val="00762D83"/>
    <w:rsid w:val="0076519F"/>
    <w:rsid w:val="007678C3"/>
    <w:rsid w:val="00770068"/>
    <w:rsid w:val="00774AE3"/>
    <w:rsid w:val="00784B97"/>
    <w:rsid w:val="00795696"/>
    <w:rsid w:val="007A6CA8"/>
    <w:rsid w:val="007B2B4E"/>
    <w:rsid w:val="007B4141"/>
    <w:rsid w:val="007B6829"/>
    <w:rsid w:val="007C0AE1"/>
    <w:rsid w:val="007C67D0"/>
    <w:rsid w:val="007D061A"/>
    <w:rsid w:val="007D78C8"/>
    <w:rsid w:val="007E1EC4"/>
    <w:rsid w:val="007E3C38"/>
    <w:rsid w:val="007F0612"/>
    <w:rsid w:val="00817653"/>
    <w:rsid w:val="0083516B"/>
    <w:rsid w:val="008523BC"/>
    <w:rsid w:val="00855F3E"/>
    <w:rsid w:val="0086244C"/>
    <w:rsid w:val="008634A4"/>
    <w:rsid w:val="00864DD4"/>
    <w:rsid w:val="00894419"/>
    <w:rsid w:val="00897322"/>
    <w:rsid w:val="008B3B44"/>
    <w:rsid w:val="008B5FE1"/>
    <w:rsid w:val="008C05E2"/>
    <w:rsid w:val="008C2756"/>
    <w:rsid w:val="008D3CAB"/>
    <w:rsid w:val="008E2607"/>
    <w:rsid w:val="008E4CED"/>
    <w:rsid w:val="008F2D9F"/>
    <w:rsid w:val="00900974"/>
    <w:rsid w:val="00903BD4"/>
    <w:rsid w:val="00906E15"/>
    <w:rsid w:val="00923ACA"/>
    <w:rsid w:val="00962246"/>
    <w:rsid w:val="00966254"/>
    <w:rsid w:val="00982EB4"/>
    <w:rsid w:val="00992580"/>
    <w:rsid w:val="0099660E"/>
    <w:rsid w:val="009B4875"/>
    <w:rsid w:val="009C0E1B"/>
    <w:rsid w:val="009C4100"/>
    <w:rsid w:val="009C4DD3"/>
    <w:rsid w:val="009C63DD"/>
    <w:rsid w:val="009D61D2"/>
    <w:rsid w:val="009E0B83"/>
    <w:rsid w:val="009E6DED"/>
    <w:rsid w:val="009F47B9"/>
    <w:rsid w:val="00A03B6D"/>
    <w:rsid w:val="00A06811"/>
    <w:rsid w:val="00A12BB9"/>
    <w:rsid w:val="00A158DA"/>
    <w:rsid w:val="00A258FF"/>
    <w:rsid w:val="00A31D6C"/>
    <w:rsid w:val="00A46677"/>
    <w:rsid w:val="00A524D9"/>
    <w:rsid w:val="00A655F6"/>
    <w:rsid w:val="00A67368"/>
    <w:rsid w:val="00A707A5"/>
    <w:rsid w:val="00A71736"/>
    <w:rsid w:val="00A71D84"/>
    <w:rsid w:val="00A76503"/>
    <w:rsid w:val="00A9194C"/>
    <w:rsid w:val="00A977C7"/>
    <w:rsid w:val="00AA2D30"/>
    <w:rsid w:val="00AA39A5"/>
    <w:rsid w:val="00AB4DCD"/>
    <w:rsid w:val="00AC2F00"/>
    <w:rsid w:val="00AD74FA"/>
    <w:rsid w:val="00AE2965"/>
    <w:rsid w:val="00AE3FEF"/>
    <w:rsid w:val="00AF6AED"/>
    <w:rsid w:val="00B24041"/>
    <w:rsid w:val="00B262E9"/>
    <w:rsid w:val="00B32789"/>
    <w:rsid w:val="00B32BD3"/>
    <w:rsid w:val="00B43115"/>
    <w:rsid w:val="00B6300E"/>
    <w:rsid w:val="00B645A4"/>
    <w:rsid w:val="00B75D8A"/>
    <w:rsid w:val="00B9281B"/>
    <w:rsid w:val="00BB5E8B"/>
    <w:rsid w:val="00BB7267"/>
    <w:rsid w:val="00BC1966"/>
    <w:rsid w:val="00BC2AB3"/>
    <w:rsid w:val="00BD31EC"/>
    <w:rsid w:val="00BE058D"/>
    <w:rsid w:val="00BE3A40"/>
    <w:rsid w:val="00BE6D54"/>
    <w:rsid w:val="00BF34AA"/>
    <w:rsid w:val="00C110E2"/>
    <w:rsid w:val="00C14C4B"/>
    <w:rsid w:val="00C245B4"/>
    <w:rsid w:val="00C33DAA"/>
    <w:rsid w:val="00C35274"/>
    <w:rsid w:val="00C53C84"/>
    <w:rsid w:val="00C54322"/>
    <w:rsid w:val="00C575E6"/>
    <w:rsid w:val="00C600C1"/>
    <w:rsid w:val="00C612AE"/>
    <w:rsid w:val="00C6139E"/>
    <w:rsid w:val="00C619F1"/>
    <w:rsid w:val="00C62C3C"/>
    <w:rsid w:val="00C952FE"/>
    <w:rsid w:val="00CA2F56"/>
    <w:rsid w:val="00CB3234"/>
    <w:rsid w:val="00CD6A41"/>
    <w:rsid w:val="00D0537E"/>
    <w:rsid w:val="00D12483"/>
    <w:rsid w:val="00D15502"/>
    <w:rsid w:val="00D216E8"/>
    <w:rsid w:val="00D244A2"/>
    <w:rsid w:val="00D24D68"/>
    <w:rsid w:val="00D31455"/>
    <w:rsid w:val="00D4013F"/>
    <w:rsid w:val="00D46120"/>
    <w:rsid w:val="00D46D06"/>
    <w:rsid w:val="00D713D5"/>
    <w:rsid w:val="00D73321"/>
    <w:rsid w:val="00D95F84"/>
    <w:rsid w:val="00DA63B8"/>
    <w:rsid w:val="00DA790B"/>
    <w:rsid w:val="00DB4F77"/>
    <w:rsid w:val="00DC2FFF"/>
    <w:rsid w:val="00DC7223"/>
    <w:rsid w:val="00DF206D"/>
    <w:rsid w:val="00DF23CD"/>
    <w:rsid w:val="00DF7FA9"/>
    <w:rsid w:val="00E25CEA"/>
    <w:rsid w:val="00E278B8"/>
    <w:rsid w:val="00E333D7"/>
    <w:rsid w:val="00E3490B"/>
    <w:rsid w:val="00E6018F"/>
    <w:rsid w:val="00E772CA"/>
    <w:rsid w:val="00E9296A"/>
    <w:rsid w:val="00E9308E"/>
    <w:rsid w:val="00E954F9"/>
    <w:rsid w:val="00E976C3"/>
    <w:rsid w:val="00EA3054"/>
    <w:rsid w:val="00EA57F9"/>
    <w:rsid w:val="00EA7A7A"/>
    <w:rsid w:val="00EA7B81"/>
    <w:rsid w:val="00EC1D10"/>
    <w:rsid w:val="00EC35DB"/>
    <w:rsid w:val="00EC5B3A"/>
    <w:rsid w:val="00EC623B"/>
    <w:rsid w:val="00EC720A"/>
    <w:rsid w:val="00ED0F7D"/>
    <w:rsid w:val="00ED532F"/>
    <w:rsid w:val="00EE7CAA"/>
    <w:rsid w:val="00EF6C3B"/>
    <w:rsid w:val="00F13BE9"/>
    <w:rsid w:val="00F15914"/>
    <w:rsid w:val="00F16440"/>
    <w:rsid w:val="00F27D54"/>
    <w:rsid w:val="00F35880"/>
    <w:rsid w:val="00F45BAB"/>
    <w:rsid w:val="00F4737D"/>
    <w:rsid w:val="00F61313"/>
    <w:rsid w:val="00F64D7B"/>
    <w:rsid w:val="00F75134"/>
    <w:rsid w:val="00F75C7D"/>
    <w:rsid w:val="00F87B08"/>
    <w:rsid w:val="00F92935"/>
    <w:rsid w:val="00FA4604"/>
    <w:rsid w:val="00FA764D"/>
    <w:rsid w:val="00FA7C3F"/>
    <w:rsid w:val="00FB1F02"/>
    <w:rsid w:val="00FC143F"/>
    <w:rsid w:val="00FE2FD1"/>
    <w:rsid w:val="00FE59F1"/>
    <w:rsid w:val="00FF43B4"/>
    <w:rsid w:val="00FF6B33"/>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 w:type="paragraph" w:styleId="Header">
    <w:name w:val="header"/>
    <w:basedOn w:val="Normal"/>
    <w:link w:val="HeaderChar"/>
    <w:uiPriority w:val="99"/>
    <w:unhideWhenUsed/>
    <w:rsid w:val="00220F97"/>
    <w:pPr>
      <w:tabs>
        <w:tab w:val="center" w:pos="4680"/>
        <w:tab w:val="right" w:pos="9360"/>
      </w:tabs>
      <w:spacing w:line="240" w:lineRule="auto"/>
    </w:pPr>
  </w:style>
  <w:style w:type="character" w:customStyle="1" w:styleId="HeaderChar">
    <w:name w:val="Header Char"/>
    <w:basedOn w:val="DefaultParagraphFont"/>
    <w:link w:val="Header"/>
    <w:uiPriority w:val="99"/>
    <w:rsid w:val="00220F97"/>
    <w:rPr>
      <w:rFonts w:ascii="Times New Roman" w:hAnsi="Times New Roman"/>
      <w:color w:val="000000" w:themeColor="text1"/>
      <w:sz w:val="24"/>
    </w:rPr>
  </w:style>
  <w:style w:type="paragraph" w:styleId="Footer">
    <w:name w:val="footer"/>
    <w:basedOn w:val="Normal"/>
    <w:link w:val="FooterChar"/>
    <w:uiPriority w:val="99"/>
    <w:unhideWhenUsed/>
    <w:rsid w:val="00220F97"/>
    <w:pPr>
      <w:tabs>
        <w:tab w:val="center" w:pos="4680"/>
        <w:tab w:val="right" w:pos="9360"/>
      </w:tabs>
      <w:spacing w:line="240" w:lineRule="auto"/>
    </w:pPr>
  </w:style>
  <w:style w:type="character" w:customStyle="1" w:styleId="FooterChar">
    <w:name w:val="Footer Char"/>
    <w:basedOn w:val="DefaultParagraphFont"/>
    <w:link w:val="Footer"/>
    <w:uiPriority w:val="99"/>
    <w:rsid w:val="00220F97"/>
    <w:rPr>
      <w:rFonts w:ascii="Times New Roman" w:hAnsi="Times New Roman"/>
      <w:color w:val="000000" w:themeColor="text1"/>
      <w:sz w:val="24"/>
    </w:rPr>
  </w:style>
  <w:style w:type="character" w:styleId="Hyperlink">
    <w:name w:val="Hyperlink"/>
    <w:basedOn w:val="DefaultParagraphFont"/>
    <w:uiPriority w:val="99"/>
    <w:unhideWhenUsed/>
    <w:rsid w:val="0086244C"/>
    <w:rPr>
      <w:color w:val="0000FF" w:themeColor="hyperlink"/>
      <w:u w:val="single"/>
    </w:rPr>
  </w:style>
  <w:style w:type="table" w:styleId="TableGrid">
    <w:name w:val="Table Grid"/>
    <w:basedOn w:val="TableNormal"/>
    <w:uiPriority w:val="59"/>
    <w:rsid w:val="0028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0F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C6"/>
    <w:rPr>
      <w:rFonts w:ascii="Tahoma" w:hAnsi="Tahoma" w:cs="Tahoma"/>
      <w:color w:val="000000" w:themeColor="text1"/>
      <w:sz w:val="16"/>
      <w:szCs w:val="16"/>
    </w:rPr>
  </w:style>
  <w:style w:type="table" w:styleId="LightShading-Accent2">
    <w:name w:val="Light Shading Accent 2"/>
    <w:basedOn w:val="TableNormal"/>
    <w:uiPriority w:val="60"/>
    <w:rsid w:val="005544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B48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F13BE9"/>
    <w:pPr>
      <w:widowControl w:val="0"/>
      <w:spacing w:line="240" w:lineRule="auto"/>
      <w:ind w:left="100"/>
    </w:pPr>
    <w:rPr>
      <w:rFonts w:ascii="Courier New" w:eastAsia="Courier New" w:hAnsi="Courier New"/>
      <w:color w:val="auto"/>
      <w:szCs w:val="24"/>
    </w:rPr>
  </w:style>
  <w:style w:type="character" w:customStyle="1" w:styleId="BodyTextChar">
    <w:name w:val="Body Text Char"/>
    <w:basedOn w:val="DefaultParagraphFont"/>
    <w:link w:val="BodyText"/>
    <w:uiPriority w:val="1"/>
    <w:rsid w:val="00F13BE9"/>
    <w:rPr>
      <w:rFonts w:ascii="Courier New" w:eastAsia="Courier New" w:hAnsi="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 w:type="paragraph" w:styleId="Header">
    <w:name w:val="header"/>
    <w:basedOn w:val="Normal"/>
    <w:link w:val="HeaderChar"/>
    <w:uiPriority w:val="99"/>
    <w:unhideWhenUsed/>
    <w:rsid w:val="00220F97"/>
    <w:pPr>
      <w:tabs>
        <w:tab w:val="center" w:pos="4680"/>
        <w:tab w:val="right" w:pos="9360"/>
      </w:tabs>
      <w:spacing w:line="240" w:lineRule="auto"/>
    </w:pPr>
  </w:style>
  <w:style w:type="character" w:customStyle="1" w:styleId="HeaderChar">
    <w:name w:val="Header Char"/>
    <w:basedOn w:val="DefaultParagraphFont"/>
    <w:link w:val="Header"/>
    <w:uiPriority w:val="99"/>
    <w:rsid w:val="00220F97"/>
    <w:rPr>
      <w:rFonts w:ascii="Times New Roman" w:hAnsi="Times New Roman"/>
      <w:color w:val="000000" w:themeColor="text1"/>
      <w:sz w:val="24"/>
    </w:rPr>
  </w:style>
  <w:style w:type="paragraph" w:styleId="Footer">
    <w:name w:val="footer"/>
    <w:basedOn w:val="Normal"/>
    <w:link w:val="FooterChar"/>
    <w:uiPriority w:val="99"/>
    <w:unhideWhenUsed/>
    <w:rsid w:val="00220F97"/>
    <w:pPr>
      <w:tabs>
        <w:tab w:val="center" w:pos="4680"/>
        <w:tab w:val="right" w:pos="9360"/>
      </w:tabs>
      <w:spacing w:line="240" w:lineRule="auto"/>
    </w:pPr>
  </w:style>
  <w:style w:type="character" w:customStyle="1" w:styleId="FooterChar">
    <w:name w:val="Footer Char"/>
    <w:basedOn w:val="DefaultParagraphFont"/>
    <w:link w:val="Footer"/>
    <w:uiPriority w:val="99"/>
    <w:rsid w:val="00220F97"/>
    <w:rPr>
      <w:rFonts w:ascii="Times New Roman" w:hAnsi="Times New Roman"/>
      <w:color w:val="000000" w:themeColor="text1"/>
      <w:sz w:val="24"/>
    </w:rPr>
  </w:style>
  <w:style w:type="character" w:styleId="Hyperlink">
    <w:name w:val="Hyperlink"/>
    <w:basedOn w:val="DefaultParagraphFont"/>
    <w:uiPriority w:val="99"/>
    <w:unhideWhenUsed/>
    <w:rsid w:val="0086244C"/>
    <w:rPr>
      <w:color w:val="0000FF" w:themeColor="hyperlink"/>
      <w:u w:val="single"/>
    </w:rPr>
  </w:style>
  <w:style w:type="table" w:styleId="TableGrid">
    <w:name w:val="Table Grid"/>
    <w:basedOn w:val="TableNormal"/>
    <w:uiPriority w:val="59"/>
    <w:rsid w:val="0028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0F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C6"/>
    <w:rPr>
      <w:rFonts w:ascii="Tahoma" w:hAnsi="Tahoma" w:cs="Tahoma"/>
      <w:color w:val="000000" w:themeColor="text1"/>
      <w:sz w:val="16"/>
      <w:szCs w:val="16"/>
    </w:rPr>
  </w:style>
  <w:style w:type="table" w:styleId="LightShading-Accent2">
    <w:name w:val="Light Shading Accent 2"/>
    <w:basedOn w:val="TableNormal"/>
    <w:uiPriority w:val="60"/>
    <w:rsid w:val="005544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B48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F13BE9"/>
    <w:pPr>
      <w:widowControl w:val="0"/>
      <w:spacing w:line="240" w:lineRule="auto"/>
      <w:ind w:left="100"/>
    </w:pPr>
    <w:rPr>
      <w:rFonts w:ascii="Courier New" w:eastAsia="Courier New" w:hAnsi="Courier New"/>
      <w:color w:val="auto"/>
      <w:szCs w:val="24"/>
    </w:rPr>
  </w:style>
  <w:style w:type="character" w:customStyle="1" w:styleId="BodyTextChar">
    <w:name w:val="Body Text Char"/>
    <w:basedOn w:val="DefaultParagraphFont"/>
    <w:link w:val="BodyText"/>
    <w:uiPriority w:val="1"/>
    <w:rsid w:val="00F13BE9"/>
    <w:rPr>
      <w:rFonts w:ascii="Courier New" w:eastAsia="Courier New" w:hAnsi="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7189">
      <w:bodyDiv w:val="1"/>
      <w:marLeft w:val="0"/>
      <w:marRight w:val="0"/>
      <w:marTop w:val="0"/>
      <w:marBottom w:val="0"/>
      <w:divBdr>
        <w:top w:val="none" w:sz="0" w:space="0" w:color="auto"/>
        <w:left w:val="none" w:sz="0" w:space="0" w:color="auto"/>
        <w:bottom w:val="none" w:sz="0" w:space="0" w:color="auto"/>
        <w:right w:val="none" w:sz="0" w:space="0" w:color="auto"/>
      </w:divBdr>
    </w:div>
    <w:div w:id="811950324">
      <w:bodyDiv w:val="1"/>
      <w:marLeft w:val="0"/>
      <w:marRight w:val="0"/>
      <w:marTop w:val="0"/>
      <w:marBottom w:val="0"/>
      <w:divBdr>
        <w:top w:val="none" w:sz="0" w:space="0" w:color="auto"/>
        <w:left w:val="none" w:sz="0" w:space="0" w:color="auto"/>
        <w:bottom w:val="none" w:sz="0" w:space="0" w:color="auto"/>
        <w:right w:val="none" w:sz="0" w:space="0" w:color="auto"/>
      </w:divBdr>
    </w:div>
    <w:div w:id="916209606">
      <w:bodyDiv w:val="1"/>
      <w:marLeft w:val="0"/>
      <w:marRight w:val="0"/>
      <w:marTop w:val="0"/>
      <w:marBottom w:val="0"/>
      <w:divBdr>
        <w:top w:val="none" w:sz="0" w:space="0" w:color="auto"/>
        <w:left w:val="none" w:sz="0" w:space="0" w:color="auto"/>
        <w:bottom w:val="none" w:sz="0" w:space="0" w:color="auto"/>
        <w:right w:val="none" w:sz="0" w:space="0" w:color="auto"/>
      </w:divBdr>
    </w:div>
    <w:div w:id="13055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tacegufeedback@gmail.com" TargetMode="Externa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energy.ca.gov/sitingcases/all_projec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8AAED-EA19-49E7-8C6A-1B807039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33103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McLeod</dc:creator>
  <cp:lastModifiedBy>Doris McLeod</cp:lastModifiedBy>
  <cp:revision>4</cp:revision>
  <cp:lastPrinted>2015-08-04T14:22:00Z</cp:lastPrinted>
  <dcterms:created xsi:type="dcterms:W3CDTF">2016-08-11T20:04:00Z</dcterms:created>
  <dcterms:modified xsi:type="dcterms:W3CDTF">2016-08-11T20:48:00Z</dcterms:modified>
</cp:coreProperties>
</file>