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499"/>
        <w:gridCol w:w="1591"/>
        <w:gridCol w:w="782"/>
        <w:gridCol w:w="3005"/>
      </w:tblGrid>
      <w:tr w:rsidR="00791574" w:rsidTr="00ED77AB">
        <w:tc>
          <w:tcPr>
            <w:tcW w:w="5877" w:type="dxa"/>
            <w:gridSpan w:val="4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Version history</w:t>
            </w:r>
          </w:p>
        </w:tc>
      </w:tr>
      <w:tr w:rsidR="00791574" w:rsidTr="00396387">
        <w:tc>
          <w:tcPr>
            <w:tcW w:w="499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ED77AB">
              <w:rPr>
                <w:b/>
                <w:i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591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782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05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</w:tr>
      <w:tr w:rsidR="00791574" w:rsidTr="00396387">
        <w:tc>
          <w:tcPr>
            <w:tcW w:w="499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ED77AB"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591" w:type="dxa"/>
            <w:shd w:val="clear" w:color="000000" w:fill="auto"/>
            <w:vAlign w:val="center"/>
          </w:tcPr>
          <w:p w:rsidR="00791574" w:rsidRPr="00ED77AB" w:rsidRDefault="00307F10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Tuomo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Kakkonen</w:t>
            </w:r>
            <w:proofErr w:type="spellEnd"/>
          </w:p>
        </w:tc>
        <w:tc>
          <w:tcPr>
            <w:tcW w:w="782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ED77AB">
              <w:rPr>
                <w:sz w:val="20"/>
                <w:szCs w:val="20"/>
                <w:lang w:val="en-US"/>
              </w:rPr>
              <w:t>3.201</w:t>
            </w:r>
            <w:r w:rsidR="00307F1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005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91574" w:rsidTr="00396387">
        <w:tc>
          <w:tcPr>
            <w:tcW w:w="499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shd w:val="clear" w:color="000000" w:fill="auto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91574" w:rsidTr="00396387">
        <w:tblPrEx>
          <w:tblLook w:val="00A0"/>
        </w:tblPrEx>
        <w:tc>
          <w:tcPr>
            <w:tcW w:w="499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91574" w:rsidTr="00396387">
        <w:tblPrEx>
          <w:tblLook w:val="00A0"/>
        </w:tblPrEx>
        <w:tc>
          <w:tcPr>
            <w:tcW w:w="499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vAlign w:val="center"/>
          </w:tcPr>
          <w:p w:rsidR="00791574" w:rsidRPr="00ED77AB" w:rsidRDefault="00791574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791574" w:rsidRPr="006753B7" w:rsidRDefault="00791574" w:rsidP="00552892">
      <w:pPr>
        <w:jc w:val="center"/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</w:p>
    <w:p w:rsidR="00791574" w:rsidRDefault="00307F10" w:rsidP="00552892">
      <w:pPr>
        <w:jc w:val="center"/>
        <w:rPr>
          <w:rFonts w:ascii="Cambria" w:hAnsi="Cambria"/>
          <w:color w:val="4F81BD"/>
          <w:sz w:val="32"/>
          <w:szCs w:val="32"/>
          <w:lang w:val="en-US"/>
        </w:rPr>
      </w:pPr>
      <w:proofErr w:type="spellStart"/>
      <w:r>
        <w:rPr>
          <w:rFonts w:ascii="Cambria" w:hAnsi="Cambria"/>
          <w:color w:val="4F81BD"/>
          <w:sz w:val="32"/>
          <w:szCs w:val="32"/>
          <w:lang w:val="en-US"/>
        </w:rPr>
        <w:t>JittersMeter</w:t>
      </w:r>
      <w:proofErr w:type="spellEnd"/>
    </w:p>
    <w:p w:rsidR="00791574" w:rsidRPr="004612F9" w:rsidRDefault="00791574" w:rsidP="00552892">
      <w:pPr>
        <w:jc w:val="center"/>
        <w:rPr>
          <w:sz w:val="32"/>
          <w:szCs w:val="32"/>
          <w:lang w:val="en-US"/>
        </w:rPr>
      </w:pPr>
      <w:r>
        <w:rPr>
          <w:rFonts w:ascii="Cambria" w:hAnsi="Cambria"/>
          <w:color w:val="4F81BD"/>
          <w:sz w:val="32"/>
          <w:szCs w:val="32"/>
          <w:lang w:val="en-US"/>
        </w:rPr>
        <w:t>User’s Guide</w:t>
      </w:r>
    </w:p>
    <w:p w:rsidR="00791574" w:rsidRDefault="00791574" w:rsidP="00552892">
      <w:pPr>
        <w:jc w:val="center"/>
        <w:rPr>
          <w:lang w:val="en-US"/>
        </w:rPr>
      </w:pPr>
    </w:p>
    <w:p w:rsidR="00791574" w:rsidRDefault="00791574" w:rsidP="00552892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791574" w:rsidRDefault="00791574">
      <w:pPr>
        <w:pStyle w:val="Sisllysluettelonotsikko"/>
      </w:pPr>
      <w:r>
        <w:t>Contents</w:t>
      </w:r>
    </w:p>
    <w:p w:rsidR="00BA7A08" w:rsidRDefault="008C0851">
      <w:pPr>
        <w:pStyle w:val="Sisluet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791574">
        <w:instrText xml:space="preserve"> TOC \o "1-3" \h \z \u </w:instrText>
      </w:r>
      <w:r>
        <w:fldChar w:fldCharType="separate"/>
      </w:r>
      <w:hyperlink w:anchor="_Toc289254944" w:history="1">
        <w:r w:rsidR="00BA7A08" w:rsidRPr="007C21EA">
          <w:rPr>
            <w:rStyle w:val="Hyperlinkki"/>
            <w:noProof/>
            <w:lang w:val="en-US"/>
          </w:rPr>
          <w:t>1</w:t>
        </w:r>
        <w:r w:rsidR="00BA7A08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A7A08" w:rsidRPr="007C21EA">
          <w:rPr>
            <w:rStyle w:val="Hyperlinkki"/>
            <w:noProof/>
            <w:lang w:val="en-US"/>
          </w:rPr>
          <w:t>General Information</w:t>
        </w:r>
        <w:r w:rsidR="00BA7A08">
          <w:rPr>
            <w:noProof/>
            <w:webHidden/>
          </w:rPr>
          <w:tab/>
        </w:r>
        <w:r w:rsidR="00BA7A08">
          <w:rPr>
            <w:noProof/>
            <w:webHidden/>
          </w:rPr>
          <w:fldChar w:fldCharType="begin"/>
        </w:r>
        <w:r w:rsidR="00BA7A08">
          <w:rPr>
            <w:noProof/>
            <w:webHidden/>
          </w:rPr>
          <w:instrText xml:space="preserve"> PAGEREF _Toc289254944 \h </w:instrText>
        </w:r>
        <w:r w:rsidR="00BA7A08">
          <w:rPr>
            <w:noProof/>
            <w:webHidden/>
          </w:rPr>
        </w:r>
        <w:r w:rsidR="00BA7A08">
          <w:rPr>
            <w:noProof/>
            <w:webHidden/>
          </w:rPr>
          <w:fldChar w:fldCharType="separate"/>
        </w:r>
        <w:r w:rsidR="00BA7A08">
          <w:rPr>
            <w:noProof/>
            <w:webHidden/>
          </w:rPr>
          <w:t>3</w:t>
        </w:r>
        <w:r w:rsidR="00BA7A08"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45" w:history="1">
        <w:r w:rsidRPr="007C21EA">
          <w:rPr>
            <w:rStyle w:val="Hyperlinkk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46" w:history="1">
        <w:r w:rsidRPr="007C21EA">
          <w:rPr>
            <w:rStyle w:val="Hyperlinkk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47" w:history="1">
        <w:r w:rsidRPr="007C21EA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  <w:lang w:val="en-US"/>
          </w:rPr>
          <w:t>Installation and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48" w:history="1">
        <w:r w:rsidRPr="007C21EA">
          <w:rPr>
            <w:rStyle w:val="Hyperlinkk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</w:rPr>
          <w:t>Required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49" w:history="1">
        <w:r w:rsidRPr="007C21EA">
          <w:rPr>
            <w:rStyle w:val="Hyperlinkki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</w:rPr>
          <w:t>Installing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A08" w:rsidRDefault="00BA7A08">
      <w:pPr>
        <w:pStyle w:val="Sisluet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89254950" w:history="1">
        <w:r w:rsidRPr="007C21EA">
          <w:rPr>
            <w:rStyle w:val="Hyperlinkki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7C21EA">
          <w:rPr>
            <w:rStyle w:val="Hyperlinkki"/>
            <w:noProof/>
          </w:rPr>
          <w:t>Running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574" w:rsidRDefault="008C0851">
      <w:r>
        <w:fldChar w:fldCharType="end"/>
      </w:r>
    </w:p>
    <w:p w:rsidR="00791574" w:rsidRDefault="00791574" w:rsidP="000633E0">
      <w:pPr>
        <w:pStyle w:val="Otsikko1"/>
        <w:numPr>
          <w:ilvl w:val="0"/>
          <w:numId w:val="22"/>
        </w:numPr>
        <w:rPr>
          <w:sz w:val="28"/>
          <w:lang w:val="en-US"/>
        </w:rPr>
      </w:pPr>
      <w:r>
        <w:rPr>
          <w:sz w:val="28"/>
          <w:lang w:val="en-US"/>
        </w:rPr>
        <w:br w:type="page"/>
      </w:r>
      <w:bookmarkStart w:id="0" w:name="_Toc289254944"/>
      <w:r>
        <w:rPr>
          <w:sz w:val="28"/>
          <w:lang w:val="en-US"/>
        </w:rPr>
        <w:lastRenderedPageBreak/>
        <w:t>General Information</w:t>
      </w:r>
      <w:bookmarkEnd w:id="0"/>
    </w:p>
    <w:p w:rsidR="00791574" w:rsidRDefault="00791574" w:rsidP="000633E0">
      <w:pPr>
        <w:pStyle w:val="Otsikko2"/>
        <w:numPr>
          <w:ilvl w:val="1"/>
          <w:numId w:val="22"/>
        </w:numPr>
      </w:pPr>
      <w:bookmarkStart w:id="1" w:name="_Toc289254945"/>
      <w:r>
        <w:t>System overview</w:t>
      </w:r>
      <w:bookmarkStart w:id="2" w:name="_Toc483199238"/>
      <w:bookmarkStart w:id="3" w:name="_Toc96496453"/>
      <w:bookmarkEnd w:id="1"/>
    </w:p>
    <w:p w:rsidR="00307F10" w:rsidRDefault="00307F10" w:rsidP="00307F10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JittersMeter</w:t>
      </w:r>
      <w:proofErr w:type="spellEnd"/>
      <w:r>
        <w:rPr>
          <w:lang w:val="en-US"/>
        </w:rPr>
        <w:t xml:space="preserve"> is a system for creating and visualizing emotion profiles that are easy to compare. The </w:t>
      </w:r>
      <w:proofErr w:type="gramStart"/>
      <w:r>
        <w:rPr>
          <w:lang w:val="en-US"/>
        </w:rPr>
        <w:t xml:space="preserve">system </w:t>
      </w:r>
      <w:r w:rsidR="00791574">
        <w:rPr>
          <w:lang w:val="en-US"/>
        </w:rPr>
        <w:t xml:space="preserve"> is</w:t>
      </w:r>
      <w:proofErr w:type="gramEnd"/>
      <w:r w:rsidR="00791574">
        <w:rPr>
          <w:lang w:val="en-US"/>
        </w:rPr>
        <w:t xml:space="preserve"> developed by the educational technology research group, </w:t>
      </w:r>
      <w:proofErr w:type="spellStart"/>
      <w:r w:rsidR="00791574">
        <w:rPr>
          <w:lang w:val="en-US"/>
        </w:rPr>
        <w:t>edTechDelta</w:t>
      </w:r>
      <w:proofErr w:type="spellEnd"/>
      <w:r w:rsidR="00791574">
        <w:rPr>
          <w:lang w:val="en-US"/>
        </w:rPr>
        <w:t xml:space="preserve">, at the University of Eastern Finland. </w:t>
      </w:r>
      <w:r>
        <w:rPr>
          <w:lang w:val="en-US"/>
        </w:rPr>
        <w:t xml:space="preserve"> </w:t>
      </w:r>
    </w:p>
    <w:p w:rsidR="00307F10" w:rsidRDefault="00307F10" w:rsidP="00307F10">
      <w:pPr>
        <w:spacing w:after="0" w:line="360" w:lineRule="auto"/>
        <w:jc w:val="both"/>
        <w:rPr>
          <w:lang w:val="en-US"/>
        </w:rPr>
      </w:pPr>
    </w:p>
    <w:p w:rsidR="00307F10" w:rsidRPr="00307F10" w:rsidRDefault="00307F10" w:rsidP="00307F10">
      <w:pPr>
        <w:spacing w:after="0" w:line="360" w:lineRule="auto"/>
        <w:jc w:val="both"/>
        <w:rPr>
          <w:lang w:val="en-US"/>
        </w:rPr>
      </w:pPr>
      <w:proofErr w:type="spellStart"/>
      <w:r w:rsidRPr="00307F10">
        <w:rPr>
          <w:lang w:val="en-US"/>
        </w:rPr>
        <w:t>JittersMeter</w:t>
      </w:r>
      <w:proofErr w:type="spellEnd"/>
      <w:r w:rsidRPr="00307F10">
        <w:rPr>
          <w:lang w:val="en-US"/>
        </w:rPr>
        <w:t xml:space="preserve"> generates visual representations of negative</w:t>
      </w:r>
      <w:r>
        <w:rPr>
          <w:lang w:val="en-US"/>
        </w:rPr>
        <w:t xml:space="preserve"> </w:t>
      </w:r>
      <w:r w:rsidRPr="00307F10">
        <w:rPr>
          <w:lang w:val="en-US"/>
        </w:rPr>
        <w:t>affective content of texts and uses techniques to</w:t>
      </w:r>
      <w:r>
        <w:rPr>
          <w:lang w:val="en-US"/>
        </w:rPr>
        <w:t xml:space="preserve"> </w:t>
      </w:r>
      <w:r w:rsidRPr="00307F10">
        <w:rPr>
          <w:lang w:val="en-US"/>
        </w:rPr>
        <w:t>outline the differences and similarities between the</w:t>
      </w:r>
      <w:r>
        <w:rPr>
          <w:lang w:val="en-US"/>
        </w:rPr>
        <w:t xml:space="preserve"> </w:t>
      </w:r>
      <w:r w:rsidRPr="00307F10">
        <w:rPr>
          <w:lang w:val="en-US"/>
        </w:rPr>
        <w:t>pairs of texts under scrutiny. The design of the tool</w:t>
      </w:r>
      <w:r>
        <w:rPr>
          <w:lang w:val="en-US"/>
        </w:rPr>
        <w:t xml:space="preserve"> </w:t>
      </w:r>
      <w:r w:rsidRPr="00307F10">
        <w:rPr>
          <w:lang w:val="en-US"/>
        </w:rPr>
        <w:t xml:space="preserve">is centered on the idea of </w:t>
      </w:r>
      <w:r w:rsidRPr="00307F10">
        <w:rPr>
          <w:i/>
          <w:lang w:val="en-US"/>
        </w:rPr>
        <w:t>sentiment profiles</w:t>
      </w:r>
      <w:r w:rsidRPr="00307F10">
        <w:rPr>
          <w:lang w:val="en-US"/>
        </w:rPr>
        <w:t>,</w:t>
      </w:r>
      <w:r>
        <w:rPr>
          <w:lang w:val="en-US"/>
        </w:rPr>
        <w:t xml:space="preserve"> </w:t>
      </w:r>
      <w:r w:rsidRPr="00307F10">
        <w:rPr>
          <w:lang w:val="en-US"/>
        </w:rPr>
        <w:t>hierarchical representations of affective contents of</w:t>
      </w:r>
    </w:p>
    <w:p w:rsidR="00307F10" w:rsidRPr="00307F10" w:rsidRDefault="00307F10" w:rsidP="00307F10">
      <w:pPr>
        <w:spacing w:after="0" w:line="360" w:lineRule="auto"/>
        <w:jc w:val="both"/>
        <w:rPr>
          <w:lang w:val="en-US"/>
        </w:rPr>
      </w:pPr>
      <w:proofErr w:type="gramStart"/>
      <w:r w:rsidRPr="00307F10">
        <w:rPr>
          <w:lang w:val="en-US"/>
        </w:rPr>
        <w:t>the</w:t>
      </w:r>
      <w:proofErr w:type="gramEnd"/>
      <w:r w:rsidRPr="00307F10">
        <w:rPr>
          <w:lang w:val="en-US"/>
        </w:rPr>
        <w:t xml:space="preserve"> input documents. The sentiment profiles and</w:t>
      </w:r>
      <w:r>
        <w:rPr>
          <w:lang w:val="en-US"/>
        </w:rPr>
        <w:t xml:space="preserve"> </w:t>
      </w:r>
      <w:r w:rsidRPr="00307F10">
        <w:rPr>
          <w:lang w:val="en-US"/>
        </w:rPr>
        <w:t>the visual graphs representing them that the system</w:t>
      </w:r>
    </w:p>
    <w:p w:rsidR="00307F10" w:rsidRPr="00307F10" w:rsidRDefault="00307F10" w:rsidP="00307F10">
      <w:pPr>
        <w:spacing w:after="0" w:line="360" w:lineRule="auto"/>
        <w:jc w:val="both"/>
        <w:rPr>
          <w:lang w:val="en-US"/>
        </w:rPr>
      </w:pPr>
      <w:proofErr w:type="gramStart"/>
      <w:r w:rsidRPr="00307F10">
        <w:rPr>
          <w:lang w:val="en-US"/>
        </w:rPr>
        <w:t>generates</w:t>
      </w:r>
      <w:proofErr w:type="gramEnd"/>
      <w:r w:rsidRPr="00307F10">
        <w:rPr>
          <w:lang w:val="en-US"/>
        </w:rPr>
        <w:t xml:space="preserve"> are in effect summaries of the sentiment</w:t>
      </w:r>
      <w:r>
        <w:rPr>
          <w:lang w:val="en-US"/>
        </w:rPr>
        <w:t xml:space="preserve"> </w:t>
      </w:r>
      <w:r w:rsidRPr="00307F10">
        <w:rPr>
          <w:lang w:val="en-US"/>
        </w:rPr>
        <w:t>content  of the</w:t>
      </w:r>
      <w:r>
        <w:rPr>
          <w:lang w:val="en-US"/>
        </w:rPr>
        <w:t xml:space="preserve"> </w:t>
      </w:r>
      <w:r w:rsidRPr="00307F10">
        <w:rPr>
          <w:lang w:val="en-US"/>
        </w:rPr>
        <w:t>input documents. The system makes use of various</w:t>
      </w:r>
      <w:r>
        <w:rPr>
          <w:lang w:val="en-US"/>
        </w:rPr>
        <w:t xml:space="preserve"> </w:t>
      </w:r>
      <w:r w:rsidRPr="00307F10">
        <w:rPr>
          <w:lang w:val="en-US"/>
        </w:rPr>
        <w:t>freely available NLP and visualization resources</w:t>
      </w:r>
      <w:r>
        <w:rPr>
          <w:lang w:val="en-US"/>
        </w:rPr>
        <w:t xml:space="preserve"> </w:t>
      </w:r>
      <w:r w:rsidRPr="00307F10">
        <w:rPr>
          <w:lang w:val="en-US"/>
        </w:rPr>
        <w:t>and tools in tandem with Semantic Web</w:t>
      </w:r>
    </w:p>
    <w:p w:rsidR="00791574" w:rsidRDefault="00307F10" w:rsidP="00307F10">
      <w:pPr>
        <w:spacing w:after="0" w:line="360" w:lineRule="auto"/>
        <w:jc w:val="both"/>
        <w:rPr>
          <w:lang w:val="en-US"/>
        </w:rPr>
      </w:pPr>
      <w:proofErr w:type="gramStart"/>
      <w:r w:rsidRPr="00307F10">
        <w:rPr>
          <w:lang w:val="en-US"/>
        </w:rPr>
        <w:t>technologies</w:t>
      </w:r>
      <w:proofErr w:type="gramEnd"/>
      <w:r w:rsidRPr="00307F10">
        <w:rPr>
          <w:lang w:val="en-US"/>
        </w:rPr>
        <w:t>.</w:t>
      </w:r>
    </w:p>
    <w:p w:rsidR="00791574" w:rsidRDefault="00791574" w:rsidP="00F1071F">
      <w:pPr>
        <w:rPr>
          <w:lang w:val="en-US"/>
        </w:rPr>
      </w:pPr>
    </w:p>
    <w:p w:rsidR="002627AE" w:rsidRDefault="002627AE" w:rsidP="002627AE">
      <w:pPr>
        <w:pStyle w:val="Otsikko2"/>
        <w:numPr>
          <w:ilvl w:val="1"/>
          <w:numId w:val="22"/>
        </w:numPr>
      </w:pPr>
      <w:bookmarkStart w:id="4" w:name="_Toc289254946"/>
      <w:r>
        <w:t>More information</w:t>
      </w:r>
    </w:p>
    <w:p w:rsidR="002627AE" w:rsidRPr="00375986" w:rsidRDefault="002627AE" w:rsidP="002627AE">
      <w:pPr>
        <w:jc w:val="both"/>
        <w:rPr>
          <w:lang w:val="en-US"/>
        </w:rPr>
      </w:pPr>
      <w:r w:rsidRPr="00375986">
        <w:rPr>
          <w:lang w:val="en-US"/>
        </w:rPr>
        <w:t>The architecture and the libraries used by the system are described in the paper:</w:t>
      </w:r>
    </w:p>
    <w:p w:rsidR="002627AE" w:rsidRPr="00375986" w:rsidRDefault="002627AE" w:rsidP="002627AE">
      <w:pPr>
        <w:ind w:left="708"/>
        <w:jc w:val="both"/>
        <w:rPr>
          <w:lang w:val="en-US"/>
        </w:rPr>
      </w:pPr>
      <w:proofErr w:type="spellStart"/>
      <w:r w:rsidRPr="00375986">
        <w:rPr>
          <w:lang w:val="en-US"/>
        </w:rPr>
        <w:t>Kakkonen</w:t>
      </w:r>
      <w:proofErr w:type="spellEnd"/>
      <w:r w:rsidRPr="00375986">
        <w:rPr>
          <w:lang w:val="en-US"/>
        </w:rPr>
        <w:t xml:space="preserve">, T., </w:t>
      </w:r>
      <w:proofErr w:type="spellStart"/>
      <w:r w:rsidRPr="00375986">
        <w:rPr>
          <w:lang w:val="en-US"/>
        </w:rPr>
        <w:t>Galić</w:t>
      </w:r>
      <w:proofErr w:type="spellEnd"/>
      <w:r w:rsidRPr="00375986">
        <w:rPr>
          <w:lang w:val="en-US"/>
        </w:rPr>
        <w:t xml:space="preserve"> </w:t>
      </w:r>
      <w:proofErr w:type="spellStart"/>
      <w:r w:rsidRPr="00375986">
        <w:rPr>
          <w:lang w:val="en-US"/>
        </w:rPr>
        <w:t>Kakkonen</w:t>
      </w:r>
      <w:proofErr w:type="spellEnd"/>
      <w:r w:rsidRPr="00375986">
        <w:rPr>
          <w:lang w:val="en-US"/>
        </w:rPr>
        <w:t xml:space="preserve">, G.: </w:t>
      </w:r>
      <w:proofErr w:type="spellStart"/>
      <w:r w:rsidRPr="00375986">
        <w:rPr>
          <w:lang w:val="en-US"/>
        </w:rPr>
        <w:t>JittersMeter</w:t>
      </w:r>
      <w:proofErr w:type="spellEnd"/>
      <w:r w:rsidRPr="00375986">
        <w:rPr>
          <w:lang w:val="en-US"/>
        </w:rPr>
        <w:t>: Creating Comparable Visual Profiles of Negative</w:t>
      </w:r>
    </w:p>
    <w:p w:rsidR="002627AE" w:rsidRDefault="002627AE" w:rsidP="002627AE">
      <w:pPr>
        <w:ind w:left="708"/>
        <w:jc w:val="both"/>
        <w:rPr>
          <w:lang w:val="fi-FI"/>
        </w:rPr>
      </w:pPr>
      <w:proofErr w:type="spellStart"/>
      <w:r w:rsidRPr="00375986">
        <w:rPr>
          <w:lang w:val="fi-FI"/>
        </w:rPr>
        <w:t>Sentimental</w:t>
      </w:r>
      <w:proofErr w:type="spellEnd"/>
      <w:r w:rsidRPr="00375986">
        <w:rPr>
          <w:lang w:val="fi-FI"/>
        </w:rPr>
        <w:t xml:space="preserve"> </w:t>
      </w:r>
      <w:proofErr w:type="spellStart"/>
      <w:r w:rsidRPr="00375986">
        <w:rPr>
          <w:lang w:val="fi-FI"/>
        </w:rPr>
        <w:t>Content</w:t>
      </w:r>
      <w:proofErr w:type="spellEnd"/>
      <w:r w:rsidRPr="00375986">
        <w:rPr>
          <w:lang w:val="fi-FI"/>
        </w:rPr>
        <w:t xml:space="preserve"> in </w:t>
      </w:r>
      <w:proofErr w:type="spellStart"/>
      <w:r w:rsidRPr="00375986">
        <w:rPr>
          <w:lang w:val="fi-FI"/>
        </w:rPr>
        <w:t>Texts</w:t>
      </w:r>
      <w:proofErr w:type="spellEnd"/>
      <w:r>
        <w:rPr>
          <w:lang w:val="fi-FI"/>
        </w:rPr>
        <w:t xml:space="preserve">. </w:t>
      </w:r>
    </w:p>
    <w:p w:rsidR="002627AE" w:rsidRDefault="002627AE" w:rsidP="002627AE">
      <w:pPr>
        <w:ind w:left="708"/>
        <w:jc w:val="both"/>
      </w:pPr>
    </w:p>
    <w:p w:rsidR="00791574" w:rsidRDefault="00791574" w:rsidP="000633E0">
      <w:pPr>
        <w:pStyle w:val="Otsikko2"/>
        <w:numPr>
          <w:ilvl w:val="1"/>
          <w:numId w:val="22"/>
        </w:numPr>
      </w:pPr>
      <w:r>
        <w:t>Contact</w:t>
      </w:r>
      <w:bookmarkEnd w:id="2"/>
      <w:bookmarkEnd w:id="3"/>
      <w:r>
        <w:t xml:space="preserve"> Information</w:t>
      </w:r>
      <w:bookmarkEnd w:id="4"/>
    </w:p>
    <w:p w:rsidR="00791574" w:rsidRPr="000049BC" w:rsidRDefault="00791574" w:rsidP="00307F10">
      <w:pPr>
        <w:jc w:val="both"/>
        <w:rPr>
          <w:lang w:val="en-US"/>
        </w:rPr>
      </w:pPr>
      <w:r>
        <w:t xml:space="preserve">For additional information, </w:t>
      </w:r>
      <w:r w:rsidRPr="00B530BC">
        <w:rPr>
          <w:lang w:val="en-US"/>
        </w:rPr>
        <w:t>please, contact dr.</w:t>
      </w:r>
      <w:r>
        <w:t xml:space="preserve"> </w:t>
      </w:r>
      <w:proofErr w:type="spellStart"/>
      <w:r w:rsidRPr="00F1071F">
        <w:rPr>
          <w:lang w:val="en-US"/>
        </w:rPr>
        <w:t>Tuomo</w:t>
      </w:r>
      <w:proofErr w:type="spellEnd"/>
      <w:r w:rsidRPr="00F1071F">
        <w:rPr>
          <w:lang w:val="en-US"/>
        </w:rPr>
        <w:t xml:space="preserve"> </w:t>
      </w:r>
      <w:proofErr w:type="spellStart"/>
      <w:r w:rsidRPr="00F1071F">
        <w:rPr>
          <w:lang w:val="en-US"/>
        </w:rPr>
        <w:t>Kakkonen</w:t>
      </w:r>
      <w:proofErr w:type="spellEnd"/>
      <w:r w:rsidRPr="00F1071F">
        <w:rPr>
          <w:lang w:val="en-US"/>
        </w:rPr>
        <w:t xml:space="preserve"> (</w:t>
      </w:r>
      <w:hyperlink r:id="rId7" w:history="1">
        <w:r w:rsidR="00375986" w:rsidRPr="00C82277">
          <w:rPr>
            <w:rStyle w:val="Hyperlinkki"/>
            <w:lang w:val="en-US"/>
          </w:rPr>
          <w:t>tkakkone@cs.joensuu.</w:t>
        </w:r>
        <w:r w:rsidR="00375986" w:rsidRPr="000049BC">
          <w:rPr>
            <w:rStyle w:val="Hyperlinkki"/>
            <w:lang w:val="en-US"/>
          </w:rPr>
          <w:t>fi</w:t>
        </w:r>
      </w:hyperlink>
      <w:r w:rsidRPr="000049BC">
        <w:rPr>
          <w:lang w:val="en-US"/>
        </w:rPr>
        <w:t>)</w:t>
      </w:r>
      <w:r>
        <w:t>.</w:t>
      </w:r>
    </w:p>
    <w:p w:rsidR="00791574" w:rsidRDefault="00791574" w:rsidP="000633E0">
      <w:pPr>
        <w:pStyle w:val="Otsikko1"/>
        <w:numPr>
          <w:ilvl w:val="0"/>
          <w:numId w:val="23"/>
        </w:numPr>
      </w:pPr>
      <w:bookmarkStart w:id="5" w:name="_Toc289254947"/>
      <w:r w:rsidRPr="00B530BC">
        <w:rPr>
          <w:lang w:val="en-US"/>
        </w:rPr>
        <w:t>Installation and Running</w:t>
      </w:r>
      <w:bookmarkEnd w:id="5"/>
    </w:p>
    <w:p w:rsidR="00791574" w:rsidRDefault="00791574" w:rsidP="000633E0">
      <w:pPr>
        <w:rPr>
          <w:lang w:val="fi-FI"/>
        </w:rPr>
      </w:pPr>
    </w:p>
    <w:p w:rsidR="00791574" w:rsidRDefault="00791574" w:rsidP="00050444">
      <w:pPr>
        <w:pStyle w:val="Otsikko2"/>
        <w:numPr>
          <w:ilvl w:val="1"/>
          <w:numId w:val="23"/>
        </w:numPr>
        <w:jc w:val="both"/>
      </w:pPr>
      <w:bookmarkStart w:id="6" w:name="_Toc289254948"/>
      <w:r>
        <w:t>Required software</w:t>
      </w:r>
      <w:bookmarkEnd w:id="6"/>
    </w:p>
    <w:p w:rsidR="00791574" w:rsidRPr="00050444" w:rsidRDefault="00791574" w:rsidP="000633E0">
      <w:pPr>
        <w:rPr>
          <w:lang w:val="en-US"/>
        </w:rPr>
      </w:pPr>
      <w:r w:rsidRPr="00050444">
        <w:rPr>
          <w:lang w:val="en-US"/>
        </w:rPr>
        <w:t>In order to run the system, you need to have the following software installed on your computer:</w:t>
      </w:r>
    </w:p>
    <w:p w:rsidR="00791574" w:rsidRPr="00F20120" w:rsidRDefault="00F20120" w:rsidP="00F20120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GATE and its libraries need to be in the same Eclipse workspace</w:t>
      </w:r>
      <w:r w:rsidR="00791574">
        <w:rPr>
          <w:lang w:val="en-US"/>
        </w:rPr>
        <w:t xml:space="preserve"> (</w:t>
      </w:r>
      <w:hyperlink r:id="rId8" w:history="1">
        <w:r>
          <w:rPr>
            <w:rStyle w:val="Hyperlinkki"/>
          </w:rPr>
          <w:t>http://gate.ac.uk/</w:t>
        </w:r>
      </w:hyperlink>
      <w:r w:rsidR="00791574">
        <w:rPr>
          <w:lang w:val="en-US"/>
        </w:rPr>
        <w:t>)</w:t>
      </w:r>
    </w:p>
    <w:p w:rsidR="00791574" w:rsidRPr="00F20120" w:rsidRDefault="00791574" w:rsidP="00F20120">
      <w:pPr>
        <w:pStyle w:val="Otsikko2"/>
        <w:numPr>
          <w:ilvl w:val="1"/>
          <w:numId w:val="23"/>
        </w:numPr>
        <w:jc w:val="both"/>
      </w:pPr>
      <w:bookmarkStart w:id="7" w:name="_Toc289254949"/>
      <w:r w:rsidRPr="00F20120">
        <w:t>Installing the system</w:t>
      </w:r>
      <w:bookmarkEnd w:id="7"/>
    </w:p>
    <w:p w:rsidR="00791574" w:rsidRDefault="00791574" w:rsidP="000633E0">
      <w:pPr>
        <w:rPr>
          <w:lang w:val="en-US"/>
        </w:rPr>
      </w:pPr>
      <w:r>
        <w:rPr>
          <w:lang w:val="en-US"/>
        </w:rPr>
        <w:t>Unzip the archive into the directory you choose to install the system</w:t>
      </w:r>
      <w:r w:rsidR="00F20120">
        <w:rPr>
          <w:lang w:val="en-US"/>
        </w:rPr>
        <w:t xml:space="preserve"> or download it from the </w:t>
      </w:r>
      <w:proofErr w:type="spellStart"/>
      <w:r w:rsidR="00F20120">
        <w:rPr>
          <w:lang w:val="en-US"/>
        </w:rPr>
        <w:t>cvs</w:t>
      </w:r>
      <w:proofErr w:type="spellEnd"/>
      <w:r>
        <w:rPr>
          <w:lang w:val="en-US"/>
        </w:rPr>
        <w:t xml:space="preserve">. </w:t>
      </w:r>
    </w:p>
    <w:p w:rsidR="00791574" w:rsidRDefault="00791574" w:rsidP="00F20120">
      <w:pPr>
        <w:pStyle w:val="Otsikko2"/>
        <w:numPr>
          <w:ilvl w:val="1"/>
          <w:numId w:val="23"/>
        </w:numPr>
        <w:jc w:val="both"/>
      </w:pPr>
      <w:bookmarkStart w:id="8" w:name="_Toc289254950"/>
      <w:r>
        <w:lastRenderedPageBreak/>
        <w:t>Running the system</w:t>
      </w:r>
      <w:bookmarkEnd w:id="8"/>
    </w:p>
    <w:p w:rsidR="000C1E04" w:rsidRDefault="000C1E04" w:rsidP="000C1E04">
      <w:pPr>
        <w:rPr>
          <w:lang w:val="en-US"/>
        </w:rPr>
      </w:pPr>
      <w:r>
        <w:rPr>
          <w:lang w:val="en-US"/>
        </w:rPr>
        <w:t xml:space="preserve">In order to run the system from Eclipse, </w:t>
      </w:r>
      <w:r w:rsidR="003955D8">
        <w:rPr>
          <w:lang w:val="en-US"/>
        </w:rPr>
        <w:t xml:space="preserve">set </w:t>
      </w:r>
      <w:r>
        <w:rPr>
          <w:lang w:val="en-US"/>
        </w:rPr>
        <w:t>the VM arguments as follows:</w:t>
      </w:r>
    </w:p>
    <w:p w:rsidR="000C1E04" w:rsidRPr="000C1E04" w:rsidRDefault="000C1E04" w:rsidP="000C1E04">
      <w:pPr>
        <w:ind w:left="708"/>
        <w:rPr>
          <w:rStyle w:val="apple-style-span"/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-Xmx500m -Dgate.plugins.home="C:\Documents and Settings\tkakkone.CSLAP93\Desktop\My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docs\Työ\Projects\eclipse_TM\GATE\plugins" -Dgate.site.config="C:\Documents and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Settings\tkakkone.CSLAP93\Desktop\My docs\Työ\Projects\eclipse_TM\GATE\gate.xml"</w:t>
      </w:r>
    </w:p>
    <w:p w:rsidR="000C1E04" w:rsidRDefault="000C1E04" w:rsidP="000C1E04">
      <w:pPr>
        <w:rPr>
          <w:rStyle w:val="apple-style-span"/>
          <w:rFonts w:asciiTheme="minorHAnsi" w:hAnsiTheme="minorHAnsi" w:cs="Courier New"/>
          <w:color w:val="000000"/>
          <w:lang w:val="en-US"/>
        </w:rPr>
      </w:pPr>
      <w:proofErr w:type="gramStart"/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>where</w:t>
      </w:r>
      <w:proofErr w:type="gramEnd"/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the first argument defines the Java heap size, and the two following ones, the location of GATE </w:t>
      </w:r>
      <w:proofErr w:type="spellStart"/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>plugins</w:t>
      </w:r>
      <w:proofErr w:type="spellEnd"/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and the GATE xml </w:t>
      </w:r>
      <w:r w:rsidR="003955D8">
        <w:rPr>
          <w:rStyle w:val="apple-style-span"/>
          <w:rFonts w:asciiTheme="minorHAnsi" w:hAnsiTheme="minorHAnsi" w:cs="Courier New"/>
          <w:color w:val="000000"/>
          <w:lang w:val="en-US"/>
        </w:rPr>
        <w:t xml:space="preserve">setup </w:t>
      </w:r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>file</w:t>
      </w:r>
      <w:r w:rsidR="00375986">
        <w:rPr>
          <w:rStyle w:val="apple-style-span"/>
          <w:rFonts w:asciiTheme="minorHAnsi" w:hAnsiTheme="minorHAnsi" w:cs="Courier New"/>
          <w:color w:val="000000"/>
          <w:lang w:val="en-US"/>
        </w:rPr>
        <w:t>, respectively</w:t>
      </w:r>
      <w:r w:rsidRPr="009627CF">
        <w:rPr>
          <w:rStyle w:val="apple-style-span"/>
          <w:rFonts w:asciiTheme="minorHAnsi" w:hAnsiTheme="minorHAnsi" w:cs="Courier New"/>
          <w:color w:val="000000"/>
          <w:lang w:val="en-US"/>
        </w:rPr>
        <w:t>.</w:t>
      </w:r>
    </w:p>
    <w:p w:rsidR="00BA7A08" w:rsidRPr="00BA7A08" w:rsidRDefault="00BA7A08" w:rsidP="00375986">
      <w:pPr>
        <w:jc w:val="both"/>
        <w:rPr>
          <w:rStyle w:val="apple-style-span"/>
          <w:rFonts w:asciiTheme="minorHAnsi" w:hAnsiTheme="minorHAnsi" w:cs="Courier New"/>
          <w:color w:val="000000"/>
          <w:lang w:val="en-US"/>
        </w:rPr>
      </w:pP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If you want to run </w:t>
      </w:r>
      <w:r w:rsidR="003955D8">
        <w:rPr>
          <w:rStyle w:val="apple-style-span"/>
          <w:rFonts w:asciiTheme="minorHAnsi" w:hAnsiTheme="minorHAnsi" w:cs="Courier New"/>
          <w:color w:val="000000"/>
          <w:lang w:val="en-US"/>
        </w:rPr>
        <w:t>sentiment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analysis using an existing </w:t>
      </w:r>
      <w:proofErr w:type="spellStart"/>
      <w:r>
        <w:rPr>
          <w:rStyle w:val="apple-style-span"/>
          <w:rFonts w:asciiTheme="minorHAnsi" w:hAnsiTheme="minorHAnsi" w:cs="Courier New"/>
          <w:color w:val="000000"/>
          <w:lang w:val="en-US"/>
        </w:rPr>
        <w:t>JitterOnto</w:t>
      </w:r>
      <w:proofErr w:type="spellEnd"/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, run the </w:t>
      </w:r>
      <w:proofErr w:type="spellStart"/>
      <w:r>
        <w:rPr>
          <w:rStyle w:val="apple-style-span"/>
          <w:rFonts w:asciiTheme="minorHAnsi" w:hAnsiTheme="minorHAnsi" w:cs="Courier New"/>
          <w:i/>
          <w:color w:val="000000"/>
          <w:lang w:val="en-US"/>
        </w:rPr>
        <w:t>MineGothicNovels</w:t>
      </w:r>
      <w:proofErr w:type="spellEnd"/>
      <w:r>
        <w:rPr>
          <w:rStyle w:val="apple-style-span"/>
          <w:rFonts w:asciiTheme="minorHAnsi" w:hAnsiTheme="minorHAnsi" w:cs="Courier New"/>
          <w:i/>
          <w:color w:val="000000"/>
          <w:lang w:val="en-US"/>
        </w:rPr>
        <w:t xml:space="preserve"> 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class. The input files are defined in the </w:t>
      </w:r>
      <w:r>
        <w:rPr>
          <w:rStyle w:val="apple-style-span"/>
          <w:rFonts w:asciiTheme="minorHAnsi" w:hAnsiTheme="minorHAnsi" w:cs="Courier New"/>
          <w:i/>
          <w:color w:val="000000"/>
          <w:lang w:val="en-US"/>
        </w:rPr>
        <w:t>main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method. The system expects to find the ontology file </w:t>
      </w:r>
      <w:r>
        <w:rPr>
          <w:rStyle w:val="apple-style-span"/>
          <w:rFonts w:asciiTheme="minorHAnsi" w:hAnsiTheme="minorHAnsi" w:cs="Courier New"/>
          <w:i/>
          <w:color w:val="000000"/>
          <w:lang w:val="en-US"/>
        </w:rPr>
        <w:t>emotions.rdf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from the root folder of the project.</w:t>
      </w:r>
    </w:p>
    <w:p w:rsidR="00BA7A08" w:rsidRDefault="00BA7A08" w:rsidP="00375986">
      <w:pPr>
        <w:jc w:val="both"/>
        <w:rPr>
          <w:rStyle w:val="apple-style-span"/>
          <w:rFonts w:asciiTheme="minorHAnsi" w:hAnsiTheme="minorHAnsi" w:cs="Courier New"/>
          <w:color w:val="000000"/>
          <w:lang w:val="en-US"/>
        </w:rPr>
      </w:pP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If you want to create a new instantiation of the </w:t>
      </w:r>
      <w:proofErr w:type="spellStart"/>
      <w:r>
        <w:rPr>
          <w:rStyle w:val="apple-style-span"/>
          <w:rFonts w:asciiTheme="minorHAnsi" w:hAnsiTheme="minorHAnsi" w:cs="Courier New"/>
          <w:color w:val="000000"/>
          <w:lang w:val="en-US"/>
        </w:rPr>
        <w:t>JitterOnto</w:t>
      </w:r>
      <w:proofErr w:type="spellEnd"/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ontology, run the class </w:t>
      </w:r>
      <w:proofErr w:type="spellStart"/>
      <w:r w:rsidRPr="00BA7A08">
        <w:rPr>
          <w:rStyle w:val="apple-style-span"/>
          <w:rFonts w:asciiTheme="minorHAnsi" w:hAnsiTheme="minorHAnsi" w:cs="Courier New"/>
          <w:i/>
          <w:color w:val="000000"/>
          <w:lang w:val="en-US"/>
        </w:rPr>
        <w:t>WNAffectHierachy</w:t>
      </w:r>
      <w:proofErr w:type="spellEnd"/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. The input hierarchy and </w:t>
      </w:r>
      <w:proofErr w:type="spellStart"/>
      <w:r>
        <w:rPr>
          <w:rStyle w:val="apple-style-span"/>
          <w:rFonts w:asciiTheme="minorHAnsi" w:hAnsiTheme="minorHAnsi" w:cs="Courier New"/>
          <w:color w:val="000000"/>
          <w:lang w:val="en-US"/>
        </w:rPr>
        <w:t>synsets</w:t>
      </w:r>
      <w:proofErr w:type="spellEnd"/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are defined in the </w:t>
      </w:r>
      <w:r w:rsidRPr="00BA7A08">
        <w:rPr>
          <w:rStyle w:val="apple-style-span"/>
          <w:rFonts w:asciiTheme="minorHAnsi" w:hAnsiTheme="minorHAnsi" w:cs="Courier New"/>
          <w:i/>
          <w:color w:val="000000"/>
          <w:lang w:val="en-US"/>
        </w:rPr>
        <w:t>main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method. The ontology file </w:t>
      </w:r>
      <w:r>
        <w:rPr>
          <w:rStyle w:val="apple-style-span"/>
          <w:rFonts w:asciiTheme="minorHAnsi" w:hAnsiTheme="minorHAnsi" w:cs="Courier New"/>
          <w:i/>
          <w:color w:val="000000"/>
          <w:lang w:val="en-US"/>
        </w:rPr>
        <w:t>emotions.rdf</w:t>
      </w:r>
      <w:r>
        <w:rPr>
          <w:rStyle w:val="apple-style-span"/>
          <w:rFonts w:asciiTheme="minorHAnsi" w:hAnsiTheme="minorHAnsi" w:cs="Courier New"/>
          <w:color w:val="000000"/>
          <w:lang w:val="en-US"/>
        </w:rPr>
        <w:t xml:space="preserve"> is written into the root folder of the project.</w:t>
      </w:r>
    </w:p>
    <w:p w:rsidR="003955D8" w:rsidRPr="00BA7A08" w:rsidRDefault="003955D8" w:rsidP="00375986">
      <w:pPr>
        <w:jc w:val="both"/>
        <w:rPr>
          <w:rStyle w:val="apple-style-span"/>
          <w:rFonts w:asciiTheme="minorHAnsi" w:hAnsiTheme="minorHAnsi" w:cs="Courier New"/>
          <w:color w:val="000000"/>
          <w:lang w:val="en-US"/>
        </w:rPr>
      </w:pPr>
    </w:p>
    <w:sectPr w:rsidR="003955D8" w:rsidRPr="00BA7A08" w:rsidSect="00D55FB4">
      <w:headerReference w:type="default" r:id="rId9"/>
      <w:pgSz w:w="11906" w:h="16838"/>
      <w:pgMar w:top="1134" w:right="850" w:bottom="1134" w:left="1701" w:header="39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84F" w:rsidRDefault="0096284F" w:rsidP="00552892">
      <w:pPr>
        <w:spacing w:after="0" w:line="240" w:lineRule="auto"/>
      </w:pPr>
      <w:r>
        <w:separator/>
      </w:r>
    </w:p>
  </w:endnote>
  <w:endnote w:type="continuationSeparator" w:id="0">
    <w:p w:rsidR="0096284F" w:rsidRDefault="0096284F" w:rsidP="0055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84F" w:rsidRDefault="0096284F" w:rsidP="00552892">
      <w:pPr>
        <w:spacing w:after="0" w:line="240" w:lineRule="auto"/>
      </w:pPr>
      <w:r>
        <w:separator/>
      </w:r>
    </w:p>
  </w:footnote>
  <w:footnote w:type="continuationSeparator" w:id="0">
    <w:p w:rsidR="0096284F" w:rsidRDefault="0096284F" w:rsidP="0055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574" w:rsidRPr="00307F10" w:rsidRDefault="00307F10" w:rsidP="00F77AB4">
    <w:pPr>
      <w:pStyle w:val="Yltunniste"/>
      <w:tabs>
        <w:tab w:val="clear" w:pos="4677"/>
      </w:tabs>
      <w:rPr>
        <w:rFonts w:ascii="Cambria" w:hAnsi="Cambria"/>
        <w:color w:val="4F81BD"/>
        <w:sz w:val="24"/>
        <w:szCs w:val="24"/>
        <w:lang w:val="en-US"/>
      </w:rPr>
    </w:pPr>
    <w:proofErr w:type="spellStart"/>
    <w:r>
      <w:rPr>
        <w:rFonts w:ascii="Cambria" w:hAnsi="Cambria"/>
        <w:color w:val="4F81BD"/>
        <w:sz w:val="24"/>
        <w:szCs w:val="24"/>
        <w:lang w:val="en-US"/>
      </w:rPr>
      <w:t>JittersMeter</w:t>
    </w:r>
    <w:proofErr w:type="spellEnd"/>
    <w:r w:rsidR="00791574">
      <w:rPr>
        <w:rFonts w:ascii="Cambria" w:hAnsi="Cambria"/>
        <w:color w:val="4F81BD"/>
        <w:sz w:val="24"/>
        <w:szCs w:val="24"/>
        <w:lang w:val="en-US"/>
      </w:rPr>
      <w:t xml:space="preserve"> –User’s Guide</w:t>
    </w:r>
    <w:r w:rsidR="00791574" w:rsidRPr="00A66072">
      <w:rPr>
        <w:rFonts w:cs="Calibri"/>
        <w:color w:val="4F81BD"/>
        <w:sz w:val="24"/>
        <w:szCs w:val="24"/>
        <w:lang w:val="en-US"/>
      </w:rPr>
      <w:tab/>
      <w:t xml:space="preserve">Page | </w:t>
    </w:r>
    <w:r w:rsidR="008C0851" w:rsidRPr="00A66072">
      <w:rPr>
        <w:rFonts w:cs="Calibri"/>
        <w:color w:val="4F81BD"/>
        <w:sz w:val="24"/>
        <w:szCs w:val="24"/>
        <w:lang w:val="en-US"/>
      </w:rPr>
      <w:fldChar w:fldCharType="begin"/>
    </w:r>
    <w:r w:rsidR="00791574" w:rsidRPr="00A66072">
      <w:rPr>
        <w:rFonts w:cs="Calibri"/>
        <w:color w:val="4F81BD"/>
        <w:sz w:val="24"/>
        <w:szCs w:val="24"/>
        <w:lang w:val="en-US"/>
      </w:rPr>
      <w:instrText xml:space="preserve"> PAGE  \* Arabic  \* MERGEFORMAT </w:instrText>
    </w:r>
    <w:r w:rsidR="008C0851" w:rsidRPr="00A66072">
      <w:rPr>
        <w:rFonts w:cs="Calibri"/>
        <w:color w:val="4F81BD"/>
        <w:sz w:val="24"/>
        <w:szCs w:val="24"/>
        <w:lang w:val="en-US"/>
      </w:rPr>
      <w:fldChar w:fldCharType="separate"/>
    </w:r>
    <w:r w:rsidR="002627AE">
      <w:rPr>
        <w:rFonts w:cs="Calibri"/>
        <w:noProof/>
        <w:color w:val="4F81BD"/>
        <w:sz w:val="24"/>
        <w:szCs w:val="24"/>
        <w:lang w:val="en-US"/>
      </w:rPr>
      <w:t>4</w:t>
    </w:r>
    <w:r w:rsidR="008C0851" w:rsidRPr="00A66072">
      <w:rPr>
        <w:rFonts w:cs="Calibri"/>
        <w:color w:val="4F81BD"/>
        <w:sz w:val="24"/>
        <w:szCs w:val="24"/>
        <w:lang w:val="en-US"/>
      </w:rPr>
      <w:fldChar w:fldCharType="end"/>
    </w:r>
  </w:p>
  <w:p w:rsidR="00791574" w:rsidRDefault="008C0851">
    <w:pPr>
      <w:pStyle w:val="Yltunniste"/>
      <w:rPr>
        <w:lang w:val="en-US"/>
      </w:rPr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5.65pt;width:453.55pt;height:0;z-index:1;mso-position-horizontal:center;mso-position-horizontal-relative:margin" o:connectortype="straight" strokecolor="#4f81bd" strokeweight="1.5pt">
          <v:shadow type="perspective" color="#5f5f5f" opacity=".5" offset="1pt" offset2="-1pt"/>
          <w10:wrap anchorx="margin"/>
        </v:shape>
      </w:pict>
    </w:r>
  </w:p>
  <w:p w:rsidR="00791574" w:rsidRDefault="00791574">
    <w:pPr>
      <w:pStyle w:val="Yltunniste"/>
      <w:rPr>
        <w:lang w:val="en-US"/>
      </w:rPr>
    </w:pPr>
  </w:p>
  <w:p w:rsidR="00791574" w:rsidRPr="00A66072" w:rsidRDefault="00791574">
    <w:pPr>
      <w:pStyle w:val="Yltunnis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4A7A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B161E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D787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5A91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2602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B617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D8D1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04E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F6E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0862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06ACA"/>
    <w:multiLevelType w:val="hybridMultilevel"/>
    <w:tmpl w:val="3F1C9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ED06AF"/>
    <w:multiLevelType w:val="hybridMultilevel"/>
    <w:tmpl w:val="3F7E59D2"/>
    <w:lvl w:ilvl="0" w:tplc="F83A51D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26523"/>
    <w:multiLevelType w:val="hybridMultilevel"/>
    <w:tmpl w:val="882A3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30939"/>
    <w:multiLevelType w:val="hybridMultilevel"/>
    <w:tmpl w:val="15360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9422E"/>
    <w:multiLevelType w:val="multilevel"/>
    <w:tmpl w:val="3E1AFC42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5">
    <w:nsid w:val="24CF4381"/>
    <w:multiLevelType w:val="hybridMultilevel"/>
    <w:tmpl w:val="C180D332"/>
    <w:lvl w:ilvl="0" w:tplc="F83A51D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1D0F0B"/>
    <w:multiLevelType w:val="hybridMultilevel"/>
    <w:tmpl w:val="BCAC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B5B58"/>
    <w:multiLevelType w:val="hybridMultilevel"/>
    <w:tmpl w:val="229AD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C592A"/>
    <w:multiLevelType w:val="multilevel"/>
    <w:tmpl w:val="66702E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>
    <w:nsid w:val="440002BC"/>
    <w:multiLevelType w:val="hybridMultilevel"/>
    <w:tmpl w:val="297CD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A810A5"/>
    <w:multiLevelType w:val="multilevel"/>
    <w:tmpl w:val="6122DCC8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>
    <w:nsid w:val="46ED48C4"/>
    <w:multiLevelType w:val="hybridMultilevel"/>
    <w:tmpl w:val="2FBEE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F6F0FE0"/>
    <w:multiLevelType w:val="hybridMultilevel"/>
    <w:tmpl w:val="F7089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31C1955"/>
    <w:multiLevelType w:val="hybridMultilevel"/>
    <w:tmpl w:val="22825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87F50E2"/>
    <w:multiLevelType w:val="multilevel"/>
    <w:tmpl w:val="36E410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5">
    <w:nsid w:val="5ABE6296"/>
    <w:multiLevelType w:val="hybridMultilevel"/>
    <w:tmpl w:val="04F46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E4E71"/>
    <w:multiLevelType w:val="hybridMultilevel"/>
    <w:tmpl w:val="A71C5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3574092"/>
    <w:multiLevelType w:val="multilevel"/>
    <w:tmpl w:val="36E410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8">
    <w:nsid w:val="6B7D5AE9"/>
    <w:multiLevelType w:val="hybridMultilevel"/>
    <w:tmpl w:val="B8368D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5"/>
  </w:num>
  <w:num w:numId="5">
    <w:abstractNumId w:val="2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21"/>
  </w:num>
  <w:num w:numId="18">
    <w:abstractNumId w:val="12"/>
  </w:num>
  <w:num w:numId="19">
    <w:abstractNumId w:val="13"/>
  </w:num>
  <w:num w:numId="20">
    <w:abstractNumId w:val="22"/>
  </w:num>
  <w:num w:numId="21">
    <w:abstractNumId w:val="26"/>
  </w:num>
  <w:num w:numId="22">
    <w:abstractNumId w:val="20"/>
  </w:num>
  <w:num w:numId="23">
    <w:abstractNumId w:val="14"/>
  </w:num>
  <w:num w:numId="24">
    <w:abstractNumId w:val="18"/>
  </w:num>
  <w:num w:numId="25">
    <w:abstractNumId w:val="10"/>
  </w:num>
  <w:num w:numId="26">
    <w:abstractNumId w:val="19"/>
  </w:num>
  <w:num w:numId="27">
    <w:abstractNumId w:val="28"/>
  </w:num>
  <w:num w:numId="28">
    <w:abstractNumId w:val="27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FDD"/>
    <w:rsid w:val="000049BC"/>
    <w:rsid w:val="00050444"/>
    <w:rsid w:val="00051BBA"/>
    <w:rsid w:val="00054917"/>
    <w:rsid w:val="000633E0"/>
    <w:rsid w:val="000A5700"/>
    <w:rsid w:val="000C1E04"/>
    <w:rsid w:val="000F7FEE"/>
    <w:rsid w:val="001303F6"/>
    <w:rsid w:val="0013162F"/>
    <w:rsid w:val="001332B8"/>
    <w:rsid w:val="001340E6"/>
    <w:rsid w:val="00143A26"/>
    <w:rsid w:val="00170D67"/>
    <w:rsid w:val="00185A2D"/>
    <w:rsid w:val="00186FAF"/>
    <w:rsid w:val="001A7A22"/>
    <w:rsid w:val="001F199A"/>
    <w:rsid w:val="002202E8"/>
    <w:rsid w:val="00223366"/>
    <w:rsid w:val="0024666B"/>
    <w:rsid w:val="00261445"/>
    <w:rsid w:val="002627AE"/>
    <w:rsid w:val="00267AB7"/>
    <w:rsid w:val="0027324A"/>
    <w:rsid w:val="00273F08"/>
    <w:rsid w:val="0028106F"/>
    <w:rsid w:val="002A1D38"/>
    <w:rsid w:val="002B56E6"/>
    <w:rsid w:val="002B5E49"/>
    <w:rsid w:val="002E373E"/>
    <w:rsid w:val="002E60A8"/>
    <w:rsid w:val="003057A3"/>
    <w:rsid w:val="00307F10"/>
    <w:rsid w:val="00312675"/>
    <w:rsid w:val="00320C8E"/>
    <w:rsid w:val="00322DB8"/>
    <w:rsid w:val="0032334D"/>
    <w:rsid w:val="003343B5"/>
    <w:rsid w:val="00357C37"/>
    <w:rsid w:val="003665A3"/>
    <w:rsid w:val="00375986"/>
    <w:rsid w:val="003777E6"/>
    <w:rsid w:val="003955D8"/>
    <w:rsid w:val="00396387"/>
    <w:rsid w:val="003B2273"/>
    <w:rsid w:val="003B7A5E"/>
    <w:rsid w:val="003D7B18"/>
    <w:rsid w:val="003E0AC8"/>
    <w:rsid w:val="003E5B91"/>
    <w:rsid w:val="0043526B"/>
    <w:rsid w:val="00441DFB"/>
    <w:rsid w:val="004612F9"/>
    <w:rsid w:val="004864EA"/>
    <w:rsid w:val="0049083D"/>
    <w:rsid w:val="004924B7"/>
    <w:rsid w:val="0049784D"/>
    <w:rsid w:val="004A7C71"/>
    <w:rsid w:val="004B2339"/>
    <w:rsid w:val="004E53D7"/>
    <w:rsid w:val="00500645"/>
    <w:rsid w:val="00506499"/>
    <w:rsid w:val="00543091"/>
    <w:rsid w:val="00551229"/>
    <w:rsid w:val="00552892"/>
    <w:rsid w:val="00562594"/>
    <w:rsid w:val="00564141"/>
    <w:rsid w:val="005925FA"/>
    <w:rsid w:val="005A47BF"/>
    <w:rsid w:val="005B1631"/>
    <w:rsid w:val="005B59D2"/>
    <w:rsid w:val="00606445"/>
    <w:rsid w:val="006364B6"/>
    <w:rsid w:val="006753B7"/>
    <w:rsid w:val="00676887"/>
    <w:rsid w:val="00677E47"/>
    <w:rsid w:val="006A561A"/>
    <w:rsid w:val="006B7B4A"/>
    <w:rsid w:val="006C48E3"/>
    <w:rsid w:val="006C5716"/>
    <w:rsid w:val="006D081A"/>
    <w:rsid w:val="006E6774"/>
    <w:rsid w:val="006F08DC"/>
    <w:rsid w:val="00726673"/>
    <w:rsid w:val="00735B5A"/>
    <w:rsid w:val="00791574"/>
    <w:rsid w:val="00792F7C"/>
    <w:rsid w:val="007B3EEF"/>
    <w:rsid w:val="007C7206"/>
    <w:rsid w:val="007D5E9C"/>
    <w:rsid w:val="007F3E65"/>
    <w:rsid w:val="007F4EB8"/>
    <w:rsid w:val="007F5D52"/>
    <w:rsid w:val="00814866"/>
    <w:rsid w:val="00832468"/>
    <w:rsid w:val="008401F7"/>
    <w:rsid w:val="00851275"/>
    <w:rsid w:val="008625AC"/>
    <w:rsid w:val="008A7910"/>
    <w:rsid w:val="008C0851"/>
    <w:rsid w:val="008D07C3"/>
    <w:rsid w:val="008D0901"/>
    <w:rsid w:val="008D1099"/>
    <w:rsid w:val="008E3171"/>
    <w:rsid w:val="008F5592"/>
    <w:rsid w:val="008F585F"/>
    <w:rsid w:val="008F6CEC"/>
    <w:rsid w:val="00920026"/>
    <w:rsid w:val="00921A62"/>
    <w:rsid w:val="00932582"/>
    <w:rsid w:val="00941268"/>
    <w:rsid w:val="00945938"/>
    <w:rsid w:val="00946760"/>
    <w:rsid w:val="00950A64"/>
    <w:rsid w:val="0095658D"/>
    <w:rsid w:val="009627CF"/>
    <w:rsid w:val="0096284F"/>
    <w:rsid w:val="009677A7"/>
    <w:rsid w:val="0099093D"/>
    <w:rsid w:val="009A25A9"/>
    <w:rsid w:val="009D4FDD"/>
    <w:rsid w:val="009F2B72"/>
    <w:rsid w:val="00A113AD"/>
    <w:rsid w:val="00A14B26"/>
    <w:rsid w:val="00A654EE"/>
    <w:rsid w:val="00A66072"/>
    <w:rsid w:val="00A73270"/>
    <w:rsid w:val="00AA56D9"/>
    <w:rsid w:val="00AC2536"/>
    <w:rsid w:val="00AC725B"/>
    <w:rsid w:val="00B04A70"/>
    <w:rsid w:val="00B1736B"/>
    <w:rsid w:val="00B21DA2"/>
    <w:rsid w:val="00B307C1"/>
    <w:rsid w:val="00B530BC"/>
    <w:rsid w:val="00B569CE"/>
    <w:rsid w:val="00B66044"/>
    <w:rsid w:val="00B76957"/>
    <w:rsid w:val="00B76B4B"/>
    <w:rsid w:val="00B771B9"/>
    <w:rsid w:val="00BA3009"/>
    <w:rsid w:val="00BA7A08"/>
    <w:rsid w:val="00BC69B1"/>
    <w:rsid w:val="00BF3491"/>
    <w:rsid w:val="00C10931"/>
    <w:rsid w:val="00C20805"/>
    <w:rsid w:val="00C2095A"/>
    <w:rsid w:val="00C422CF"/>
    <w:rsid w:val="00C60737"/>
    <w:rsid w:val="00C95EFE"/>
    <w:rsid w:val="00CA6E90"/>
    <w:rsid w:val="00CC2CD9"/>
    <w:rsid w:val="00CF143A"/>
    <w:rsid w:val="00D11FE2"/>
    <w:rsid w:val="00D21D23"/>
    <w:rsid w:val="00D33335"/>
    <w:rsid w:val="00D55FB4"/>
    <w:rsid w:val="00D62FCD"/>
    <w:rsid w:val="00D64C20"/>
    <w:rsid w:val="00DC7B50"/>
    <w:rsid w:val="00DD2871"/>
    <w:rsid w:val="00DD5D3A"/>
    <w:rsid w:val="00DD7E15"/>
    <w:rsid w:val="00DE550D"/>
    <w:rsid w:val="00DE55AE"/>
    <w:rsid w:val="00DE6CAE"/>
    <w:rsid w:val="00E00C5D"/>
    <w:rsid w:val="00E21116"/>
    <w:rsid w:val="00E26A04"/>
    <w:rsid w:val="00E45C8A"/>
    <w:rsid w:val="00E71BB0"/>
    <w:rsid w:val="00E91E09"/>
    <w:rsid w:val="00E94AC2"/>
    <w:rsid w:val="00EA0820"/>
    <w:rsid w:val="00EA388B"/>
    <w:rsid w:val="00EA6A70"/>
    <w:rsid w:val="00ED66BB"/>
    <w:rsid w:val="00ED77AB"/>
    <w:rsid w:val="00EE1488"/>
    <w:rsid w:val="00EE4B02"/>
    <w:rsid w:val="00EF6B8B"/>
    <w:rsid w:val="00F0389B"/>
    <w:rsid w:val="00F1071F"/>
    <w:rsid w:val="00F20120"/>
    <w:rsid w:val="00F22C99"/>
    <w:rsid w:val="00F77896"/>
    <w:rsid w:val="00F77AB4"/>
    <w:rsid w:val="00F92D34"/>
    <w:rsid w:val="00F9533F"/>
    <w:rsid w:val="00FB653F"/>
    <w:rsid w:val="00FC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ali">
    <w:name w:val="Normal"/>
    <w:qFormat/>
    <w:rsid w:val="005A47BF"/>
    <w:pPr>
      <w:spacing w:after="200" w:line="276" w:lineRule="auto"/>
    </w:pPr>
    <w:rPr>
      <w:sz w:val="22"/>
      <w:szCs w:val="22"/>
      <w:lang w:val="ru-RU"/>
    </w:rPr>
  </w:style>
  <w:style w:type="paragraph" w:styleId="Otsikko1">
    <w:name w:val="heading 1"/>
    <w:basedOn w:val="Normaali"/>
    <w:next w:val="Normaali"/>
    <w:link w:val="Otsikko1Char"/>
    <w:uiPriority w:val="99"/>
    <w:qFormat/>
    <w:rsid w:val="00BC69B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0"/>
      <w:szCs w:val="28"/>
    </w:rPr>
  </w:style>
  <w:style w:type="paragraph" w:styleId="Otsikko2">
    <w:name w:val="heading 2"/>
    <w:basedOn w:val="Normaali"/>
    <w:next w:val="Normaali"/>
    <w:link w:val="Otsikko2Char"/>
    <w:uiPriority w:val="99"/>
    <w:qFormat/>
    <w:rsid w:val="00322DB8"/>
    <w:pPr>
      <w:keepNext/>
      <w:keepLines/>
      <w:spacing w:before="200" w:after="1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Otsikko3">
    <w:name w:val="heading 3"/>
    <w:basedOn w:val="Normaali"/>
    <w:next w:val="Normaali"/>
    <w:link w:val="Otsikko3Char"/>
    <w:uiPriority w:val="99"/>
    <w:qFormat/>
    <w:rsid w:val="00DD5D3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9"/>
    <w:locked/>
    <w:rsid w:val="00BC69B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9"/>
    <w:locked/>
    <w:rsid w:val="00322DB8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customStyle="1" w:styleId="Otsikko3Char">
    <w:name w:val="Otsikko 3 Char"/>
    <w:basedOn w:val="Kappaleenoletusfontti"/>
    <w:link w:val="Otsikko3"/>
    <w:uiPriority w:val="99"/>
    <w:locked/>
    <w:rsid w:val="00DD5D3A"/>
    <w:rPr>
      <w:rFonts w:ascii="Cambria" w:hAnsi="Cambria" w:cs="Times New Roman"/>
      <w:b/>
      <w:bCs/>
      <w:color w:val="4F81BD"/>
    </w:rPr>
  </w:style>
  <w:style w:type="character" w:styleId="Hyperlinkki">
    <w:name w:val="Hyperlink"/>
    <w:basedOn w:val="Kappaleenoletusfontti"/>
    <w:uiPriority w:val="99"/>
    <w:rsid w:val="009D4FDD"/>
    <w:rPr>
      <w:rFonts w:cs="Times New Roman"/>
      <w:color w:val="0000FF"/>
      <w:u w:val="single"/>
    </w:rPr>
  </w:style>
  <w:style w:type="paragraph" w:styleId="Luettelokappale">
    <w:name w:val="List Paragraph"/>
    <w:basedOn w:val="Normaali"/>
    <w:uiPriority w:val="99"/>
    <w:qFormat/>
    <w:rsid w:val="009D4FDD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rsid w:val="0055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locked/>
    <w:rsid w:val="00552892"/>
    <w:rPr>
      <w:rFonts w:cs="Times New Roman"/>
    </w:rPr>
  </w:style>
  <w:style w:type="paragraph" w:styleId="Alatunniste">
    <w:name w:val="footer"/>
    <w:basedOn w:val="Normaali"/>
    <w:link w:val="AlatunnisteChar"/>
    <w:uiPriority w:val="99"/>
    <w:semiHidden/>
    <w:rsid w:val="0055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sid w:val="00552892"/>
    <w:rPr>
      <w:rFonts w:cs="Times New Roman"/>
    </w:rPr>
  </w:style>
  <w:style w:type="paragraph" w:styleId="Seliteteksti">
    <w:name w:val="Balloon Text"/>
    <w:basedOn w:val="Normaali"/>
    <w:link w:val="SelitetekstiChar"/>
    <w:uiPriority w:val="99"/>
    <w:semiHidden/>
    <w:rsid w:val="0055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sid w:val="00552892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99"/>
    <w:qFormat/>
    <w:rsid w:val="006E6774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rsid w:val="006E6774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rsid w:val="006E6774"/>
    <w:pPr>
      <w:spacing w:after="100"/>
      <w:ind w:left="220"/>
    </w:pPr>
  </w:style>
  <w:style w:type="paragraph" w:styleId="Loppuviitteenteksti">
    <w:name w:val="endnote text"/>
    <w:basedOn w:val="Normaali"/>
    <w:link w:val="LoppuviitteentekstiChar"/>
    <w:uiPriority w:val="99"/>
    <w:semiHidden/>
    <w:rsid w:val="00B04A70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locked/>
    <w:rsid w:val="00B04A70"/>
    <w:rPr>
      <w:rFonts w:cs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rsid w:val="00B04A70"/>
    <w:rPr>
      <w:rFonts w:cs="Times New Roman"/>
      <w:vertAlign w:val="superscript"/>
    </w:rPr>
  </w:style>
  <w:style w:type="table" w:styleId="TaulukkoRuudukko">
    <w:name w:val="Table Grid"/>
    <w:basedOn w:val="Normaalitaulukko"/>
    <w:uiPriority w:val="99"/>
    <w:rsid w:val="0024666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sluet3">
    <w:name w:val="toc 3"/>
    <w:basedOn w:val="Normaali"/>
    <w:next w:val="Normaali"/>
    <w:autoRedefine/>
    <w:uiPriority w:val="99"/>
    <w:rsid w:val="00E00C5D"/>
    <w:pPr>
      <w:spacing w:after="100"/>
      <w:ind w:left="440"/>
    </w:pPr>
  </w:style>
  <w:style w:type="character" w:styleId="AvattuHyperlinkki">
    <w:name w:val="FollowedHyperlink"/>
    <w:basedOn w:val="Kappaleenoletusfontti"/>
    <w:uiPriority w:val="99"/>
    <w:semiHidden/>
    <w:rsid w:val="004E53D7"/>
    <w:rPr>
      <w:rFonts w:cs="Times New Roman"/>
      <w:color w:val="800080"/>
      <w:u w:val="single"/>
    </w:rPr>
  </w:style>
  <w:style w:type="character" w:styleId="Kommentinviite">
    <w:name w:val="annotation reference"/>
    <w:basedOn w:val="Kappaleenoletusfontti"/>
    <w:uiPriority w:val="99"/>
    <w:semiHidden/>
    <w:rsid w:val="008D1099"/>
    <w:rPr>
      <w:rFonts w:cs="Times New Roman"/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8D1099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locked/>
    <w:rsid w:val="008C0851"/>
    <w:rPr>
      <w:rFonts w:cs="Times New Roman"/>
      <w:sz w:val="20"/>
      <w:szCs w:val="20"/>
      <w:lang w:val="ru-RU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rsid w:val="008D109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locked/>
    <w:rsid w:val="008C0851"/>
    <w:rPr>
      <w:b/>
      <w:bCs/>
    </w:rPr>
  </w:style>
  <w:style w:type="character" w:customStyle="1" w:styleId="apple-style-span">
    <w:name w:val="apple-style-span"/>
    <w:basedOn w:val="Kappaleenoletusfontti"/>
    <w:rsid w:val="009627CF"/>
  </w:style>
  <w:style w:type="character" w:customStyle="1" w:styleId="apple-converted-space">
    <w:name w:val="apple-converted-space"/>
    <w:basedOn w:val="Kappaleenoletusfontti"/>
    <w:rsid w:val="00962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kakkone@cs.joensuu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ETDeltaTM Text Mining Framework Manual</vt:lpstr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ETDeltaTM Text Mining Framework Manual</dc:title>
  <dc:subject/>
  <dc:creator>Shukhrat Nekbaev</dc:creator>
  <cp:keywords/>
  <dc:description/>
  <cp:lastModifiedBy> </cp:lastModifiedBy>
  <cp:revision>31</cp:revision>
  <cp:lastPrinted>2010-02-18T22:21:00Z</cp:lastPrinted>
  <dcterms:created xsi:type="dcterms:W3CDTF">2010-04-13T08:50:00Z</dcterms:created>
  <dcterms:modified xsi:type="dcterms:W3CDTF">2011-03-30T11:58:00Z</dcterms:modified>
</cp:coreProperties>
</file>