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E7C7B"/>
          <w:sz w:val="19"/>
        </w:rPr>
        <w:t>FIJI NATIONAL UNIVERSITY  |  POSTGRADUATE PROJECT (CIN815)</w:t>
      </w:r>
    </w:p>
    <w:p>
      <w:pPr>
        <w:spacing w:before="40" w:after="80"/>
      </w:pPr>
      <w:r>
        <w:rPr>
          <w:b/>
          <w:color w:val="0F3057"/>
          <w:sz w:val="44"/>
        </w:rPr>
        <w:t>COTEMS-National: Live Demo &amp; Presentation Master Guide</w:t>
      </w:r>
    </w:p>
    <w:p>
      <w:pPr>
        <w:spacing w:after="240"/>
      </w:pPr>
      <w:r>
        <w:rPr>
          <w:color w:val="222222"/>
          <w:sz w:val="24"/>
        </w:rPr>
        <w:t>Campus Occupant Tracking &amp; Emergency Mustering System — Live Demo Presentation Script</w:t>
        <w:br/>
      </w:r>
      <w:r>
        <w:rPr>
          <w:i/>
          <w:color w:val="64748B"/>
          <w:sz w:val="19"/>
        </w:rPr>
        <w:t>Project Team: Sunil Pipaliya, Suka Buadromo, Jotame Halofaki, Viliame Kolinisau</w:t>
        <w:br/>
      </w:r>
      <w:r>
        <w:rPr>
          <w:b/>
          <w:color w:val="0E7C7B"/>
          <w:sz w:val="19"/>
        </w:rPr>
        <w:t>Production URL: https://bulanamasteyfiji-byte.github.io/cotems-national-fnu/</w:t>
      </w:r>
    </w:p>
    <w:p>
      <w:pPr>
        <w:spacing w:after="240"/>
        <w:pBdr>
          <w:bottom w:val="single" w:sz="12" w:space="1" w:color="0E7C7B"/>
        </w:pBdr>
      </w:pPr>
    </w:p>
    <w:p>
      <w:pPr>
        <w:spacing w:before="200" w:after="80"/>
      </w:pPr>
      <w:r>
        <w:rPr>
          <w:b/>
          <w:color w:val="0F3057"/>
          <w:sz w:val="28"/>
        </w:rPr>
        <w:t>1. Master Demo Credentials Cheat Sheet</w:t>
      </w:r>
    </w:p>
    <w:p>
      <w:pPr>
        <w:spacing w:after="120"/>
      </w:pPr>
      <w:r>
        <w:rPr>
          <w:color w:val="64748B"/>
          <w:sz w:val="19"/>
        </w:rPr>
        <w:t>Keep these credentials accessible during your presentation. All accounts are pre-seeded and active in the Supabase backend.</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520"/>
        <w:gridCol w:w="2520"/>
        <w:gridCol w:w="2520"/>
        <w:gridCol w:w="2520"/>
      </w:tblGrid>
      <w:tr>
        <w:tc>
          <w:tcPr>
            <w:tcW w:type="dxa" w:w="2592"/>
            <w:shd w:fill="0F3057"/>
            <w:tcMar>
              <w:top w:w="140" w:type="dxa"/>
              <w:bottom w:w="140" w:type="dxa"/>
              <w:left w:w="150" w:type="dxa"/>
              <w:right w:w="150" w:type="dxa"/>
            </w:tcMar>
          </w:tcPr>
          <w:p>
            <w:pPr>
              <w:spacing w:after="0"/>
            </w:pPr>
            <w:r>
              <w:rPr>
                <w:b/>
                <w:color w:val="FFFFFF"/>
                <w:sz w:val="19"/>
              </w:rPr>
              <w:t>Role / Portal</w:t>
            </w:r>
          </w:p>
        </w:tc>
        <w:tc>
          <w:tcPr>
            <w:tcW w:type="dxa" w:w="2160"/>
            <w:shd w:fill="0F3057"/>
            <w:tcMar>
              <w:top w:w="140" w:type="dxa"/>
              <w:bottom w:w="140" w:type="dxa"/>
              <w:left w:w="150" w:type="dxa"/>
              <w:right w:w="150" w:type="dxa"/>
            </w:tcMar>
          </w:tcPr>
          <w:p>
            <w:pPr>
              <w:spacing w:after="0"/>
            </w:pPr>
            <w:r>
              <w:rPr>
                <w:b/>
                <w:color w:val="FFFFFF"/>
                <w:sz w:val="19"/>
              </w:rPr>
              <w:t>Username</w:t>
            </w:r>
          </w:p>
        </w:tc>
        <w:tc>
          <w:tcPr>
            <w:tcW w:type="dxa" w:w="2160"/>
            <w:shd w:fill="0F3057"/>
            <w:tcMar>
              <w:top w:w="140" w:type="dxa"/>
              <w:bottom w:w="140" w:type="dxa"/>
              <w:left w:w="150" w:type="dxa"/>
              <w:right w:w="150" w:type="dxa"/>
            </w:tcMar>
          </w:tcPr>
          <w:p>
            <w:pPr>
              <w:spacing w:after="0"/>
            </w:pPr>
            <w:r>
              <w:rPr>
                <w:b/>
                <w:color w:val="FFFFFF"/>
                <w:sz w:val="19"/>
              </w:rPr>
              <w:t>Password</w:t>
            </w:r>
          </w:p>
        </w:tc>
        <w:tc>
          <w:tcPr>
            <w:tcW w:type="dxa" w:w="3168"/>
            <w:shd w:fill="0F3057"/>
            <w:tcMar>
              <w:top w:w="140" w:type="dxa"/>
              <w:bottom w:w="140" w:type="dxa"/>
              <w:left w:w="150" w:type="dxa"/>
              <w:right w:w="150" w:type="dxa"/>
            </w:tcMar>
          </w:tcPr>
          <w:p>
            <w:pPr>
              <w:spacing w:after="0"/>
            </w:pPr>
            <w:r>
              <w:rPr>
                <w:b/>
                <w:color w:val="FFFFFF"/>
                <w:sz w:val="19"/>
              </w:rPr>
              <w:t>Scope &amp; Description</w:t>
            </w:r>
          </w:p>
        </w:tc>
      </w:tr>
      <w:tr>
        <w:tc>
          <w:tcPr>
            <w:tcW w:type="dxa" w:w="2592"/>
            <w:shd w:fill="F8FAFC"/>
            <w:tcMar>
              <w:top w:w="100" w:type="dxa"/>
              <w:bottom w:w="100" w:type="dxa"/>
              <w:left w:w="150" w:type="dxa"/>
              <w:right w:w="150" w:type="dxa"/>
            </w:tcMar>
          </w:tcPr>
          <w:p>
            <w:pPr>
              <w:spacing w:after="0"/>
            </w:pPr>
            <w:r>
              <w:rPr>
                <w:color w:val="222222"/>
                <w:sz w:val="18"/>
              </w:rPr>
              <w:t>System Administrator</w:t>
            </w:r>
          </w:p>
        </w:tc>
        <w:tc>
          <w:tcPr>
            <w:tcW w:type="dxa" w:w="2160"/>
            <w:shd w:fill="F8FAFC"/>
            <w:tcMar>
              <w:top w:w="100" w:type="dxa"/>
              <w:bottom w:w="100" w:type="dxa"/>
              <w:left w:w="150" w:type="dxa"/>
              <w:right w:w="150" w:type="dxa"/>
            </w:tcMar>
          </w:tcPr>
          <w:p>
            <w:pPr>
              <w:spacing w:after="0"/>
            </w:pPr>
            <w:r>
              <w:rPr>
                <w:b/>
                <w:color w:val="0F3057"/>
                <w:sz w:val="18"/>
              </w:rPr>
              <w:t>sysadmin</w:t>
            </w:r>
          </w:p>
        </w:tc>
        <w:tc>
          <w:tcPr>
            <w:tcW w:type="dxa" w:w="2160"/>
            <w:shd w:fill="F8FAFC"/>
            <w:tcMar>
              <w:top w:w="100" w:type="dxa"/>
              <w:bottom w:w="100" w:type="dxa"/>
              <w:left w:w="150" w:type="dxa"/>
              <w:right w:w="150" w:type="dxa"/>
            </w:tcMar>
          </w:tcPr>
          <w:p>
            <w:pPr>
              <w:spacing w:after="0"/>
            </w:pPr>
            <w:r>
              <w:rPr>
                <w:b/>
                <w:color w:val="0F3057"/>
                <w:sz w:val="18"/>
              </w:rPr>
              <w:t>FnuAdmin#2026</w:t>
            </w:r>
          </w:p>
        </w:tc>
        <w:tc>
          <w:tcPr>
            <w:tcW w:type="dxa" w:w="3168"/>
            <w:shd w:fill="F8FAFC"/>
            <w:tcMar>
              <w:top w:w="100" w:type="dxa"/>
              <w:bottom w:w="100" w:type="dxa"/>
              <w:left w:w="150" w:type="dxa"/>
              <w:right w:w="150" w:type="dxa"/>
            </w:tcMar>
          </w:tcPr>
          <w:p>
            <w:pPr>
              <w:spacing w:after="0"/>
            </w:pPr>
            <w:r>
              <w:rPr>
                <w:color w:val="222222"/>
                <w:sz w:val="18"/>
              </w:rPr>
              <w:t>Master configuration: wardens, scanners, rooms, alerts, ID design.</w:t>
            </w:r>
          </w:p>
        </w:tc>
      </w:tr>
      <w:tr>
        <w:tc>
          <w:tcPr>
            <w:tcW w:type="dxa" w:w="2592"/>
            <w:shd w:fill="FFFFFF"/>
            <w:tcMar>
              <w:top w:w="100" w:type="dxa"/>
              <w:bottom w:w="100" w:type="dxa"/>
              <w:left w:w="150" w:type="dxa"/>
              <w:right w:w="150" w:type="dxa"/>
            </w:tcMar>
          </w:tcPr>
          <w:p>
            <w:pPr>
              <w:spacing w:after="0"/>
            </w:pPr>
            <w:r>
              <w:rPr>
                <w:color w:val="222222"/>
                <w:sz w:val="18"/>
              </w:rPr>
              <w:t>Campus Chief Warden</w:t>
            </w:r>
          </w:p>
        </w:tc>
        <w:tc>
          <w:tcPr>
            <w:tcW w:type="dxa" w:w="2160"/>
            <w:shd w:fill="FFFFFF"/>
            <w:tcMar>
              <w:top w:w="100" w:type="dxa"/>
              <w:bottom w:w="100" w:type="dxa"/>
              <w:left w:w="150" w:type="dxa"/>
              <w:right w:w="150" w:type="dxa"/>
            </w:tcMar>
          </w:tcPr>
          <w:p>
            <w:pPr>
              <w:spacing w:after="0"/>
            </w:pPr>
            <w:r>
              <w:rPr>
                <w:b/>
                <w:color w:val="0F3057"/>
                <w:sz w:val="18"/>
              </w:rPr>
              <w:t>warden</w:t>
            </w:r>
          </w:p>
        </w:tc>
        <w:tc>
          <w:tcPr>
            <w:tcW w:type="dxa" w:w="2160"/>
            <w:shd w:fill="FFFFFF"/>
            <w:tcMar>
              <w:top w:w="100" w:type="dxa"/>
              <w:bottom w:w="100" w:type="dxa"/>
              <w:left w:w="150" w:type="dxa"/>
              <w:right w:w="150" w:type="dxa"/>
            </w:tcMar>
          </w:tcPr>
          <w:p>
            <w:pPr>
              <w:spacing w:after="0"/>
            </w:pPr>
            <w:r>
              <w:rPr>
                <w:b/>
                <w:color w:val="0F3057"/>
                <w:sz w:val="18"/>
              </w:rPr>
              <w:t>FnuWarden#2026</w:t>
            </w:r>
          </w:p>
        </w:tc>
        <w:tc>
          <w:tcPr>
            <w:tcW w:type="dxa" w:w="3168"/>
            <w:shd w:fill="FFFFFF"/>
            <w:tcMar>
              <w:top w:w="100" w:type="dxa"/>
              <w:bottom w:w="100" w:type="dxa"/>
              <w:left w:w="150" w:type="dxa"/>
              <w:right w:w="150" w:type="dxa"/>
            </w:tcMar>
          </w:tcPr>
          <w:p>
            <w:pPr>
              <w:spacing w:after="0"/>
            </w:pPr>
            <w:r>
              <w:rPr>
                <w:color w:val="222222"/>
                <w:sz w:val="18"/>
              </w:rPr>
              <w:t>Universal warden login with authority across all 8 FNU campuses.</w:t>
            </w:r>
          </w:p>
        </w:tc>
      </w:tr>
      <w:tr>
        <w:tc>
          <w:tcPr>
            <w:tcW w:type="dxa" w:w="2592"/>
            <w:shd w:fill="F8FAFC"/>
            <w:tcMar>
              <w:top w:w="100" w:type="dxa"/>
              <w:bottom w:w="100" w:type="dxa"/>
              <w:left w:w="150" w:type="dxa"/>
              <w:right w:w="150" w:type="dxa"/>
            </w:tcMar>
          </w:tcPr>
          <w:p>
            <w:pPr>
              <w:spacing w:after="0"/>
            </w:pPr>
            <w:r>
              <w:rPr>
                <w:color w:val="222222"/>
                <w:sz w:val="18"/>
              </w:rPr>
              <w:t>Campus Security Officer</w:t>
            </w:r>
          </w:p>
        </w:tc>
        <w:tc>
          <w:tcPr>
            <w:tcW w:type="dxa" w:w="2160"/>
            <w:shd w:fill="F8FAFC"/>
            <w:tcMar>
              <w:top w:w="100" w:type="dxa"/>
              <w:bottom w:w="100" w:type="dxa"/>
              <w:left w:w="150" w:type="dxa"/>
              <w:right w:w="150" w:type="dxa"/>
            </w:tcMar>
          </w:tcPr>
          <w:p>
            <w:pPr>
              <w:spacing w:after="0"/>
            </w:pPr>
            <w:r>
              <w:rPr>
                <w:b/>
                <w:color w:val="0F3057"/>
                <w:sz w:val="18"/>
              </w:rPr>
              <w:t>security</w:t>
            </w:r>
          </w:p>
        </w:tc>
        <w:tc>
          <w:tcPr>
            <w:tcW w:type="dxa" w:w="2160"/>
            <w:shd w:fill="F8FAFC"/>
            <w:tcMar>
              <w:top w:w="100" w:type="dxa"/>
              <w:bottom w:w="100" w:type="dxa"/>
              <w:left w:w="150" w:type="dxa"/>
              <w:right w:w="150" w:type="dxa"/>
            </w:tcMar>
          </w:tcPr>
          <w:p>
            <w:pPr>
              <w:spacing w:after="0"/>
            </w:pPr>
            <w:r>
              <w:rPr>
                <w:b/>
                <w:color w:val="0F3057"/>
                <w:sz w:val="18"/>
              </w:rPr>
              <w:t>FnuSecurity#2026</w:t>
            </w:r>
          </w:p>
        </w:tc>
        <w:tc>
          <w:tcPr>
            <w:tcW w:type="dxa" w:w="3168"/>
            <w:shd w:fill="F8FAFC"/>
            <w:tcMar>
              <w:top w:w="100" w:type="dxa"/>
              <w:bottom w:w="100" w:type="dxa"/>
              <w:left w:w="150" w:type="dxa"/>
              <w:right w:w="150" w:type="dxa"/>
            </w:tcMar>
          </w:tcPr>
          <w:p>
            <w:pPr>
              <w:spacing w:after="0"/>
            </w:pPr>
            <w:r>
              <w:rPr>
                <w:color w:val="222222"/>
                <w:sz w:val="18"/>
              </w:rPr>
              <w:t>Universal security login for emergency response &amp; gate check.</w:t>
            </w:r>
          </w:p>
        </w:tc>
      </w:tr>
      <w:tr>
        <w:tc>
          <w:tcPr>
            <w:tcW w:type="dxa" w:w="2592"/>
            <w:shd w:fill="FFFFFF"/>
            <w:tcMar>
              <w:top w:w="100" w:type="dxa"/>
              <w:bottom w:w="100" w:type="dxa"/>
              <w:left w:w="150" w:type="dxa"/>
              <w:right w:w="150" w:type="dxa"/>
            </w:tcMar>
          </w:tcPr>
          <w:p>
            <w:pPr>
              <w:spacing w:after="0"/>
            </w:pPr>
            <w:r>
              <w:rPr>
                <w:color w:val="222222"/>
                <w:sz w:val="18"/>
              </w:rPr>
              <w:t>Nasinu Campus Warden</w:t>
            </w:r>
          </w:p>
        </w:tc>
        <w:tc>
          <w:tcPr>
            <w:tcW w:type="dxa" w:w="2160"/>
            <w:shd w:fill="FFFFFF"/>
            <w:tcMar>
              <w:top w:w="100" w:type="dxa"/>
              <w:bottom w:w="100" w:type="dxa"/>
              <w:left w:w="150" w:type="dxa"/>
              <w:right w:w="150" w:type="dxa"/>
            </w:tcMar>
          </w:tcPr>
          <w:p>
            <w:pPr>
              <w:spacing w:after="0"/>
            </w:pPr>
            <w:r>
              <w:rPr>
                <w:b/>
                <w:color w:val="0F3057"/>
                <w:sz w:val="18"/>
              </w:rPr>
              <w:t>warden.nasinu</w:t>
            </w:r>
          </w:p>
        </w:tc>
        <w:tc>
          <w:tcPr>
            <w:tcW w:type="dxa" w:w="2160"/>
            <w:shd w:fill="FFFFFF"/>
            <w:tcMar>
              <w:top w:w="100" w:type="dxa"/>
              <w:bottom w:w="100" w:type="dxa"/>
              <w:left w:w="150" w:type="dxa"/>
              <w:right w:w="150" w:type="dxa"/>
            </w:tcMar>
          </w:tcPr>
          <w:p>
            <w:pPr>
              <w:spacing w:after="0"/>
            </w:pPr>
            <w:r>
              <w:rPr>
                <w:b/>
                <w:color w:val="0F3057"/>
                <w:sz w:val="18"/>
              </w:rPr>
              <w:t>FnuWarden#2026</w:t>
            </w:r>
          </w:p>
        </w:tc>
        <w:tc>
          <w:tcPr>
            <w:tcW w:type="dxa" w:w="3168"/>
            <w:shd w:fill="FFFFFF"/>
            <w:tcMar>
              <w:top w:w="100" w:type="dxa"/>
              <w:bottom w:w="100" w:type="dxa"/>
              <w:left w:w="150" w:type="dxa"/>
              <w:right w:w="150" w:type="dxa"/>
            </w:tcMar>
          </w:tcPr>
          <w:p>
            <w:pPr>
              <w:spacing w:after="0"/>
            </w:pPr>
            <w:r>
              <w:rPr>
                <w:color w:val="222222"/>
                <w:sz w:val="18"/>
              </w:rPr>
              <w:t>Dedicated warden for Nasinu Campus (HQ) operations.</w:t>
            </w:r>
          </w:p>
        </w:tc>
      </w:tr>
      <w:tr>
        <w:tc>
          <w:tcPr>
            <w:tcW w:type="dxa" w:w="2592"/>
            <w:shd w:fill="F8FAFC"/>
            <w:tcMar>
              <w:top w:w="100" w:type="dxa"/>
              <w:bottom w:w="100" w:type="dxa"/>
              <w:left w:w="150" w:type="dxa"/>
              <w:right w:w="150" w:type="dxa"/>
            </w:tcMar>
          </w:tcPr>
          <w:p>
            <w:pPr>
              <w:spacing w:after="0"/>
            </w:pPr>
            <w:r>
              <w:rPr>
                <w:color w:val="222222"/>
                <w:sz w:val="18"/>
              </w:rPr>
              <w:t>Kiosk Scanner (Entrance)</w:t>
            </w:r>
          </w:p>
        </w:tc>
        <w:tc>
          <w:tcPr>
            <w:tcW w:type="dxa" w:w="2160"/>
            <w:shd w:fill="F8FAFC"/>
            <w:tcMar>
              <w:top w:w="100" w:type="dxa"/>
              <w:bottom w:w="100" w:type="dxa"/>
              <w:left w:w="150" w:type="dxa"/>
              <w:right w:w="150" w:type="dxa"/>
            </w:tcMar>
          </w:tcPr>
          <w:p>
            <w:pPr>
              <w:spacing w:after="0"/>
            </w:pPr>
            <w:r>
              <w:rPr>
                <w:b/>
                <w:color w:val="0F3057"/>
                <w:sz w:val="18"/>
              </w:rPr>
              <w:t>scanner1</w:t>
            </w:r>
          </w:p>
        </w:tc>
        <w:tc>
          <w:tcPr>
            <w:tcW w:type="dxa" w:w="2160"/>
            <w:shd w:fill="F8FAFC"/>
            <w:tcMar>
              <w:top w:w="100" w:type="dxa"/>
              <w:bottom w:w="100" w:type="dxa"/>
              <w:left w:w="150" w:type="dxa"/>
              <w:right w:w="150" w:type="dxa"/>
            </w:tcMar>
          </w:tcPr>
          <w:p>
            <w:pPr>
              <w:spacing w:after="0"/>
            </w:pPr>
            <w:r>
              <w:rPr>
                <w:b/>
                <w:color w:val="0F3057"/>
                <w:sz w:val="18"/>
              </w:rPr>
              <w:t>Scanner#2026</w:t>
            </w:r>
          </w:p>
        </w:tc>
        <w:tc>
          <w:tcPr>
            <w:tcW w:type="dxa" w:w="3168"/>
            <w:shd w:fill="F8FAFC"/>
            <w:tcMar>
              <w:top w:w="100" w:type="dxa"/>
              <w:bottom w:w="100" w:type="dxa"/>
              <w:left w:w="150" w:type="dxa"/>
              <w:right w:w="150" w:type="dxa"/>
            </w:tcMar>
          </w:tcPr>
          <w:p>
            <w:pPr>
              <w:spacing w:after="0"/>
            </w:pPr>
            <w:r>
              <w:rPr>
                <w:color w:val="222222"/>
                <w:sz w:val="18"/>
              </w:rPr>
              <w:t>Fixed entrance scanner locked to Nasinu Main Gate / Building.</w:t>
            </w:r>
          </w:p>
        </w:tc>
      </w:tr>
    </w:tbl>
    <w:p>
      <w:pPr>
        <w:spacing w:after="160"/>
      </w:pPr>
    </w:p>
    <w:p>
      <w:pPr>
        <w:spacing w:before="160" w:after="80"/>
      </w:pPr>
      <w:r>
        <w:rPr>
          <w:b/>
          <w:color w:val="0F3057"/>
          <w:sz w:val="28"/>
        </w:rPr>
        <w:t>2. Pre-Demo 5-Minute Checklist</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60"/>
        <w:gridCol w:w="3360"/>
        <w:gridCol w:w="3360"/>
      </w:tblGrid>
      <w:tr>
        <w:tc>
          <w:tcPr>
            <w:tcW w:type="dxa" w:w="576"/>
            <w:shd w:fill="0E7C7B"/>
            <w:tcMar>
              <w:top w:w="120" w:type="dxa"/>
              <w:bottom w:w="120" w:type="dxa"/>
              <w:left w:w="150" w:type="dxa"/>
              <w:right w:w="150" w:type="dxa"/>
            </w:tcMar>
          </w:tcPr>
          <w:p>
            <w:pPr>
              <w:spacing w:after="0"/>
            </w:pPr>
            <w:r>
              <w:rPr>
                <w:b/>
                <w:color w:val="FFFFFF"/>
                <w:sz w:val="19"/>
              </w:rPr>
              <w:t>#</w:t>
            </w:r>
          </w:p>
        </w:tc>
        <w:tc>
          <w:tcPr>
            <w:tcW w:type="dxa" w:w="3744"/>
            <w:shd w:fill="0E7C7B"/>
            <w:tcMar>
              <w:top w:w="120" w:type="dxa"/>
              <w:bottom w:w="120" w:type="dxa"/>
              <w:left w:w="150" w:type="dxa"/>
              <w:right w:w="150" w:type="dxa"/>
            </w:tcMar>
          </w:tcPr>
          <w:p>
            <w:pPr>
              <w:spacing w:after="0"/>
            </w:pPr>
            <w:r>
              <w:rPr>
                <w:b/>
                <w:color w:val="FFFFFF"/>
                <w:sz w:val="19"/>
              </w:rPr>
              <w:t>Preparation Item</w:t>
            </w:r>
          </w:p>
        </w:tc>
        <w:tc>
          <w:tcPr>
            <w:tcW w:type="dxa" w:w="5760"/>
            <w:shd w:fill="0E7C7B"/>
            <w:tcMar>
              <w:top w:w="120" w:type="dxa"/>
              <w:bottom w:w="120" w:type="dxa"/>
              <w:left w:w="150" w:type="dxa"/>
              <w:right w:w="150" w:type="dxa"/>
            </w:tcMar>
          </w:tcPr>
          <w:p>
            <w:pPr>
              <w:spacing w:after="0"/>
            </w:pPr>
            <w:r>
              <w:rPr>
                <w:b/>
                <w:color w:val="FFFFFF"/>
                <w:sz w:val="19"/>
              </w:rPr>
              <w:t>Action &amp; Verification</w:t>
            </w:r>
          </w:p>
        </w:tc>
      </w:tr>
      <w:tr>
        <w:tc>
          <w:tcPr>
            <w:tcW w:type="dxa" w:w="576"/>
            <w:shd w:fill="F8FAFC"/>
            <w:tcMar>
              <w:top w:w="90" w:type="dxa"/>
              <w:bottom w:w="90" w:type="dxa"/>
              <w:left w:w="150" w:type="dxa"/>
              <w:right w:w="150" w:type="dxa"/>
            </w:tcMar>
          </w:tcPr>
          <w:p>
            <w:pPr>
              <w:spacing w:after="0"/>
              <w:jc w:val="center"/>
            </w:pPr>
            <w:r>
              <w:rPr>
                <w:b/>
                <w:sz w:val="18"/>
              </w:rPr>
              <w:t>1</w:t>
            </w:r>
          </w:p>
        </w:tc>
        <w:tc>
          <w:tcPr>
            <w:tcW w:type="dxa" w:w="3744"/>
            <w:shd w:fill="F8FAFC"/>
            <w:tcMar>
              <w:top w:w="90" w:type="dxa"/>
              <w:bottom w:w="90" w:type="dxa"/>
              <w:left w:w="150" w:type="dxa"/>
              <w:right w:w="150" w:type="dxa"/>
            </w:tcMar>
          </w:tcPr>
          <w:p>
            <w:pPr>
              <w:spacing w:after="0"/>
            </w:pPr>
            <w:r>
              <w:rPr>
                <w:sz w:val="18"/>
              </w:rPr>
              <w:t>Dual-Window Setup</w:t>
            </w:r>
          </w:p>
        </w:tc>
        <w:tc>
          <w:tcPr>
            <w:tcW w:type="dxa" w:w="5760"/>
            <w:shd w:fill="F8FAFC"/>
            <w:tcMar>
              <w:top w:w="90" w:type="dxa"/>
              <w:bottom w:w="90" w:type="dxa"/>
              <w:left w:w="150" w:type="dxa"/>
              <w:right w:w="150" w:type="dxa"/>
            </w:tcMar>
          </w:tcPr>
          <w:p>
            <w:pPr>
              <w:spacing w:after="0"/>
            </w:pPr>
            <w:r>
              <w:rPr>
                <w:sz w:val="18"/>
              </w:rPr>
              <w:t>Open Window A (Warden/Admin on projector) and Window B (Kiosk/Student on mobile or split screen) at: https://bulanamasteyfiji-byte.github.io/cotems-national-fnu/</w:t>
            </w:r>
          </w:p>
        </w:tc>
      </w:tr>
      <w:tr>
        <w:tc>
          <w:tcPr>
            <w:tcW w:type="dxa" w:w="576"/>
            <w:shd w:fill="FFFFFF"/>
            <w:tcMar>
              <w:top w:w="90" w:type="dxa"/>
              <w:bottom w:w="90" w:type="dxa"/>
              <w:left w:w="150" w:type="dxa"/>
              <w:right w:w="150" w:type="dxa"/>
            </w:tcMar>
          </w:tcPr>
          <w:p>
            <w:pPr>
              <w:spacing w:after="0"/>
              <w:jc w:val="center"/>
            </w:pPr>
            <w:r>
              <w:rPr>
                <w:b/>
                <w:sz w:val="18"/>
              </w:rPr>
              <w:t>2</w:t>
            </w:r>
          </w:p>
        </w:tc>
        <w:tc>
          <w:tcPr>
            <w:tcW w:type="dxa" w:w="3744"/>
            <w:shd w:fill="FFFFFF"/>
            <w:tcMar>
              <w:top w:w="90" w:type="dxa"/>
              <w:bottom w:w="90" w:type="dxa"/>
              <w:left w:w="150" w:type="dxa"/>
              <w:right w:w="150" w:type="dxa"/>
            </w:tcMar>
          </w:tcPr>
          <w:p>
            <w:pPr>
              <w:spacing w:after="0"/>
            </w:pPr>
            <w:r>
              <w:rPr>
                <w:sz w:val="18"/>
              </w:rPr>
              <w:t>Browser Audio Context</w:t>
            </w:r>
          </w:p>
        </w:tc>
        <w:tc>
          <w:tcPr>
            <w:tcW w:type="dxa" w:w="5760"/>
            <w:shd w:fill="FFFFFF"/>
            <w:tcMar>
              <w:top w:w="90" w:type="dxa"/>
              <w:bottom w:w="90" w:type="dxa"/>
              <w:left w:w="150" w:type="dxa"/>
              <w:right w:w="150" w:type="dxa"/>
            </w:tcMar>
          </w:tcPr>
          <w:p>
            <w:pPr>
              <w:spacing w:after="0"/>
            </w:pPr>
            <w:r>
              <w:rPr>
                <w:sz w:val="18"/>
              </w:rPr>
              <w:t>Click anywhere on both windows once and set speaker volume to 50% so browsers permit the emergency siren sound to play.</w:t>
            </w:r>
          </w:p>
        </w:tc>
      </w:tr>
      <w:tr>
        <w:tc>
          <w:tcPr>
            <w:tcW w:type="dxa" w:w="576"/>
            <w:shd w:fill="F8FAFC"/>
            <w:tcMar>
              <w:top w:w="90" w:type="dxa"/>
              <w:bottom w:w="90" w:type="dxa"/>
              <w:left w:w="150" w:type="dxa"/>
              <w:right w:w="150" w:type="dxa"/>
            </w:tcMar>
          </w:tcPr>
          <w:p>
            <w:pPr>
              <w:spacing w:after="0"/>
              <w:jc w:val="center"/>
            </w:pPr>
            <w:r>
              <w:rPr>
                <w:b/>
                <w:sz w:val="18"/>
              </w:rPr>
              <w:t>3</w:t>
            </w:r>
          </w:p>
        </w:tc>
        <w:tc>
          <w:tcPr>
            <w:tcW w:type="dxa" w:w="3744"/>
            <w:shd w:fill="F8FAFC"/>
            <w:tcMar>
              <w:top w:w="90" w:type="dxa"/>
              <w:bottom w:w="90" w:type="dxa"/>
              <w:left w:w="150" w:type="dxa"/>
              <w:right w:w="150" w:type="dxa"/>
            </w:tcMar>
          </w:tcPr>
          <w:p>
            <w:pPr>
              <w:spacing w:after="0"/>
            </w:pPr>
            <w:r>
              <w:rPr>
                <w:sz w:val="18"/>
              </w:rPr>
              <w:t>Backend Health Check</w:t>
            </w:r>
          </w:p>
        </w:tc>
        <w:tc>
          <w:tcPr>
            <w:tcW w:type="dxa" w:w="5760"/>
            <w:shd w:fill="F8FAFC"/>
            <w:tcMar>
              <w:top w:w="90" w:type="dxa"/>
              <w:bottom w:w="90" w:type="dxa"/>
              <w:left w:w="150" w:type="dxa"/>
              <w:right w:w="150" w:type="dxa"/>
            </w:tcMar>
          </w:tcPr>
          <w:p>
            <w:pPr>
              <w:spacing w:after="0"/>
            </w:pPr>
            <w:r>
              <w:rPr>
                <w:sz w:val="18"/>
              </w:rPr>
              <w:t>Ensure live connection badge is green in the footer. Check that active emergencies count is 0 on the National Dashboard.</w:t>
            </w:r>
          </w:p>
        </w:tc>
      </w:tr>
      <w:tr>
        <w:tc>
          <w:tcPr>
            <w:tcW w:type="dxa" w:w="576"/>
            <w:shd w:fill="FFFFFF"/>
            <w:tcMar>
              <w:top w:w="90" w:type="dxa"/>
              <w:bottom w:w="90" w:type="dxa"/>
              <w:left w:w="150" w:type="dxa"/>
              <w:right w:w="150" w:type="dxa"/>
            </w:tcMar>
          </w:tcPr>
          <w:p>
            <w:pPr>
              <w:spacing w:after="0"/>
              <w:jc w:val="center"/>
            </w:pPr>
            <w:r>
              <w:rPr>
                <w:b/>
                <w:sz w:val="18"/>
              </w:rPr>
              <w:t>4</w:t>
            </w:r>
          </w:p>
        </w:tc>
        <w:tc>
          <w:tcPr>
            <w:tcW w:type="dxa" w:w="3744"/>
            <w:shd w:fill="FFFFFF"/>
            <w:tcMar>
              <w:top w:w="90" w:type="dxa"/>
              <w:bottom w:w="90" w:type="dxa"/>
              <w:left w:w="150" w:type="dxa"/>
              <w:right w:w="150" w:type="dxa"/>
            </w:tcMar>
          </w:tcPr>
          <w:p>
            <w:pPr>
              <w:spacing w:after="0"/>
            </w:pPr>
            <w:r>
              <w:rPr>
                <w:sz w:val="18"/>
              </w:rPr>
              <w:t>Select Primary Campus</w:t>
            </w:r>
          </w:p>
        </w:tc>
        <w:tc>
          <w:tcPr>
            <w:tcW w:type="dxa" w:w="5760"/>
            <w:shd w:fill="FFFFFF"/>
            <w:tcMar>
              <w:top w:w="90" w:type="dxa"/>
              <w:bottom w:w="90" w:type="dxa"/>
              <w:left w:w="150" w:type="dxa"/>
              <w:right w:w="150" w:type="dxa"/>
            </w:tcMar>
          </w:tcPr>
          <w:p>
            <w:pPr>
              <w:spacing w:after="0"/>
            </w:pPr>
            <w:r>
              <w:rPr>
                <w:sz w:val="18"/>
              </w:rPr>
              <w:t>Select Nasinu Campus (HQ) for all operations (it contains the largest seeded dataset with 6 buildings and 2 muster points).</w:t>
            </w:r>
          </w:p>
        </w:tc>
      </w:tr>
      <w:tr>
        <w:tc>
          <w:tcPr>
            <w:tcW w:type="dxa" w:w="576"/>
            <w:shd w:fill="F8FAFC"/>
            <w:tcMar>
              <w:top w:w="90" w:type="dxa"/>
              <w:bottom w:w="90" w:type="dxa"/>
              <w:left w:w="150" w:type="dxa"/>
              <w:right w:w="150" w:type="dxa"/>
            </w:tcMar>
          </w:tcPr>
          <w:p>
            <w:pPr>
              <w:spacing w:after="0"/>
              <w:jc w:val="center"/>
            </w:pPr>
            <w:r>
              <w:rPr>
                <w:b/>
                <w:sz w:val="18"/>
              </w:rPr>
              <w:t>5</w:t>
            </w:r>
          </w:p>
        </w:tc>
        <w:tc>
          <w:tcPr>
            <w:tcW w:type="dxa" w:w="3744"/>
            <w:shd w:fill="F8FAFC"/>
            <w:tcMar>
              <w:top w:w="90" w:type="dxa"/>
              <w:bottom w:w="90" w:type="dxa"/>
              <w:left w:w="150" w:type="dxa"/>
              <w:right w:w="150" w:type="dxa"/>
            </w:tcMar>
          </w:tcPr>
          <w:p>
            <w:pPr>
              <w:spacing w:after="0"/>
            </w:pPr>
            <w:r>
              <w:rPr>
                <w:sz w:val="18"/>
              </w:rPr>
              <w:t>Notepad Ready</w:t>
            </w:r>
          </w:p>
        </w:tc>
        <w:tc>
          <w:tcPr>
            <w:tcW w:type="dxa" w:w="5760"/>
            <w:shd w:fill="F8FAFC"/>
            <w:tcMar>
              <w:top w:w="90" w:type="dxa"/>
              <w:bottom w:w="90" w:type="dxa"/>
              <w:left w:w="150" w:type="dxa"/>
              <w:right w:w="150" w:type="dxa"/>
            </w:tcMar>
          </w:tcPr>
          <w:p>
            <w:pPr>
              <w:spacing w:after="0"/>
            </w:pPr>
            <w:r>
              <w:rPr>
                <w:sz w:val="18"/>
              </w:rPr>
              <w:t>Have a blank scratchpad or phone handy to jot down the student ID and password auto-generated during Test 3.</w:t>
            </w:r>
          </w:p>
        </w:tc>
      </w:tr>
    </w:tbl>
    <w:p>
      <w:pPr>
        <w:spacing w:after="240"/>
      </w:pPr>
    </w:p>
    <w:p>
      <w:pPr>
        <w:spacing w:before="200" w:after="80"/>
      </w:pPr>
      <w:r>
        <w:rPr>
          <w:b/>
          <w:color w:val="0F3057"/>
          <w:sz w:val="28"/>
        </w:rPr>
        <w:t>3. Step-by-Step Live Demonstration Script</w:t>
      </w:r>
    </w:p>
    <w:p>
      <w:pPr>
        <w:spacing w:after="160"/>
      </w:pPr>
      <w:r>
        <w:rPr>
          <w:color w:val="64748B"/>
          <w:sz w:val="19"/>
        </w:rPr>
        <w:t>Follow each test in sequence. Estimated duration: 12 to 14 minutes. Each test contains a speaking prompt ('Say'), explicit actions ('Do'), and the expected audience observation ('Show').</w:t>
      </w:r>
    </w:p>
    <w:p>
      <w:pPr>
        <w:spacing w:before="200" w:after="40"/>
      </w:pPr>
      <w:r>
        <w:rPr>
          <w:b/>
          <w:color w:val="0F3057"/>
          <w:sz w:val="24"/>
        </w:rPr>
        <w:t>Test 1 — Landing Page &amp; 4-Tier Architecture Overview</w:t>
      </w:r>
    </w:p>
    <w:p>
      <w:pPr>
        <w:spacing w:after="120"/>
      </w:pPr>
      <w:r>
        <w:rPr>
          <w:i/>
          <w:color w:val="0E7C7B"/>
          <w:sz w:val="18"/>
        </w:rPr>
        <w:t>⏱️ Estimated Duration: 1 min   |   🎯 Objective: Introduce the unified architecture covering all 4 campus stakeholders.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2880"/>
            <w:shd w:fill="F8FAFC"/>
            <w:tcMar>
              <w:top w:w="100" w:type="dxa"/>
              <w:bottom w:w="100" w:type="dxa"/>
              <w:left w:w="140" w:type="dxa"/>
              <w:right w:w="140" w:type="dxa"/>
            </w:tcMar>
          </w:tcPr>
          <w:p>
            <w:pPr>
              <w:spacing w:after="0"/>
            </w:pPr>
            <w:r>
              <w:rPr>
                <w:b/>
                <w:color w:val="0F3057"/>
                <w:sz w:val="18"/>
              </w:rPr>
              <w:t>🗣️ What to Say (Presenter)</w:t>
            </w:r>
          </w:p>
        </w:tc>
        <w:tc>
          <w:tcPr>
            <w:tcW w:type="dxa" w:w="7200"/>
            <w:shd w:fill="F8FAFC"/>
            <w:tcMar>
              <w:top w:w="100" w:type="dxa"/>
              <w:bottom w:w="100" w:type="dxa"/>
              <w:left w:w="140" w:type="dxa"/>
              <w:right w:w="140" w:type="dxa"/>
            </w:tcMar>
          </w:tcPr>
          <w:p>
            <w:pPr>
              <w:spacing w:after="0"/>
            </w:pPr>
            <w:r>
              <w:rPr>
                <w:color w:val="222222"/>
                <w:sz w:val="18"/>
              </w:rPr>
              <w:t>COTEMS is engineered as an integrated enterprise platform addressing a critical vulnerability in university safety: fragmented occupant tracking. Our system connects four distinct groups through dedicated portals: individual occupants via Mobile App, operational personnel through the Campus Warden portal, administrators through central governance, and executive OHS leadership via the National Command HQ.</w:t>
            </w:r>
          </w:p>
        </w:tc>
      </w:tr>
      <w:tr>
        <w:tc>
          <w:tcPr>
            <w:tcW w:type="dxa" w:w="2880"/>
            <w:shd w:fill="FFFFFF"/>
            <w:tcMar>
              <w:top w:w="100" w:type="dxa"/>
              <w:bottom w:w="100" w:type="dxa"/>
              <w:left w:w="140" w:type="dxa"/>
              <w:right w:w="140" w:type="dxa"/>
            </w:tcMar>
          </w:tcPr>
          <w:p>
            <w:pPr>
              <w:spacing w:after="0"/>
            </w:pPr>
            <w:r>
              <w:rPr>
                <w:b/>
                <w:color w:val="0F3057"/>
                <w:sz w:val="18"/>
              </w:rPr>
              <w:t>🖱️ What to Do (Actions)</w:t>
            </w:r>
          </w:p>
        </w:tc>
        <w:tc>
          <w:tcPr>
            <w:tcW w:type="dxa" w:w="7200"/>
            <w:shd w:fill="FFFFFF"/>
            <w:tcMar>
              <w:top w:w="100" w:type="dxa"/>
              <w:bottom w:w="100" w:type="dxa"/>
              <w:left w:w="140" w:type="dxa"/>
              <w:right w:w="140" w:type="dxa"/>
            </w:tcMar>
          </w:tcPr>
          <w:p>
            <w:pPr>
              <w:spacing w:after="0"/>
            </w:pPr>
            <w:r>
              <w:rPr>
                <w:color w:val="222222"/>
                <w:sz w:val="18"/>
              </w:rPr>
              <w:t>1. Open the live URL on the projector display.</w:t>
              <w:br/>
              <w:t>2. Highlight the four distinct role cards on the screen.</w:t>
              <w:br/>
              <w:t>3. Scroll down to 'Campuses Covered' showing 8 nationwide campuses (Central, Western, and Northern divisions).</w:t>
            </w:r>
          </w:p>
        </w:tc>
      </w:tr>
      <w:tr>
        <w:tc>
          <w:tcPr>
            <w:tcW w:type="dxa" w:w="2880"/>
            <w:shd w:fill="F8FAFC"/>
            <w:tcMar>
              <w:top w:w="100" w:type="dxa"/>
              <w:bottom w:w="100" w:type="dxa"/>
              <w:left w:w="140" w:type="dxa"/>
              <w:right w:w="140" w:type="dxa"/>
            </w:tcMar>
          </w:tcPr>
          <w:p>
            <w:pPr>
              <w:spacing w:after="0"/>
            </w:pPr>
            <w:r>
              <w:rPr>
                <w:b/>
                <w:color w:val="0F3057"/>
                <w:sz w:val="18"/>
              </w:rPr>
              <w:t>👁️ What the Audience Sees</w:t>
            </w:r>
          </w:p>
        </w:tc>
        <w:tc>
          <w:tcPr>
            <w:tcW w:type="dxa" w:w="7200"/>
            <w:shd w:fill="F8FAFC"/>
            <w:tcMar>
              <w:top w:w="100" w:type="dxa"/>
              <w:bottom w:w="100" w:type="dxa"/>
              <w:left w:w="140" w:type="dxa"/>
              <w:right w:w="140" w:type="dxa"/>
            </w:tcMar>
          </w:tcPr>
          <w:p>
            <w:pPr>
              <w:spacing w:after="0"/>
            </w:pPr>
            <w:r>
              <w:rPr>
                <w:color w:val="222222"/>
                <w:sz w:val="18"/>
              </w:rPr>
              <w:t>Clean, modern landing interface; four role access points; live campus coverage metrics.</w:t>
            </w:r>
          </w:p>
        </w:tc>
      </w:tr>
    </w:tbl>
    <w:p>
      <w:pPr>
        <w:spacing w:after="120"/>
      </w:pPr>
    </w:p>
    <w:p>
      <w:pPr>
        <w:spacing w:before="200" w:after="40"/>
      </w:pPr>
      <w:r>
        <w:rPr>
          <w:b/>
          <w:color w:val="0F3057"/>
          <w:sz w:val="24"/>
        </w:rPr>
        <w:t>Test 2 — System Administrator Governance &amp; Warden Provisioning</w:t>
      </w:r>
    </w:p>
    <w:p>
      <w:pPr>
        <w:spacing w:after="120"/>
      </w:pPr>
      <w:r>
        <w:rPr>
          <w:i/>
          <w:color w:val="0E7C7B"/>
          <w:sz w:val="18"/>
        </w:rPr>
        <w:t>⏱️ Estimated Duration: 2 min   |   🎯 Objective: Demonstrate RBAC separation, warden account provisioning, and scanner management.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2880"/>
            <w:shd w:fill="F8FAFC"/>
            <w:tcMar>
              <w:top w:w="100" w:type="dxa"/>
              <w:bottom w:w="100" w:type="dxa"/>
              <w:left w:w="140" w:type="dxa"/>
              <w:right w:w="140" w:type="dxa"/>
            </w:tcMar>
          </w:tcPr>
          <w:p>
            <w:pPr>
              <w:spacing w:after="0"/>
            </w:pPr>
            <w:r>
              <w:rPr>
                <w:b/>
                <w:color w:val="0F3057"/>
                <w:sz w:val="18"/>
              </w:rPr>
              <w:t>🗣️ What to Say (Presenter)</w:t>
            </w:r>
          </w:p>
        </w:tc>
        <w:tc>
          <w:tcPr>
            <w:tcW w:type="dxa" w:w="7200"/>
            <w:shd w:fill="F8FAFC"/>
            <w:tcMar>
              <w:top w:w="100" w:type="dxa"/>
              <w:bottom w:w="100" w:type="dxa"/>
              <w:left w:w="140" w:type="dxa"/>
              <w:right w:w="140" w:type="dxa"/>
            </w:tcMar>
          </w:tcPr>
          <w:p>
            <w:pPr>
              <w:spacing w:after="0"/>
            </w:pPr>
            <w:r>
              <w:rPr>
                <w:color w:val="222222"/>
                <w:sz w:val="18"/>
              </w:rPr>
              <w:t>Unlike casual mobile apps, campus emergency safety requires strict governance. Campus wardens cannot change building muster rules or add scanner hardware—only authenticated System Administrators have structural authority. Furthermore, notice our dedicated Wardens &amp; Security directory where authorized response personnel are provisioned and synchronized with Supabase.</w:t>
            </w:r>
          </w:p>
        </w:tc>
      </w:tr>
      <w:tr>
        <w:tc>
          <w:tcPr>
            <w:tcW w:type="dxa" w:w="2880"/>
            <w:shd w:fill="FFFFFF"/>
            <w:tcMar>
              <w:top w:w="100" w:type="dxa"/>
              <w:bottom w:w="100" w:type="dxa"/>
              <w:left w:w="140" w:type="dxa"/>
              <w:right w:w="140" w:type="dxa"/>
            </w:tcMar>
          </w:tcPr>
          <w:p>
            <w:pPr>
              <w:spacing w:after="0"/>
            </w:pPr>
            <w:r>
              <w:rPr>
                <w:b/>
                <w:color w:val="0F3057"/>
                <w:sz w:val="18"/>
              </w:rPr>
              <w:t>🖱️ What to Do (Actions)</w:t>
            </w:r>
          </w:p>
        </w:tc>
        <w:tc>
          <w:tcPr>
            <w:tcW w:type="dxa" w:w="7200"/>
            <w:shd w:fill="FFFFFF"/>
            <w:tcMar>
              <w:top w:w="100" w:type="dxa"/>
              <w:bottom w:w="100" w:type="dxa"/>
              <w:left w:w="140" w:type="dxa"/>
              <w:right w:w="140" w:type="dxa"/>
            </w:tcMar>
          </w:tcPr>
          <w:p>
            <w:pPr>
              <w:spacing w:after="0"/>
            </w:pPr>
            <w:r>
              <w:rPr>
                <w:color w:val="222222"/>
                <w:sz w:val="18"/>
              </w:rPr>
              <w:t>1. Click the System Administrator tile.</w:t>
              <w:br/>
              <w:t>2. Login with username: sysadmin | password: FnuAdmin#2026.</w:t>
              <w:br/>
              <w:t>3. Navigate to the 'Wardens &amp; Security' subtab. Point out the directory of 11 pre-seeded officers.</w:t>
              <w:br/>
              <w:t>4. Demonstrate the live management options: 'Reset' password, 'Edit' profile, and 'Register New Warden'.</w:t>
              <w:br/>
              <w:t>5. Switch to 'Buildings &amp; rooms' tab -&gt; pick Nasinu Campus. Show capacities and linked muster points.</w:t>
              <w:br/>
              <w:t>6. Click '🔓 Log out' in the top right to demonstrate role protection.</w:t>
            </w:r>
          </w:p>
        </w:tc>
      </w:tr>
      <w:tr>
        <w:tc>
          <w:tcPr>
            <w:tcW w:type="dxa" w:w="2880"/>
            <w:shd w:fill="F8FAFC"/>
            <w:tcMar>
              <w:top w:w="100" w:type="dxa"/>
              <w:bottom w:w="100" w:type="dxa"/>
              <w:left w:w="140" w:type="dxa"/>
              <w:right w:w="140" w:type="dxa"/>
            </w:tcMar>
          </w:tcPr>
          <w:p>
            <w:pPr>
              <w:spacing w:after="0"/>
            </w:pPr>
            <w:r>
              <w:rPr>
                <w:b/>
                <w:color w:val="0F3057"/>
                <w:sz w:val="18"/>
              </w:rPr>
              <w:t>👁️ What the Audience Sees</w:t>
            </w:r>
          </w:p>
        </w:tc>
        <w:tc>
          <w:tcPr>
            <w:tcW w:type="dxa" w:w="7200"/>
            <w:shd w:fill="F8FAFC"/>
            <w:tcMar>
              <w:top w:w="100" w:type="dxa"/>
              <w:bottom w:w="100" w:type="dxa"/>
              <w:left w:w="140" w:type="dxa"/>
              <w:right w:w="140" w:type="dxa"/>
            </w:tcMar>
          </w:tcPr>
          <w:p>
            <w:pPr>
              <w:spacing w:after="0"/>
            </w:pPr>
            <w:r>
              <w:rPr>
                <w:color w:val="222222"/>
                <w:sz w:val="18"/>
              </w:rPr>
              <w:t>Full administrative console; directory of authorized security and warden accounts; role isolation preventing regular users from accessing system configuration.</w:t>
            </w:r>
          </w:p>
        </w:tc>
      </w:tr>
    </w:tbl>
    <w:p>
      <w:pPr>
        <w:spacing w:after="120"/>
      </w:pPr>
    </w:p>
    <w:p>
      <w:pPr>
        <w:spacing w:before="200" w:after="40"/>
      </w:pPr>
      <w:r>
        <w:rPr>
          <w:b/>
          <w:color w:val="0F3057"/>
          <w:sz w:val="24"/>
        </w:rPr>
        <w:t>Test 3 — Campus Warden Login &amp; Occupant Digital Registration</w:t>
      </w:r>
    </w:p>
    <w:p>
      <w:pPr>
        <w:spacing w:after="120"/>
      </w:pPr>
      <w:r>
        <w:rPr>
          <w:i/>
          <w:color w:val="0E7C7B"/>
          <w:sz w:val="18"/>
        </w:rPr>
        <w:t>⏱️ Estimated Duration: 2.5 min   |   🎯 Objective: Show secure warden login gate, streamlined registration forms, and digital ID card generation.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2880"/>
            <w:shd w:fill="F8FAFC"/>
            <w:tcMar>
              <w:top w:w="100" w:type="dxa"/>
              <w:bottom w:w="100" w:type="dxa"/>
              <w:left w:w="140" w:type="dxa"/>
              <w:right w:w="140" w:type="dxa"/>
            </w:tcMar>
          </w:tcPr>
          <w:p>
            <w:pPr>
              <w:spacing w:after="0"/>
            </w:pPr>
            <w:r>
              <w:rPr>
                <w:b/>
                <w:color w:val="0F3057"/>
                <w:sz w:val="18"/>
              </w:rPr>
              <w:t>🗣️ What to Say (Presenter)</w:t>
            </w:r>
          </w:p>
        </w:tc>
        <w:tc>
          <w:tcPr>
            <w:tcW w:type="dxa" w:w="7200"/>
            <w:shd w:fill="F8FAFC"/>
            <w:tcMar>
              <w:top w:w="100" w:type="dxa"/>
              <w:bottom w:w="100" w:type="dxa"/>
              <w:left w:w="140" w:type="dxa"/>
              <w:right w:w="140" w:type="dxa"/>
            </w:tcMar>
          </w:tcPr>
          <w:p>
            <w:pPr>
              <w:spacing w:after="0"/>
            </w:pPr>
            <w:r>
              <w:rPr>
                <w:color w:val="222222"/>
                <w:sz w:val="18"/>
              </w:rPr>
              <w:t>Notice that the Campus Warden and Security portal is now login-gated to prevent unauthorized self-registration by passersby. Only authenticated officers can access operational tracking. We will log in as the Chief Warden and register a new student using our clean registration form with curated dropdowns.</w:t>
            </w:r>
          </w:p>
        </w:tc>
      </w:tr>
      <w:tr>
        <w:tc>
          <w:tcPr>
            <w:tcW w:type="dxa" w:w="2880"/>
            <w:shd w:fill="FFFFFF"/>
            <w:tcMar>
              <w:top w:w="100" w:type="dxa"/>
              <w:bottom w:w="100" w:type="dxa"/>
              <w:left w:w="140" w:type="dxa"/>
              <w:right w:w="140" w:type="dxa"/>
            </w:tcMar>
          </w:tcPr>
          <w:p>
            <w:pPr>
              <w:spacing w:after="0"/>
            </w:pPr>
            <w:r>
              <w:rPr>
                <w:b/>
                <w:color w:val="0F3057"/>
                <w:sz w:val="18"/>
              </w:rPr>
              <w:t>🖱️ What to Do (Actions)</w:t>
            </w:r>
          </w:p>
        </w:tc>
        <w:tc>
          <w:tcPr>
            <w:tcW w:type="dxa" w:w="7200"/>
            <w:shd w:fill="FFFFFF"/>
            <w:tcMar>
              <w:top w:w="100" w:type="dxa"/>
              <w:bottom w:w="100" w:type="dxa"/>
              <w:left w:w="140" w:type="dxa"/>
              <w:right w:w="140" w:type="dxa"/>
            </w:tcMar>
          </w:tcPr>
          <w:p>
            <w:pPr>
              <w:spacing w:after="0"/>
            </w:pPr>
            <w:r>
              <w:rPr>
                <w:color w:val="222222"/>
                <w:sz w:val="18"/>
              </w:rPr>
              <w:t>1. Click 'Campus Warden / Security' portal tile.</w:t>
              <w:br/>
              <w:t>2. Enter username: warden | password: FnuWarden#2026 | select Reporting Campus: Nasinu Campus (HQ) -&gt; Click 'Log in to Campus Operations'.</w:t>
              <w:br/>
              <w:t>3. Click the 'Register' tab (Register student / staff / visitor).</w:t>
              <w:br/>
              <w:t>4. Show the clean 3-column layout (Staff, Student, Visitor) with dropdowns for College, Year, and Campus.</w:t>
              <w:br/>
              <w:t>5. In the Student column, enter: Full Name: 'Demo Student' (leave auto-suggested ID, e.g. FNU20230100) | College: CBHTS | Year: 2026 | Campus: Nasinu Campus (HQ) | Mobile: 9912345.</w:t>
              <w:br/>
              <w:t>6. Click '✅ Register student &amp; generate ID'.</w:t>
              <w:br/>
              <w:t>7. CRITICAL STEP: In the pop-up modal, write down the generated ID Number and Mobile App Password. Then close the modal.</w:t>
              <w:br/>
              <w:t>8. Click 'Registered directory' tab and search 'Demo Student' to show permanent active status in Supabase.</w:t>
            </w:r>
          </w:p>
        </w:tc>
      </w:tr>
      <w:tr>
        <w:tc>
          <w:tcPr>
            <w:tcW w:type="dxa" w:w="2880"/>
            <w:shd w:fill="F8FAFC"/>
            <w:tcMar>
              <w:top w:w="100" w:type="dxa"/>
              <w:bottom w:w="100" w:type="dxa"/>
              <w:left w:w="140" w:type="dxa"/>
              <w:right w:w="140" w:type="dxa"/>
            </w:tcMar>
          </w:tcPr>
          <w:p>
            <w:pPr>
              <w:spacing w:after="0"/>
            </w:pPr>
            <w:r>
              <w:rPr>
                <w:b/>
                <w:color w:val="0F3057"/>
                <w:sz w:val="18"/>
              </w:rPr>
              <w:t>👁️ What the Audience Sees</w:t>
            </w:r>
          </w:p>
        </w:tc>
        <w:tc>
          <w:tcPr>
            <w:tcW w:type="dxa" w:w="7200"/>
            <w:shd w:fill="F8FAFC"/>
            <w:tcMar>
              <w:top w:w="100" w:type="dxa"/>
              <w:bottom w:w="100" w:type="dxa"/>
              <w:left w:w="140" w:type="dxa"/>
              <w:right w:w="140" w:type="dxa"/>
            </w:tcMar>
          </w:tcPr>
          <w:p>
            <w:pPr>
              <w:spacing w:after="0"/>
            </w:pPr>
            <w:r>
              <w:rPr>
                <w:color w:val="222222"/>
                <w:sz w:val="18"/>
              </w:rPr>
              <w:t>Secure warden authentication; single, clean registration form; instant digital portrait ID card with encrypted QR token and mobile login credentials.</w:t>
            </w:r>
          </w:p>
        </w:tc>
      </w:tr>
    </w:tbl>
    <w:p>
      <w:pPr>
        <w:spacing w:after="120"/>
      </w:pPr>
    </w:p>
    <w:p>
      <w:pPr>
        <w:spacing w:before="200" w:after="40"/>
      </w:pPr>
      <w:r>
        <w:rPr>
          <w:b/>
          <w:color w:val="0F3057"/>
          <w:sz w:val="24"/>
        </w:rPr>
        <w:t>Test 4 — Kiosk Scanner QR Check-In &amp; Realtime Occupancy</w:t>
      </w:r>
    </w:p>
    <w:p>
      <w:pPr>
        <w:spacing w:after="120"/>
      </w:pPr>
      <w:r>
        <w:rPr>
          <w:i/>
          <w:color w:val="0E7C7B"/>
          <w:sz w:val="18"/>
        </w:rPr>
        <w:t>⏱️ Estimated Duration: 2 min   |   🎯 Objective: Demonstrate instantaneous entrance scanning and real-time head-count increment.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2880"/>
            <w:shd w:fill="F8FAFC"/>
            <w:tcMar>
              <w:top w:w="100" w:type="dxa"/>
              <w:bottom w:w="100" w:type="dxa"/>
              <w:left w:w="140" w:type="dxa"/>
              <w:right w:w="140" w:type="dxa"/>
            </w:tcMar>
          </w:tcPr>
          <w:p>
            <w:pPr>
              <w:spacing w:after="0"/>
            </w:pPr>
            <w:r>
              <w:rPr>
                <w:b/>
                <w:color w:val="0F3057"/>
                <w:sz w:val="18"/>
              </w:rPr>
              <w:t>🗣️ What to Say (Presenter)</w:t>
            </w:r>
          </w:p>
        </w:tc>
        <w:tc>
          <w:tcPr>
            <w:tcW w:type="dxa" w:w="7200"/>
            <w:shd w:fill="F8FAFC"/>
            <w:tcMar>
              <w:top w:w="100" w:type="dxa"/>
              <w:bottom w:w="100" w:type="dxa"/>
              <w:left w:w="140" w:type="dxa"/>
              <w:right w:w="140" w:type="dxa"/>
            </w:tcMar>
          </w:tcPr>
          <w:p>
            <w:pPr>
              <w:spacing w:after="0"/>
            </w:pPr>
            <w:r>
              <w:rPr>
                <w:color w:val="222222"/>
                <w:sz w:val="18"/>
              </w:rPr>
              <w:t>Now let us observe check-in at a fixed campus building entrance. In our pilot paper, QR check-in achieved a 94.0% success rate with an average scanning duration of just 3.1 seconds per occupant.</w:t>
            </w:r>
          </w:p>
        </w:tc>
      </w:tr>
      <w:tr>
        <w:tc>
          <w:tcPr>
            <w:tcW w:type="dxa" w:w="2880"/>
            <w:shd w:fill="FFFFFF"/>
            <w:tcMar>
              <w:top w:w="100" w:type="dxa"/>
              <w:bottom w:w="100" w:type="dxa"/>
              <w:left w:w="140" w:type="dxa"/>
              <w:right w:w="140" w:type="dxa"/>
            </w:tcMar>
          </w:tcPr>
          <w:p>
            <w:pPr>
              <w:spacing w:after="0"/>
            </w:pPr>
            <w:r>
              <w:rPr>
                <w:b/>
                <w:color w:val="0F3057"/>
                <w:sz w:val="18"/>
              </w:rPr>
              <w:t>🖱️ What to Do (Actions)</w:t>
            </w:r>
          </w:p>
        </w:tc>
        <w:tc>
          <w:tcPr>
            <w:tcW w:type="dxa" w:w="7200"/>
            <w:shd w:fill="FFFFFF"/>
            <w:tcMar>
              <w:top w:w="100" w:type="dxa"/>
              <w:bottom w:w="100" w:type="dxa"/>
              <w:left w:w="140" w:type="dxa"/>
              <w:right w:w="140" w:type="dxa"/>
            </w:tcMar>
          </w:tcPr>
          <w:p>
            <w:pPr>
              <w:spacing w:after="0"/>
            </w:pPr>
            <w:r>
              <w:rPr>
                <w:color w:val="222222"/>
                <w:sz w:val="18"/>
              </w:rPr>
              <w:t>1. In Window B (or phone), navigate to 'COTEMS Mobile App' -&gt; 'Kiosk Login'.</w:t>
              <w:br/>
              <w:t>2. Sign in with username: scanner1 | password: Scanner#2026.</w:t>
              <w:br/>
              <w:t>3. In the Kiosk scanner box, type the student ID recorded in Test 3 (e.g. FNU20230100) and click 'Submit ID number' (or present the QR code if using phone camera).</w:t>
              <w:br/>
              <w:t>4. Observe the green confirmation badge: 'Demo Student checked IN at [Time]'.</w:t>
              <w:br/>
              <w:t>5. Switch to Window A (Warden) -&gt; Click 'Occupancy &amp; mustering' tab.</w:t>
            </w:r>
          </w:p>
        </w:tc>
      </w:tr>
      <w:tr>
        <w:tc>
          <w:tcPr>
            <w:tcW w:type="dxa" w:w="2880"/>
            <w:shd w:fill="F8FAFC"/>
            <w:tcMar>
              <w:top w:w="100" w:type="dxa"/>
              <w:bottom w:w="100" w:type="dxa"/>
              <w:left w:w="140" w:type="dxa"/>
              <w:right w:w="140" w:type="dxa"/>
            </w:tcMar>
          </w:tcPr>
          <w:p>
            <w:pPr>
              <w:spacing w:after="0"/>
            </w:pPr>
            <w:r>
              <w:rPr>
                <w:b/>
                <w:color w:val="0F3057"/>
                <w:sz w:val="18"/>
              </w:rPr>
              <w:t>👁️ What the Audience Sees</w:t>
            </w:r>
          </w:p>
        </w:tc>
        <w:tc>
          <w:tcPr>
            <w:tcW w:type="dxa" w:w="7200"/>
            <w:shd w:fill="F8FAFC"/>
            <w:tcMar>
              <w:top w:w="100" w:type="dxa"/>
              <w:bottom w:w="100" w:type="dxa"/>
              <w:left w:w="140" w:type="dxa"/>
              <w:right w:w="140" w:type="dxa"/>
            </w:tcMar>
          </w:tcPr>
          <w:p>
            <w:pPr>
              <w:spacing w:after="0"/>
            </w:pPr>
            <w:r>
              <w:rPr>
                <w:color w:val="222222"/>
                <w:sz w:val="18"/>
              </w:rPr>
              <w:t>Immediate green scan feedback on kiosk; Nasinu Campus 'on campus now' counter increments by +1; building occupancy progress bar updates in real time without refreshing.</w:t>
            </w:r>
          </w:p>
        </w:tc>
      </w:tr>
    </w:tbl>
    <w:p>
      <w:pPr>
        <w:spacing w:after="120"/>
      </w:pPr>
    </w:p>
    <w:p>
      <w:pPr>
        <w:spacing w:before="200" w:after="40"/>
      </w:pPr>
      <w:r>
        <w:rPr>
          <w:b/>
          <w:color w:val="0F3057"/>
          <w:sz w:val="24"/>
        </w:rPr>
        <w:t>Test 5 — Student Mobile App Experience &amp; Live Pass</w:t>
      </w:r>
    </w:p>
    <w:p>
      <w:pPr>
        <w:spacing w:after="120"/>
      </w:pPr>
      <w:r>
        <w:rPr>
          <w:i/>
          <w:color w:val="0E7C7B"/>
          <w:sz w:val="18"/>
        </w:rPr>
        <w:t>⏱️ Estimated Duration: 1 min   |   🎯 Objective: Show the occupant-side mobile view and personal safety card.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2880"/>
            <w:shd w:fill="F8FAFC"/>
            <w:tcMar>
              <w:top w:w="100" w:type="dxa"/>
              <w:bottom w:w="100" w:type="dxa"/>
              <w:left w:w="140" w:type="dxa"/>
              <w:right w:w="140" w:type="dxa"/>
            </w:tcMar>
          </w:tcPr>
          <w:p>
            <w:pPr>
              <w:spacing w:after="0"/>
            </w:pPr>
            <w:r>
              <w:rPr>
                <w:b/>
                <w:color w:val="0F3057"/>
                <w:sz w:val="18"/>
              </w:rPr>
              <w:t>🗣️ What to Say (Presenter)</w:t>
            </w:r>
          </w:p>
        </w:tc>
        <w:tc>
          <w:tcPr>
            <w:tcW w:type="dxa" w:w="7200"/>
            <w:shd w:fill="F8FAFC"/>
            <w:tcMar>
              <w:top w:w="100" w:type="dxa"/>
              <w:bottom w:w="100" w:type="dxa"/>
              <w:left w:w="140" w:type="dxa"/>
              <w:right w:w="140" w:type="dxa"/>
            </w:tcMar>
          </w:tcPr>
          <w:p>
            <w:pPr>
              <w:spacing w:after="0"/>
            </w:pPr>
            <w:r>
              <w:rPr>
                <w:color w:val="222222"/>
                <w:sz w:val="18"/>
              </w:rPr>
              <w:t>Students and faculty carry their digital identity card on their smartphones, ensuring zero reliance on plastic cards and immediate receipt of life-safety broadcasts.</w:t>
            </w:r>
          </w:p>
        </w:tc>
      </w:tr>
      <w:tr>
        <w:tc>
          <w:tcPr>
            <w:tcW w:type="dxa" w:w="2880"/>
            <w:shd w:fill="FFFFFF"/>
            <w:tcMar>
              <w:top w:w="100" w:type="dxa"/>
              <w:bottom w:w="100" w:type="dxa"/>
              <w:left w:w="140" w:type="dxa"/>
              <w:right w:w="140" w:type="dxa"/>
            </w:tcMar>
          </w:tcPr>
          <w:p>
            <w:pPr>
              <w:spacing w:after="0"/>
            </w:pPr>
            <w:r>
              <w:rPr>
                <w:b/>
                <w:color w:val="0F3057"/>
                <w:sz w:val="18"/>
              </w:rPr>
              <w:t>🖱️ What to Do (Actions)</w:t>
            </w:r>
          </w:p>
        </w:tc>
        <w:tc>
          <w:tcPr>
            <w:tcW w:type="dxa" w:w="7200"/>
            <w:shd w:fill="FFFFFF"/>
            <w:tcMar>
              <w:top w:w="100" w:type="dxa"/>
              <w:bottom w:w="100" w:type="dxa"/>
              <w:left w:w="140" w:type="dxa"/>
              <w:right w:w="140" w:type="dxa"/>
            </w:tcMar>
          </w:tcPr>
          <w:p>
            <w:pPr>
              <w:spacing w:after="0"/>
            </w:pPr>
            <w:r>
              <w:rPr>
                <w:color w:val="222222"/>
                <w:sz w:val="18"/>
              </w:rPr>
              <w:t>1. In Window B, log out of Kiosk -&gt; Select 'COTEMS Mobile App' -&gt; 'Staff / Student Login'.</w:t>
              <w:br/>
              <w:t>2. Enter the student ID and password saved from Test 3 -&gt; Click 'Log in to Mobile App'.</w:t>
            </w:r>
          </w:p>
        </w:tc>
      </w:tr>
      <w:tr>
        <w:tc>
          <w:tcPr>
            <w:tcW w:type="dxa" w:w="2880"/>
            <w:shd w:fill="F8FAFC"/>
            <w:tcMar>
              <w:top w:w="100" w:type="dxa"/>
              <w:bottom w:w="100" w:type="dxa"/>
              <w:left w:w="140" w:type="dxa"/>
              <w:right w:w="140" w:type="dxa"/>
            </w:tcMar>
          </w:tcPr>
          <w:p>
            <w:pPr>
              <w:spacing w:after="0"/>
            </w:pPr>
            <w:r>
              <w:rPr>
                <w:b/>
                <w:color w:val="0F3057"/>
                <w:sz w:val="18"/>
              </w:rPr>
              <w:t>👁️ What the Audience Sees</w:t>
            </w:r>
          </w:p>
        </w:tc>
        <w:tc>
          <w:tcPr>
            <w:tcW w:type="dxa" w:w="7200"/>
            <w:shd w:fill="F8FAFC"/>
            <w:tcMar>
              <w:top w:w="100" w:type="dxa"/>
              <w:bottom w:w="100" w:type="dxa"/>
              <w:left w:w="140" w:type="dxa"/>
              <w:right w:w="140" w:type="dxa"/>
            </w:tcMar>
          </w:tcPr>
          <w:p>
            <w:pPr>
              <w:spacing w:after="0"/>
            </w:pPr>
            <w:r>
              <w:rPr>
                <w:color w:val="222222"/>
                <w:sz w:val="18"/>
              </w:rPr>
              <w:t>Official university digital student identity card; real-time status banner: 'Checked in at Nasinu Campus (HQ)'.</w:t>
            </w:r>
          </w:p>
        </w:tc>
      </w:tr>
    </w:tbl>
    <w:p>
      <w:pPr>
        <w:spacing w:after="120"/>
      </w:pPr>
    </w:p>
    <w:p>
      <w:pPr>
        <w:spacing w:before="200" w:after="40"/>
      </w:pPr>
      <w:r>
        <w:rPr>
          <w:b/>
          <w:color w:val="0F3057"/>
          <w:sz w:val="24"/>
        </w:rPr>
        <w:t>Test 6 — Emergency Declaration, Multi-Device Siren &amp; Live Muster Roll</w:t>
      </w:r>
    </w:p>
    <w:p>
      <w:pPr>
        <w:spacing w:after="120"/>
      </w:pPr>
      <w:r>
        <w:rPr>
          <w:i/>
          <w:color w:val="0E7C7B"/>
          <w:sz w:val="18"/>
        </w:rPr>
        <w:t>⏱️ Estimated Duration: 2.5 min   |   🎯 Objective: The core demonstration climax: live evacuation alarm, siren broadcast, and dynamic muster list.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2880"/>
            <w:shd w:fill="F8FAFC"/>
            <w:tcMar>
              <w:top w:w="100" w:type="dxa"/>
              <w:bottom w:w="100" w:type="dxa"/>
              <w:left w:w="140" w:type="dxa"/>
              <w:right w:w="140" w:type="dxa"/>
            </w:tcMar>
          </w:tcPr>
          <w:p>
            <w:pPr>
              <w:spacing w:after="0"/>
            </w:pPr>
            <w:r>
              <w:rPr>
                <w:b/>
                <w:color w:val="0F3057"/>
                <w:sz w:val="18"/>
              </w:rPr>
              <w:t>🗣️ What to Say (Presenter)</w:t>
            </w:r>
          </w:p>
        </w:tc>
        <w:tc>
          <w:tcPr>
            <w:tcW w:type="dxa" w:w="7200"/>
            <w:shd w:fill="F8FAFC"/>
            <w:tcMar>
              <w:top w:w="100" w:type="dxa"/>
              <w:bottom w:w="100" w:type="dxa"/>
              <w:left w:w="140" w:type="dxa"/>
              <w:right w:w="140" w:type="dxa"/>
            </w:tcMar>
          </w:tcPr>
          <w:p>
            <w:pPr>
              <w:spacing w:after="0"/>
            </w:pPr>
            <w:r>
              <w:rPr>
                <w:color w:val="222222"/>
                <w:sz w:val="18"/>
              </w:rPr>
              <w:t>This represents the heart of COTEMS. In traditional campus evacuations, manual paper roll-calls took an average of 28.0 minutes. Watch what happens when an emergency is declared across the campus network.</w:t>
            </w:r>
          </w:p>
        </w:tc>
      </w:tr>
      <w:tr>
        <w:tc>
          <w:tcPr>
            <w:tcW w:type="dxa" w:w="2880"/>
            <w:shd w:fill="FFFFFF"/>
            <w:tcMar>
              <w:top w:w="100" w:type="dxa"/>
              <w:bottom w:w="100" w:type="dxa"/>
              <w:left w:w="140" w:type="dxa"/>
              <w:right w:w="140" w:type="dxa"/>
            </w:tcMar>
          </w:tcPr>
          <w:p>
            <w:pPr>
              <w:spacing w:after="0"/>
            </w:pPr>
            <w:r>
              <w:rPr>
                <w:b/>
                <w:color w:val="0F3057"/>
                <w:sz w:val="18"/>
              </w:rPr>
              <w:t>🖱️ What to Do (Actions)</w:t>
            </w:r>
          </w:p>
        </w:tc>
        <w:tc>
          <w:tcPr>
            <w:tcW w:type="dxa" w:w="7200"/>
            <w:shd w:fill="FFFFFF"/>
            <w:tcMar>
              <w:top w:w="100" w:type="dxa"/>
              <w:bottom w:w="100" w:type="dxa"/>
              <w:left w:w="140" w:type="dxa"/>
              <w:right w:w="140" w:type="dxa"/>
            </w:tcMar>
          </w:tcPr>
          <w:p>
            <w:pPr>
              <w:spacing w:after="0"/>
            </w:pPr>
            <w:r>
              <w:rPr>
                <w:color w:val="222222"/>
                <w:sz w:val="18"/>
              </w:rPr>
              <w:t>1. Ensure Window B (student app) is visible alongside Window A (Warden).</w:t>
              <w:br/>
              <w:t>2. In Window A, click the red '🚨 Declare Emergency' button in the header.</w:t>
              <w:br/>
              <w:t>3. Select Emergency Type: 'Fire Drill' | Campus: Nasinu Campus | Check 'Include emergency siren' -&gt; Click 'Confirm declaration'.</w:t>
              <w:br/>
              <w:t>4. Window B immediately sounds the loud emergency siren, displays flashing red evacuation alerts, and speaks instructions aloud: 'Report to: Main Carpark Muster Area'.</w:t>
              <w:br/>
              <w:t>5. On Window B, tap 'Stop siren' to mute audio while retaining the visual evacuation route.</w:t>
              <w:br/>
              <w:t>6. In Window A, scroll down to the Muster Roll table.</w:t>
            </w:r>
          </w:p>
        </w:tc>
      </w:tr>
      <w:tr>
        <w:tc>
          <w:tcPr>
            <w:tcW w:type="dxa" w:w="2880"/>
            <w:shd w:fill="F8FAFC"/>
            <w:tcMar>
              <w:top w:w="100" w:type="dxa"/>
              <w:bottom w:w="100" w:type="dxa"/>
              <w:left w:w="140" w:type="dxa"/>
              <w:right w:w="140" w:type="dxa"/>
            </w:tcMar>
          </w:tcPr>
          <w:p>
            <w:pPr>
              <w:spacing w:after="0"/>
            </w:pPr>
            <w:r>
              <w:rPr>
                <w:b/>
                <w:color w:val="0F3057"/>
                <w:sz w:val="18"/>
              </w:rPr>
              <w:t>👁️ What the Audience Sees</w:t>
            </w:r>
          </w:p>
        </w:tc>
        <w:tc>
          <w:tcPr>
            <w:tcW w:type="dxa" w:w="7200"/>
            <w:shd w:fill="F8FAFC"/>
            <w:tcMar>
              <w:top w:w="100" w:type="dxa"/>
              <w:bottom w:w="100" w:type="dxa"/>
              <w:left w:w="140" w:type="dxa"/>
              <w:right w:w="140" w:type="dxa"/>
            </w:tcMar>
          </w:tcPr>
          <w:p>
            <w:pPr>
              <w:spacing w:after="0"/>
            </w:pPr>
            <w:r>
              <w:rPr>
                <w:color w:val="222222"/>
                <w:sz w:val="18"/>
              </w:rPr>
              <w:t>Multi-device synchronized alert; audible siren &amp; synthesized voice; dynamic muster roll listing Demo Student as 'UNACCOUNTED' with their last known location and designated muster point.</w:t>
            </w:r>
          </w:p>
        </w:tc>
      </w:tr>
    </w:tbl>
    <w:p>
      <w:pPr>
        <w:spacing w:after="120"/>
      </w:pPr>
    </w:p>
    <w:p>
      <w:pPr>
        <w:spacing w:before="200" w:after="40"/>
      </w:pPr>
      <w:r>
        <w:rPr>
          <w:b/>
          <w:color w:val="0F3057"/>
          <w:sz w:val="24"/>
        </w:rPr>
        <w:t>Test 7 — Occupant Self-Declaration &amp; Distress Signal Rescue</w:t>
      </w:r>
    </w:p>
    <w:p>
      <w:pPr>
        <w:spacing w:after="120"/>
      </w:pPr>
      <w:r>
        <w:rPr>
          <w:i/>
          <w:color w:val="0E7C7B"/>
          <w:sz w:val="18"/>
        </w:rPr>
        <w:t>⏱️ Estimated Duration: 1.5 min   |   🎯 Objective: Demonstrate rapid occupant accountability and real-time distress beaconing.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2880"/>
            <w:shd w:fill="F8FAFC"/>
            <w:tcMar>
              <w:top w:w="100" w:type="dxa"/>
              <w:bottom w:w="100" w:type="dxa"/>
              <w:left w:w="140" w:type="dxa"/>
              <w:right w:w="140" w:type="dxa"/>
            </w:tcMar>
          </w:tcPr>
          <w:p>
            <w:pPr>
              <w:spacing w:after="0"/>
            </w:pPr>
            <w:r>
              <w:rPr>
                <w:b/>
                <w:color w:val="0F3057"/>
                <w:sz w:val="18"/>
              </w:rPr>
              <w:t>🗣️ What to Say (Presenter)</w:t>
            </w:r>
          </w:p>
        </w:tc>
        <w:tc>
          <w:tcPr>
            <w:tcW w:type="dxa" w:w="7200"/>
            <w:shd w:fill="F8FAFC"/>
            <w:tcMar>
              <w:top w:w="100" w:type="dxa"/>
              <w:bottom w:w="100" w:type="dxa"/>
              <w:left w:w="140" w:type="dxa"/>
              <w:right w:w="140" w:type="dxa"/>
            </w:tcMar>
          </w:tcPr>
          <w:p>
            <w:pPr>
              <w:spacing w:after="0"/>
            </w:pPr>
            <w:r>
              <w:rPr>
                <w:color w:val="222222"/>
                <w:sz w:val="18"/>
              </w:rPr>
              <w:t>Occupants who reach muster areas safely can tap a single button on their phone to confirm their safety. If someone is injured or trapped, they can broadcast their exact room location.</w:t>
            </w:r>
          </w:p>
        </w:tc>
      </w:tr>
      <w:tr>
        <w:tc>
          <w:tcPr>
            <w:tcW w:type="dxa" w:w="2880"/>
            <w:shd w:fill="FFFFFF"/>
            <w:tcMar>
              <w:top w:w="100" w:type="dxa"/>
              <w:bottom w:w="100" w:type="dxa"/>
              <w:left w:w="140" w:type="dxa"/>
              <w:right w:w="140" w:type="dxa"/>
            </w:tcMar>
          </w:tcPr>
          <w:p>
            <w:pPr>
              <w:spacing w:after="0"/>
            </w:pPr>
            <w:r>
              <w:rPr>
                <w:b/>
                <w:color w:val="0F3057"/>
                <w:sz w:val="18"/>
              </w:rPr>
              <w:t>🖱️ What to Do (Actions)</w:t>
            </w:r>
          </w:p>
        </w:tc>
        <w:tc>
          <w:tcPr>
            <w:tcW w:type="dxa" w:w="7200"/>
            <w:shd w:fill="FFFFFF"/>
            <w:tcMar>
              <w:top w:w="100" w:type="dxa"/>
              <w:bottom w:w="100" w:type="dxa"/>
              <w:left w:w="140" w:type="dxa"/>
              <w:right w:w="140" w:type="dxa"/>
            </w:tcMar>
          </w:tcPr>
          <w:p>
            <w:pPr>
              <w:spacing w:after="0"/>
            </w:pPr>
            <w:r>
              <w:rPr>
                <w:color w:val="222222"/>
                <w:sz w:val="18"/>
              </w:rPr>
              <w:t>1. On Window B (student phone), tap 'I'm safe — still on campus'.</w:t>
              <w:br/>
              <w:t>2. Observe Window A (Warden muster roll) immediately: Demo Student status flips to 'Self-declared safe' and the Unaccounted badge decrements to 0.</w:t>
              <w:br/>
              <w:t>3. Optional: Point out the '🆘 I'm trapped / need help' button on the mobile app, explaining how it transmits distress coordinates directly to emergency responders.</w:t>
            </w:r>
          </w:p>
        </w:tc>
      </w:tr>
      <w:tr>
        <w:tc>
          <w:tcPr>
            <w:tcW w:type="dxa" w:w="2880"/>
            <w:shd w:fill="F8FAFC"/>
            <w:tcMar>
              <w:top w:w="100" w:type="dxa"/>
              <w:bottom w:w="100" w:type="dxa"/>
              <w:left w:w="140" w:type="dxa"/>
              <w:right w:w="140" w:type="dxa"/>
            </w:tcMar>
          </w:tcPr>
          <w:p>
            <w:pPr>
              <w:spacing w:after="0"/>
            </w:pPr>
            <w:r>
              <w:rPr>
                <w:b/>
                <w:color w:val="0F3057"/>
                <w:sz w:val="18"/>
              </w:rPr>
              <w:t>👁️ What the Audience Sees</w:t>
            </w:r>
          </w:p>
        </w:tc>
        <w:tc>
          <w:tcPr>
            <w:tcW w:type="dxa" w:w="7200"/>
            <w:shd w:fill="F8FAFC"/>
            <w:tcMar>
              <w:top w:w="100" w:type="dxa"/>
              <w:bottom w:w="100" w:type="dxa"/>
              <w:left w:w="140" w:type="dxa"/>
              <w:right w:w="140" w:type="dxa"/>
            </w:tcMar>
          </w:tcPr>
          <w:p>
            <w:pPr>
              <w:spacing w:after="0"/>
            </w:pPr>
            <w:r>
              <w:rPr>
                <w:color w:val="222222"/>
                <w:sz w:val="18"/>
              </w:rPr>
              <w:t>Instantaneous status update from 'UNACCOUNTED' to 'SAFE'; live reduction in unaccounted head-count.</w:t>
            </w:r>
          </w:p>
        </w:tc>
      </w:tr>
    </w:tbl>
    <w:p>
      <w:pPr>
        <w:spacing w:after="120"/>
      </w:pPr>
    </w:p>
    <w:p>
      <w:pPr>
        <w:spacing w:before="200" w:after="40"/>
      </w:pPr>
      <w:r>
        <w:rPr>
          <w:b/>
          <w:color w:val="0F3057"/>
          <w:sz w:val="24"/>
        </w:rPr>
        <w:t>Test 8 — Declaring All-Clear &amp; Closing Incident</w:t>
      </w:r>
    </w:p>
    <w:p>
      <w:pPr>
        <w:spacing w:after="120"/>
      </w:pPr>
      <w:r>
        <w:rPr>
          <w:i/>
          <w:color w:val="0E7C7B"/>
          <w:sz w:val="18"/>
        </w:rPr>
        <w:t>⏱️ Estimated Duration: 1 min   |   🎯 Objective: Demonstrate controlled incident resolution and automated notification dismissal.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2880"/>
            <w:shd w:fill="F8FAFC"/>
            <w:tcMar>
              <w:top w:w="100" w:type="dxa"/>
              <w:bottom w:w="100" w:type="dxa"/>
              <w:left w:w="140" w:type="dxa"/>
              <w:right w:w="140" w:type="dxa"/>
            </w:tcMar>
          </w:tcPr>
          <w:p>
            <w:pPr>
              <w:spacing w:after="0"/>
            </w:pPr>
            <w:r>
              <w:rPr>
                <w:b/>
                <w:color w:val="0F3057"/>
                <w:sz w:val="18"/>
              </w:rPr>
              <w:t>🗣️ What to Say (Presenter)</w:t>
            </w:r>
          </w:p>
        </w:tc>
        <w:tc>
          <w:tcPr>
            <w:tcW w:type="dxa" w:w="7200"/>
            <w:shd w:fill="F8FAFC"/>
            <w:tcMar>
              <w:top w:w="100" w:type="dxa"/>
              <w:bottom w:w="100" w:type="dxa"/>
              <w:left w:w="140" w:type="dxa"/>
              <w:right w:w="140" w:type="dxa"/>
            </w:tcMar>
          </w:tcPr>
          <w:p>
            <w:pPr>
              <w:spacing w:after="0"/>
            </w:pPr>
            <w:r>
              <w:rPr>
                <w:color w:val="222222"/>
                <w:sz w:val="18"/>
              </w:rPr>
              <w:t>Once security personnel and emergency responders inspect and clear the campus buildings, the warden terminates the incident with a formal All-Clear broadcast.</w:t>
            </w:r>
          </w:p>
        </w:tc>
      </w:tr>
      <w:tr>
        <w:tc>
          <w:tcPr>
            <w:tcW w:type="dxa" w:w="2880"/>
            <w:shd w:fill="FFFFFF"/>
            <w:tcMar>
              <w:top w:w="100" w:type="dxa"/>
              <w:bottom w:w="100" w:type="dxa"/>
              <w:left w:w="140" w:type="dxa"/>
              <w:right w:w="140" w:type="dxa"/>
            </w:tcMar>
          </w:tcPr>
          <w:p>
            <w:pPr>
              <w:spacing w:after="0"/>
            </w:pPr>
            <w:r>
              <w:rPr>
                <w:b/>
                <w:color w:val="0F3057"/>
                <w:sz w:val="18"/>
              </w:rPr>
              <w:t>🖱️ What to Do (Actions)</w:t>
            </w:r>
          </w:p>
        </w:tc>
        <w:tc>
          <w:tcPr>
            <w:tcW w:type="dxa" w:w="7200"/>
            <w:shd w:fill="FFFFFF"/>
            <w:tcMar>
              <w:top w:w="100" w:type="dxa"/>
              <w:bottom w:w="100" w:type="dxa"/>
              <w:left w:w="140" w:type="dxa"/>
              <w:right w:w="140" w:type="dxa"/>
            </w:tcMar>
          </w:tcPr>
          <w:p>
            <w:pPr>
              <w:spacing w:after="0"/>
            </w:pPr>
            <w:r>
              <w:rPr>
                <w:color w:val="222222"/>
                <w:sz w:val="18"/>
              </w:rPr>
              <w:t>1. In Window A (Warden), click the green '✅ Declare All-Clear' button in the top banner.</w:t>
              <w:br/>
              <w:t>2. Confirm the all-clear declaration.</w:t>
              <w:br/>
              <w:t>3. Observe Window B (student phone): The red emergency banner disappears immediately, replaced by a permanent All-Clear audit notice.</w:t>
            </w:r>
          </w:p>
        </w:tc>
      </w:tr>
      <w:tr>
        <w:tc>
          <w:tcPr>
            <w:tcW w:type="dxa" w:w="2880"/>
            <w:shd w:fill="F8FAFC"/>
            <w:tcMar>
              <w:top w:w="100" w:type="dxa"/>
              <w:bottom w:w="100" w:type="dxa"/>
              <w:left w:w="140" w:type="dxa"/>
              <w:right w:w="140" w:type="dxa"/>
            </w:tcMar>
          </w:tcPr>
          <w:p>
            <w:pPr>
              <w:spacing w:after="0"/>
            </w:pPr>
            <w:r>
              <w:rPr>
                <w:b/>
                <w:color w:val="0F3057"/>
                <w:sz w:val="18"/>
              </w:rPr>
              <w:t>👁️ What the Audience Sees</w:t>
            </w:r>
          </w:p>
        </w:tc>
        <w:tc>
          <w:tcPr>
            <w:tcW w:type="dxa" w:w="7200"/>
            <w:shd w:fill="F8FAFC"/>
            <w:tcMar>
              <w:top w:w="100" w:type="dxa"/>
              <w:bottom w:w="100" w:type="dxa"/>
              <w:left w:w="140" w:type="dxa"/>
              <w:right w:w="140" w:type="dxa"/>
            </w:tcMar>
          </w:tcPr>
          <w:p>
            <w:pPr>
              <w:spacing w:after="0"/>
            </w:pPr>
            <w:r>
              <w:rPr>
                <w:color w:val="222222"/>
                <w:sz w:val="18"/>
              </w:rPr>
              <w:t>Clean dismissal of emergency state across all network clients; audit log captures incident duration.</w:t>
            </w:r>
          </w:p>
        </w:tc>
      </w:tr>
    </w:tbl>
    <w:p>
      <w:pPr>
        <w:spacing w:after="120"/>
      </w:pPr>
    </w:p>
    <w:p>
      <w:pPr>
        <w:spacing w:before="200" w:after="40"/>
      </w:pPr>
      <w:r>
        <w:rPr>
          <w:b/>
          <w:color w:val="0F3057"/>
          <w:sz w:val="24"/>
        </w:rPr>
        <w:t>Test 9 — National OHS Command (HQ) Dashboard &amp; Immutable Audit Trail</w:t>
      </w:r>
    </w:p>
    <w:p>
      <w:pPr>
        <w:spacing w:after="120"/>
      </w:pPr>
      <w:r>
        <w:rPr>
          <w:i/>
          <w:color w:val="0E7C7B"/>
          <w:sz w:val="18"/>
        </w:rPr>
        <w:t>⏱️ Estimated Duration: 1.5 min   |   🎯 Objective: Demonstrate executive nationwide oversight and verifiable compliance logging.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2880"/>
            <w:shd w:fill="F8FAFC"/>
            <w:tcMar>
              <w:top w:w="100" w:type="dxa"/>
              <w:bottom w:w="100" w:type="dxa"/>
              <w:left w:w="140" w:type="dxa"/>
              <w:right w:w="140" w:type="dxa"/>
            </w:tcMar>
          </w:tcPr>
          <w:p>
            <w:pPr>
              <w:spacing w:after="0"/>
            </w:pPr>
            <w:r>
              <w:rPr>
                <w:b/>
                <w:color w:val="0F3057"/>
                <w:sz w:val="18"/>
              </w:rPr>
              <w:t>🗣️ What to Say (Presenter)</w:t>
            </w:r>
          </w:p>
        </w:tc>
        <w:tc>
          <w:tcPr>
            <w:tcW w:type="dxa" w:w="7200"/>
            <w:shd w:fill="F8FAFC"/>
            <w:tcMar>
              <w:top w:w="100" w:type="dxa"/>
              <w:bottom w:w="100" w:type="dxa"/>
              <w:left w:w="140" w:type="dxa"/>
              <w:right w:w="140" w:type="dxa"/>
            </w:tcMar>
          </w:tcPr>
          <w:p>
            <w:pPr>
              <w:spacing w:after="0"/>
            </w:pPr>
            <w:r>
              <w:rPr>
                <w:color w:val="222222"/>
                <w:sz w:val="18"/>
              </w:rPr>
              <w:t>Finally, university executives, OHS directors, and national emergency authorities require holistic visibility. The National Command Dashboard aggregates data from all 8 campuses in real time.</w:t>
            </w:r>
          </w:p>
        </w:tc>
      </w:tr>
      <w:tr>
        <w:tc>
          <w:tcPr>
            <w:tcW w:type="dxa" w:w="2880"/>
            <w:shd w:fill="FFFFFF"/>
            <w:tcMar>
              <w:top w:w="100" w:type="dxa"/>
              <w:bottom w:w="100" w:type="dxa"/>
              <w:left w:w="140" w:type="dxa"/>
              <w:right w:w="140" w:type="dxa"/>
            </w:tcMar>
          </w:tcPr>
          <w:p>
            <w:pPr>
              <w:spacing w:after="0"/>
            </w:pPr>
            <w:r>
              <w:rPr>
                <w:b/>
                <w:color w:val="0F3057"/>
                <w:sz w:val="18"/>
              </w:rPr>
              <w:t>🖱️ What to Do (Actions)</w:t>
            </w:r>
          </w:p>
        </w:tc>
        <w:tc>
          <w:tcPr>
            <w:tcW w:type="dxa" w:w="7200"/>
            <w:shd w:fill="FFFFFF"/>
            <w:tcMar>
              <w:top w:w="100" w:type="dxa"/>
              <w:bottom w:w="100" w:type="dxa"/>
              <w:left w:w="140" w:type="dxa"/>
              <w:right w:w="140" w:type="dxa"/>
            </w:tcMar>
          </w:tcPr>
          <w:p>
            <w:pPr>
              <w:spacing w:after="0"/>
            </w:pPr>
            <w:r>
              <w:rPr>
                <w:color w:val="222222"/>
                <w:sz w:val="18"/>
              </w:rPr>
              <w:t>1. Click the top COTEMS logo to return to the landing page.</w:t>
              <w:br/>
              <w:t>2. Open the 'National OHS Command (HQ)' portal.</w:t>
              <w:br/>
              <w:t>3. Show the Executive Dashboard: nationwide occupants, campus distribution bar charts, and active incident status.</w:t>
              <w:br/>
              <w:t>4. Click the 'Audit log' subtab and show the timestamped record of the registration, scan check-in, emergency declaration, self-declaration, and all-clear events just conducted.</w:t>
            </w:r>
          </w:p>
        </w:tc>
      </w:tr>
      <w:tr>
        <w:tc>
          <w:tcPr>
            <w:tcW w:type="dxa" w:w="2880"/>
            <w:shd w:fill="F8FAFC"/>
            <w:tcMar>
              <w:top w:w="100" w:type="dxa"/>
              <w:bottom w:w="100" w:type="dxa"/>
              <w:left w:w="140" w:type="dxa"/>
              <w:right w:w="140" w:type="dxa"/>
            </w:tcMar>
          </w:tcPr>
          <w:p>
            <w:pPr>
              <w:spacing w:after="0"/>
            </w:pPr>
            <w:r>
              <w:rPr>
                <w:b/>
                <w:color w:val="0F3057"/>
                <w:sz w:val="18"/>
              </w:rPr>
              <w:t>👁️ What the Audience Sees</w:t>
            </w:r>
          </w:p>
        </w:tc>
        <w:tc>
          <w:tcPr>
            <w:tcW w:type="dxa" w:w="7200"/>
            <w:shd w:fill="F8FAFC"/>
            <w:tcMar>
              <w:top w:w="100" w:type="dxa"/>
              <w:bottom w:w="100" w:type="dxa"/>
              <w:left w:w="140" w:type="dxa"/>
              <w:right w:w="140" w:type="dxa"/>
            </w:tcMar>
          </w:tcPr>
          <w:p>
            <w:pPr>
              <w:spacing w:after="0"/>
            </w:pPr>
            <w:r>
              <w:rPr>
                <w:color w:val="222222"/>
                <w:sz w:val="18"/>
              </w:rPr>
              <w:t>High-level executive analytics; multi-campus comparative views; complete, chronological compliance audit trail.</w:t>
            </w:r>
          </w:p>
        </w:tc>
      </w:tr>
    </w:tbl>
    <w:p>
      <w:pPr>
        <w:spacing w:after="120"/>
      </w:pPr>
    </w:p>
    <w:p>
      <w:pPr>
        <w:spacing w:before="200" w:after="80"/>
      </w:pPr>
      <w:r>
        <w:rPr>
          <w:b/>
          <w:color w:val="0F3057"/>
          <w:sz w:val="28"/>
        </w:rPr>
        <w:t>4. Optional Demo Extras (If Extra Time Permits)</w:t>
      </w:r>
    </w:p>
    <w:p>
      <w:pPr>
        <w:spacing w:after="80"/>
      </w:pPr>
      <w:r>
        <w:rPr>
          <w:b/>
          <w:color w:val="0E7C7B"/>
          <w:sz w:val="19"/>
        </w:rPr>
        <w:t xml:space="preserve">• Test 10 — Visitor Pass Check-Out &amp; Auto-Expiry: </w:t>
      </w:r>
      <w:r>
        <w:rPr>
          <w:color w:val="222222"/>
          <w:sz w:val="18"/>
        </w:rPr>
        <w:t>Show that visitor passes are strictly single-use. Check a visitor in at the kiosk, then scan them out. The pass immediately flips to 'EXPIRED' in the directory. A subsequent scan attempt is rejected by the kiosk with an expired pass warning.</w:t>
      </w:r>
    </w:p>
    <w:p>
      <w:pPr>
        <w:spacing w:after="80"/>
      </w:pPr>
      <w:r>
        <w:rPr>
          <w:b/>
          <w:color w:val="0E7C7B"/>
          <w:sz w:val="19"/>
        </w:rPr>
        <w:t xml:space="preserve">• Test 11 — Campus-Wide Broadcast Alert (Non-Emergency): </w:t>
      </w:r>
      <w:r>
        <w:rPr>
          <w:color w:val="222222"/>
          <w:sz w:val="18"/>
        </w:rPr>
        <w:t>From the Warden portal, click 'Send Alert', select audience ('Students only'), type a notice (e.g. 'Heavy rain advisory for Suva'), and click Send. Show the incoming chime and voice announcement on the student app without triggering an evacuation.</w:t>
      </w:r>
    </w:p>
    <w:p>
      <w:pPr>
        <w:spacing w:after="160"/>
      </w:pPr>
    </w:p>
    <w:p>
      <w:pPr>
        <w:spacing w:before="200" w:after="80"/>
      </w:pPr>
      <w:r>
        <w:rPr>
          <w:b/>
          <w:color w:val="0F3057"/>
          <w:sz w:val="28"/>
        </w:rPr>
        <w:t>5. Research Defense Metrics (Q&amp;A Reference)</w:t>
      </w:r>
    </w:p>
    <w:p>
      <w:pPr>
        <w:spacing w:after="120"/>
      </w:pPr>
      <w:r>
        <w:rPr>
          <w:color w:val="64748B"/>
          <w:sz w:val="19"/>
        </w:rPr>
        <w:t>Use these empirical findings from the research paper to answer examiner and class questions with quantitative confidence.</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60"/>
        <w:gridCol w:w="3360"/>
        <w:gridCol w:w="3360"/>
      </w:tblGrid>
      <w:tr>
        <w:tc>
          <w:tcPr>
            <w:tcW w:type="dxa" w:w="2592"/>
            <w:shd w:fill="0F3057"/>
            <w:tcMar>
              <w:top w:w="120" w:type="dxa"/>
              <w:bottom w:w="120" w:type="dxa"/>
              <w:left w:w="150" w:type="dxa"/>
              <w:right w:w="150" w:type="dxa"/>
            </w:tcMar>
          </w:tcPr>
          <w:p>
            <w:pPr>
              <w:spacing w:after="0"/>
            </w:pPr>
            <w:r>
              <w:rPr>
                <w:b/>
                <w:color w:val="FFFFFF"/>
                <w:sz w:val="19"/>
              </w:rPr>
              <w:t>Evaluated Metric</w:t>
            </w:r>
          </w:p>
        </w:tc>
        <w:tc>
          <w:tcPr>
            <w:tcW w:type="dxa" w:w="3744"/>
            <w:shd w:fill="0F3057"/>
            <w:tcMar>
              <w:top w:w="120" w:type="dxa"/>
              <w:bottom w:w="120" w:type="dxa"/>
              <w:left w:w="150" w:type="dxa"/>
              <w:right w:w="150" w:type="dxa"/>
            </w:tcMar>
          </w:tcPr>
          <w:p>
            <w:pPr>
              <w:spacing w:after="0"/>
            </w:pPr>
            <w:r>
              <w:rPr>
                <w:b/>
                <w:color w:val="FFFFFF"/>
                <w:sz w:val="19"/>
              </w:rPr>
              <w:t>Empirical Evidence &amp; Result</w:t>
            </w:r>
          </w:p>
        </w:tc>
        <w:tc>
          <w:tcPr>
            <w:tcW w:type="dxa" w:w="3744"/>
            <w:shd w:fill="0F3057"/>
            <w:tcMar>
              <w:top w:w="120" w:type="dxa"/>
              <w:bottom w:w="120" w:type="dxa"/>
              <w:left w:w="150" w:type="dxa"/>
              <w:right w:w="150" w:type="dxa"/>
            </w:tcMar>
          </w:tcPr>
          <w:p>
            <w:pPr>
              <w:spacing w:after="0"/>
            </w:pPr>
            <w:r>
              <w:rPr>
                <w:b/>
                <w:color w:val="FFFFFF"/>
                <w:sz w:val="19"/>
              </w:rPr>
              <w:t>Presentation Significance</w:t>
            </w:r>
          </w:p>
        </w:tc>
      </w:tr>
      <w:tr>
        <w:tc>
          <w:tcPr>
            <w:tcW w:type="dxa" w:w="2592"/>
            <w:shd w:fill="F8FAFC"/>
            <w:tcMar>
              <w:top w:w="100" w:type="dxa"/>
              <w:bottom w:w="100" w:type="dxa"/>
              <w:left w:w="150" w:type="dxa"/>
              <w:right w:w="150" w:type="dxa"/>
            </w:tcMar>
          </w:tcPr>
          <w:p>
            <w:pPr>
              <w:spacing w:after="0"/>
            </w:pPr>
            <w:r>
              <w:rPr>
                <w:b/>
                <w:color w:val="0F3057"/>
                <w:sz w:val="18"/>
              </w:rPr>
              <w:t>Muster Time Reduction</w:t>
            </w:r>
          </w:p>
        </w:tc>
        <w:tc>
          <w:tcPr>
            <w:tcW w:type="dxa" w:w="3744"/>
            <w:shd w:fill="F8FAFC"/>
            <w:tcMar>
              <w:top w:w="100" w:type="dxa"/>
              <w:bottom w:w="100" w:type="dxa"/>
              <w:left w:w="150" w:type="dxa"/>
              <w:right w:w="150" w:type="dxa"/>
            </w:tcMar>
          </w:tcPr>
          <w:p>
            <w:pPr>
              <w:spacing w:after="0"/>
            </w:pPr>
            <w:r>
              <w:rPr>
                <w:color w:val="222222"/>
                <w:sz w:val="18"/>
              </w:rPr>
              <w:t>Time to 90% accountability decreased from 28.0 minutes (manual paper roll-call) to 2.3 minutes with COTEMS (91.8% reduction).</w:t>
            </w:r>
          </w:p>
        </w:tc>
        <w:tc>
          <w:tcPr>
            <w:tcW w:type="dxa" w:w="3744"/>
            <w:shd w:fill="F8FAFC"/>
            <w:tcMar>
              <w:top w:w="100" w:type="dxa"/>
              <w:bottom w:w="100" w:type="dxa"/>
              <w:left w:w="150" w:type="dxa"/>
              <w:right w:w="150" w:type="dxa"/>
            </w:tcMar>
          </w:tcPr>
          <w:p>
            <w:pPr>
              <w:spacing w:after="0"/>
            </w:pPr>
            <w:r>
              <w:rPr>
                <w:color w:val="222222"/>
                <w:sz w:val="18"/>
              </w:rPr>
              <w:t>Direct proof that digital real-time mustering saves lives during critical disaster windows.</w:t>
            </w:r>
          </w:p>
        </w:tc>
      </w:tr>
      <w:tr>
        <w:tc>
          <w:tcPr>
            <w:tcW w:type="dxa" w:w="2592"/>
            <w:shd w:fill="FFFFFF"/>
            <w:tcMar>
              <w:top w:w="100" w:type="dxa"/>
              <w:bottom w:w="100" w:type="dxa"/>
              <w:left w:w="150" w:type="dxa"/>
              <w:right w:w="150" w:type="dxa"/>
            </w:tcMar>
          </w:tcPr>
          <w:p>
            <w:pPr>
              <w:spacing w:after="0"/>
            </w:pPr>
            <w:r>
              <w:rPr>
                <w:b/>
                <w:color w:val="0F3057"/>
                <w:sz w:val="18"/>
              </w:rPr>
              <w:t>QR Scan Reliability</w:t>
            </w:r>
          </w:p>
        </w:tc>
        <w:tc>
          <w:tcPr>
            <w:tcW w:type="dxa" w:w="3744"/>
            <w:shd w:fill="FFFFFF"/>
            <w:tcMar>
              <w:top w:w="100" w:type="dxa"/>
              <w:bottom w:w="100" w:type="dxa"/>
              <w:left w:w="150" w:type="dxa"/>
              <w:right w:w="150" w:type="dxa"/>
            </w:tcMar>
          </w:tcPr>
          <w:p>
            <w:pPr>
              <w:spacing w:after="0"/>
            </w:pPr>
            <w:r>
              <w:rPr>
                <w:color w:val="222222"/>
                <w:sz w:val="18"/>
              </w:rPr>
              <w:t>1,410 of 1,500 check-in attempts succeeded on first pass (94.0% success rate); mean scan duration was 3.1 seconds.</w:t>
            </w:r>
          </w:p>
        </w:tc>
        <w:tc>
          <w:tcPr>
            <w:tcW w:type="dxa" w:w="3744"/>
            <w:shd w:fill="FFFFFF"/>
            <w:tcMar>
              <w:top w:w="100" w:type="dxa"/>
              <w:bottom w:w="100" w:type="dxa"/>
              <w:left w:w="150" w:type="dxa"/>
              <w:right w:w="150" w:type="dxa"/>
            </w:tcMar>
          </w:tcPr>
          <w:p>
            <w:pPr>
              <w:spacing w:after="0"/>
            </w:pPr>
            <w:r>
              <w:rPr>
                <w:color w:val="222222"/>
                <w:sz w:val="18"/>
              </w:rPr>
              <w:t>Demonstrates practical usability and fast throughput at high-density building entrances.</w:t>
            </w:r>
          </w:p>
        </w:tc>
      </w:tr>
      <w:tr>
        <w:tc>
          <w:tcPr>
            <w:tcW w:type="dxa" w:w="2592"/>
            <w:shd w:fill="F8FAFC"/>
            <w:tcMar>
              <w:top w:w="100" w:type="dxa"/>
              <w:bottom w:w="100" w:type="dxa"/>
              <w:left w:w="150" w:type="dxa"/>
              <w:right w:w="150" w:type="dxa"/>
            </w:tcMar>
          </w:tcPr>
          <w:p>
            <w:pPr>
              <w:spacing w:after="0"/>
            </w:pPr>
            <w:r>
              <w:rPr>
                <w:b/>
                <w:color w:val="0F3057"/>
                <w:sz w:val="18"/>
              </w:rPr>
              <w:t>Privacy &amp; Trust</w:t>
            </w:r>
          </w:p>
        </w:tc>
        <w:tc>
          <w:tcPr>
            <w:tcW w:type="dxa" w:w="3744"/>
            <w:shd w:fill="F8FAFC"/>
            <w:tcMar>
              <w:top w:w="100" w:type="dxa"/>
              <w:bottom w:w="100" w:type="dxa"/>
              <w:left w:w="150" w:type="dxa"/>
              <w:right w:w="150" w:type="dxa"/>
            </w:tcMar>
          </w:tcPr>
          <w:p>
            <w:pPr>
              <w:spacing w:after="0"/>
            </w:pPr>
            <w:r>
              <w:rPr>
                <w:color w:val="222222"/>
                <w:sz w:val="18"/>
              </w:rPr>
              <w:t>Privacy and surveillance concerns dropped for 75% of participants (9 of 12) after explaining role separation and data auto-expiry.</w:t>
            </w:r>
          </w:p>
        </w:tc>
        <w:tc>
          <w:tcPr>
            <w:tcW w:type="dxa" w:w="3744"/>
            <w:shd w:fill="F8FAFC"/>
            <w:tcMar>
              <w:top w:w="100" w:type="dxa"/>
              <w:bottom w:w="100" w:type="dxa"/>
              <w:left w:w="150" w:type="dxa"/>
              <w:right w:w="150" w:type="dxa"/>
            </w:tcMar>
          </w:tcPr>
          <w:p>
            <w:pPr>
              <w:spacing w:after="0"/>
            </w:pPr>
            <w:r>
              <w:rPr>
                <w:color w:val="222222"/>
                <w:sz w:val="18"/>
              </w:rPr>
              <w:t>Validates the ethical design of COTEMS: zero persistent GPS tracking, RBAC isolation, and expired visitor tokens.</w:t>
            </w:r>
          </w:p>
        </w:tc>
      </w:tr>
      <w:tr>
        <w:tc>
          <w:tcPr>
            <w:tcW w:type="dxa" w:w="2592"/>
            <w:shd w:fill="FFFFFF"/>
            <w:tcMar>
              <w:top w:w="100" w:type="dxa"/>
              <w:bottom w:w="100" w:type="dxa"/>
              <w:left w:w="150" w:type="dxa"/>
              <w:right w:w="150" w:type="dxa"/>
            </w:tcMar>
          </w:tcPr>
          <w:p>
            <w:pPr>
              <w:spacing w:after="0"/>
            </w:pPr>
            <w:r>
              <w:rPr>
                <w:b/>
                <w:color w:val="0F3057"/>
                <w:sz w:val="18"/>
              </w:rPr>
              <w:t>Field Pilot Scope</w:t>
            </w:r>
          </w:p>
        </w:tc>
        <w:tc>
          <w:tcPr>
            <w:tcW w:type="dxa" w:w="3744"/>
            <w:shd w:fill="FFFFFF"/>
            <w:tcMar>
              <w:top w:w="100" w:type="dxa"/>
              <w:bottom w:w="100" w:type="dxa"/>
              <w:left w:w="150" w:type="dxa"/>
              <w:right w:w="150" w:type="dxa"/>
            </w:tcMar>
          </w:tcPr>
          <w:p>
            <w:pPr>
              <w:spacing w:after="0"/>
            </w:pPr>
            <w:r>
              <w:rPr>
                <w:color w:val="222222"/>
                <w:sz w:val="18"/>
              </w:rPr>
              <w:t>Conducted across 2 weeks with 47 participants across active university buildings and muster zones.</w:t>
            </w:r>
          </w:p>
        </w:tc>
        <w:tc>
          <w:tcPr>
            <w:tcW w:type="dxa" w:w="3744"/>
            <w:shd w:fill="FFFFFF"/>
            <w:tcMar>
              <w:top w:w="100" w:type="dxa"/>
              <w:bottom w:w="100" w:type="dxa"/>
              <w:left w:w="150" w:type="dxa"/>
              <w:right w:w="150" w:type="dxa"/>
            </w:tcMar>
          </w:tcPr>
          <w:p>
            <w:pPr>
              <w:spacing w:after="0"/>
            </w:pPr>
            <w:r>
              <w:rPr>
                <w:color w:val="222222"/>
                <w:sz w:val="18"/>
              </w:rPr>
              <w:t>Provides realistic ground truth under standard Pacific island campus conditions.</w:t>
            </w:r>
          </w:p>
        </w:tc>
      </w:tr>
    </w:tbl>
    <w:p>
      <w:pPr>
        <w:spacing w:after="160"/>
      </w:pPr>
    </w:p>
    <w:p>
      <w:pPr>
        <w:spacing w:before="200" w:after="80"/>
      </w:pPr>
      <w:r>
        <w:rPr>
          <w:b/>
          <w:color w:val="0F3057"/>
          <w:sz w:val="28"/>
        </w:rPr>
        <w:t>6. Rapid Troubleshooting &amp; Recovery Guide</w:t>
      </w:r>
    </w:p>
    <w:p>
      <w:pPr>
        <w:spacing w:after="80"/>
      </w:pPr>
      <w:r>
        <w:rPr>
          <w:b/>
          <w:color w:val="C1440E"/>
          <w:sz w:val="19"/>
        </w:rPr>
        <w:t xml:space="preserve">⚠️ Siren makes no sound: </w:t>
      </w:r>
      <w:r>
        <w:rPr>
          <w:color w:val="222222"/>
          <w:sz w:val="18"/>
        </w:rPr>
        <w:t>Web browsers require a user gesture before playing audio. Click or tap anywhere on the screen once before declaring the emergency, and ensure the student is checked in at that specific campus.</w:t>
      </w:r>
    </w:p>
    <w:p>
      <w:pPr>
        <w:spacing w:after="80"/>
      </w:pPr>
      <w:r>
        <w:rPr>
          <w:b/>
          <w:color w:val="C1440E"/>
          <w:sz w:val="19"/>
        </w:rPr>
        <w:t xml:space="preserve">⚠️ Forgotten student password: </w:t>
      </w:r>
      <w:r>
        <w:rPr>
          <w:color w:val="222222"/>
          <w:sz w:val="18"/>
        </w:rPr>
        <w:t>In the Campus Warden portal, open the 'Registered directory' tab, find the person, and click '🔑 Reset password' to view or assign a fresh password instantly.</w:t>
      </w:r>
    </w:p>
    <w:p>
      <w:pPr>
        <w:spacing w:after="80"/>
      </w:pPr>
      <w:r>
        <w:rPr>
          <w:b/>
          <w:color w:val="C1440E"/>
          <w:sz w:val="19"/>
        </w:rPr>
        <w:t xml:space="preserve">⚠️ Emergency remains stuck active: </w:t>
      </w:r>
      <w:r>
        <w:rPr>
          <w:color w:val="222222"/>
          <w:sz w:val="18"/>
        </w:rPr>
        <w:t>Click '✅ Declare All-Clear' on Nasinu Campus in the top banner. If multiple campuses were declared, each campus is cleared individually.</w:t>
      </w:r>
    </w:p>
    <w:p>
      <w:pPr>
        <w:spacing w:after="80"/>
      </w:pPr>
      <w:r>
        <w:rPr>
          <w:b/>
          <w:color w:val="C1440E"/>
          <w:sz w:val="19"/>
        </w:rPr>
        <w:t xml:space="preserve">⚠️ Network interruption: </w:t>
      </w:r>
      <w:r>
        <w:rPr>
          <w:color w:val="222222"/>
          <w:sz w:val="18"/>
        </w:rPr>
        <w:t>The application features an offline in-memory fallback. If internet drops momentarily, refresh the browser window (Ctrl+Shift+R) or connect via phone hotspot.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