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096C" w:rsidRPr="00B93796" w:rsidRDefault="0002096C" w:rsidP="0002096C">
      <w:pPr>
        <w:spacing w:after="240"/>
        <w:jc w:val="center"/>
        <w:rPr>
          <w:rFonts w:cs="Times New Roman"/>
          <w:bCs/>
          <w:szCs w:val="24"/>
        </w:rPr>
      </w:pPr>
      <w:r>
        <w:rPr>
          <w:rFonts w:cs="Times New Roman"/>
          <w:bCs/>
          <w:szCs w:val="24"/>
        </w:rPr>
        <w:t>Research Report</w:t>
      </w:r>
      <w:r w:rsidRPr="00B93796">
        <w:rPr>
          <w:rFonts w:cs="Times New Roman"/>
          <w:bCs/>
          <w:szCs w:val="24"/>
        </w:rPr>
        <w:t xml:space="preserve"> on</w:t>
      </w:r>
    </w:p>
    <w:p w:rsidR="0002096C" w:rsidRPr="00082E5D" w:rsidRDefault="0002096C" w:rsidP="0002096C">
      <w:pPr>
        <w:spacing w:after="240"/>
        <w:jc w:val="center"/>
        <w:rPr>
          <w:rFonts w:cs="Times New Roman"/>
          <w:b/>
          <w:bCs/>
          <w:sz w:val="32"/>
          <w:szCs w:val="28"/>
        </w:rPr>
      </w:pPr>
      <w:proofErr w:type="spellStart"/>
      <w:r>
        <w:rPr>
          <w:rFonts w:cs="Times New Roman"/>
          <w:b/>
          <w:bCs/>
          <w:sz w:val="32"/>
          <w:szCs w:val="28"/>
        </w:rPr>
        <w:t>Foodmandu</w:t>
      </w:r>
      <w:proofErr w:type="spellEnd"/>
    </w:p>
    <w:p w:rsidR="0002096C" w:rsidRPr="00B93796" w:rsidRDefault="0002096C" w:rsidP="0002096C">
      <w:pPr>
        <w:spacing w:after="0"/>
        <w:jc w:val="center"/>
        <w:rPr>
          <w:rFonts w:cs="Times New Roman"/>
          <w:b/>
          <w:bCs/>
          <w:sz w:val="28"/>
          <w:szCs w:val="28"/>
        </w:rPr>
      </w:pPr>
    </w:p>
    <w:p w:rsidR="0002096C" w:rsidRPr="00B93796" w:rsidRDefault="0002096C" w:rsidP="0002096C">
      <w:pPr>
        <w:spacing w:after="240"/>
        <w:jc w:val="center"/>
        <w:rPr>
          <w:rFonts w:cs="Times New Roman"/>
          <w:b/>
          <w:bCs/>
          <w:szCs w:val="24"/>
        </w:rPr>
      </w:pPr>
      <w:r>
        <w:rPr>
          <w:rFonts w:cs="Times New Roman"/>
          <w:b/>
          <w:bCs/>
          <w:noProof/>
          <w:szCs w:val="24"/>
        </w:rPr>
        <w:drawing>
          <wp:inline distT="0" distB="0" distL="0" distR="0" wp14:anchorId="04E36E82" wp14:editId="24131857">
            <wp:extent cx="1533525" cy="1549213"/>
            <wp:effectExtent l="0" t="0" r="0" b="0"/>
            <wp:docPr id="1"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AI-generated content may be incorrect."/>
                    <pic:cNvPicPr>
                      <a:picLocks noChangeAspect="1" noChangeArrowheads="1"/>
                    </pic:cNvPicPr>
                  </pic:nvPicPr>
                  <pic:blipFill>
                    <a:blip r:embed="rId8"/>
                    <a:srcRect/>
                    <a:stretch>
                      <a:fillRect/>
                    </a:stretch>
                  </pic:blipFill>
                  <pic:spPr bwMode="auto">
                    <a:xfrm>
                      <a:off x="0" y="0"/>
                      <a:ext cx="1533525" cy="1549213"/>
                    </a:xfrm>
                    <a:prstGeom prst="rect">
                      <a:avLst/>
                    </a:prstGeom>
                    <a:noFill/>
                    <a:ln w="9525">
                      <a:noFill/>
                      <a:miter lim="800000"/>
                      <a:headEnd/>
                      <a:tailEnd/>
                    </a:ln>
                  </pic:spPr>
                </pic:pic>
              </a:graphicData>
            </a:graphic>
          </wp:inline>
        </w:drawing>
      </w:r>
    </w:p>
    <w:p w:rsidR="0002096C" w:rsidRPr="00B93796" w:rsidRDefault="0002096C" w:rsidP="0002096C">
      <w:pPr>
        <w:spacing w:after="240"/>
        <w:jc w:val="center"/>
        <w:rPr>
          <w:rFonts w:cs="Times New Roman"/>
          <w:b/>
          <w:bCs/>
          <w:szCs w:val="24"/>
        </w:rPr>
      </w:pPr>
    </w:p>
    <w:p w:rsidR="0002096C" w:rsidRPr="00B93796" w:rsidRDefault="0002096C" w:rsidP="0002096C">
      <w:pPr>
        <w:spacing w:after="240"/>
        <w:jc w:val="center"/>
        <w:rPr>
          <w:rFonts w:cs="Times New Roman"/>
          <w:bCs/>
          <w:szCs w:val="24"/>
        </w:rPr>
      </w:pPr>
      <w:r>
        <w:rPr>
          <w:rFonts w:cs="Times New Roman"/>
          <w:bCs/>
          <w:szCs w:val="24"/>
        </w:rPr>
        <w:t>Submitted to</w:t>
      </w:r>
      <w:r w:rsidRPr="00B93796">
        <w:rPr>
          <w:rFonts w:cs="Times New Roman"/>
          <w:bCs/>
          <w:szCs w:val="24"/>
        </w:rPr>
        <w:t xml:space="preserve"> </w:t>
      </w:r>
    </w:p>
    <w:p w:rsidR="0002096C" w:rsidRPr="00082E5D" w:rsidRDefault="0002096C" w:rsidP="0002096C">
      <w:pPr>
        <w:spacing w:after="240"/>
        <w:jc w:val="center"/>
        <w:rPr>
          <w:rFonts w:cs="Times New Roman"/>
          <w:b/>
          <w:bCs/>
          <w:sz w:val="28"/>
          <w:szCs w:val="24"/>
        </w:rPr>
      </w:pPr>
      <w:r w:rsidRPr="00082E5D">
        <w:rPr>
          <w:rFonts w:cs="Times New Roman"/>
          <w:b/>
          <w:bCs/>
          <w:sz w:val="28"/>
          <w:szCs w:val="24"/>
        </w:rPr>
        <w:t>Department of Computer Science and Engineering</w:t>
      </w:r>
    </w:p>
    <w:p w:rsidR="0002096C" w:rsidRPr="00082E5D" w:rsidRDefault="0002096C" w:rsidP="0002096C">
      <w:pPr>
        <w:spacing w:after="240"/>
        <w:jc w:val="center"/>
        <w:rPr>
          <w:rFonts w:cs="Times New Roman"/>
          <w:b/>
          <w:bCs/>
          <w:sz w:val="32"/>
          <w:szCs w:val="24"/>
        </w:rPr>
      </w:pPr>
      <w:r w:rsidRPr="00082E5D">
        <w:rPr>
          <w:rFonts w:cs="Times New Roman"/>
          <w:b/>
          <w:bCs/>
          <w:sz w:val="32"/>
          <w:szCs w:val="24"/>
        </w:rPr>
        <w:t>Nepal Engineering College</w:t>
      </w:r>
    </w:p>
    <w:p w:rsidR="0002096C" w:rsidRPr="00B93796" w:rsidRDefault="0002096C" w:rsidP="0002096C">
      <w:pPr>
        <w:spacing w:after="240"/>
        <w:jc w:val="center"/>
        <w:rPr>
          <w:rFonts w:cs="Times New Roman"/>
          <w:bCs/>
          <w:szCs w:val="24"/>
        </w:rPr>
      </w:pPr>
    </w:p>
    <w:p w:rsidR="0002096C" w:rsidRPr="00B93796" w:rsidRDefault="0002096C" w:rsidP="0002096C">
      <w:pPr>
        <w:spacing w:after="0" w:line="480" w:lineRule="auto"/>
        <w:jc w:val="center"/>
        <w:rPr>
          <w:rFonts w:cs="Times New Roman"/>
          <w:bCs/>
          <w:szCs w:val="24"/>
        </w:rPr>
      </w:pPr>
      <w:r w:rsidRPr="00B93796">
        <w:rPr>
          <w:rFonts w:cs="Times New Roman"/>
          <w:bCs/>
          <w:szCs w:val="24"/>
        </w:rPr>
        <w:t xml:space="preserve">in Partial Fulfillment of the </w:t>
      </w:r>
    </w:p>
    <w:p w:rsidR="0002096C" w:rsidRDefault="0002096C" w:rsidP="0002096C">
      <w:pPr>
        <w:spacing w:after="240" w:line="480" w:lineRule="auto"/>
        <w:jc w:val="center"/>
        <w:rPr>
          <w:rFonts w:cs="Times New Roman"/>
          <w:bCs/>
          <w:szCs w:val="24"/>
        </w:rPr>
      </w:pPr>
      <w:r>
        <w:rPr>
          <w:rFonts w:cs="Times New Roman"/>
          <w:bCs/>
          <w:szCs w:val="24"/>
        </w:rPr>
        <w:t>Requirements for the Degree of</w:t>
      </w:r>
      <w:r w:rsidRPr="00B93796">
        <w:rPr>
          <w:rFonts w:cs="Times New Roman"/>
          <w:bCs/>
          <w:szCs w:val="24"/>
        </w:rPr>
        <w:t xml:space="preserve"> B.E. in Computer</w:t>
      </w:r>
    </w:p>
    <w:p w:rsidR="0002096C" w:rsidRPr="00B93796" w:rsidRDefault="0002096C" w:rsidP="0002096C">
      <w:pPr>
        <w:spacing w:after="0" w:line="480" w:lineRule="auto"/>
        <w:jc w:val="center"/>
        <w:rPr>
          <w:rFonts w:cs="Times New Roman"/>
          <w:bCs/>
          <w:szCs w:val="24"/>
        </w:rPr>
      </w:pPr>
      <w:r>
        <w:rPr>
          <w:rFonts w:cs="Times New Roman"/>
          <w:bCs/>
          <w:szCs w:val="24"/>
        </w:rPr>
        <w:t xml:space="preserve">Submitted </w:t>
      </w:r>
      <w:r w:rsidRPr="00B93796">
        <w:rPr>
          <w:rFonts w:cs="Times New Roman"/>
          <w:bCs/>
          <w:szCs w:val="24"/>
        </w:rPr>
        <w:t xml:space="preserve">By </w:t>
      </w:r>
    </w:p>
    <w:p w:rsidR="0002096C" w:rsidRDefault="0002096C" w:rsidP="0002096C">
      <w:pPr>
        <w:spacing w:after="0" w:line="480" w:lineRule="auto"/>
        <w:jc w:val="center"/>
        <w:rPr>
          <w:rFonts w:cs="Times New Roman"/>
          <w:bCs/>
          <w:szCs w:val="24"/>
        </w:rPr>
      </w:pPr>
      <w:r>
        <w:rPr>
          <w:rFonts w:cs="Times New Roman"/>
          <w:bCs/>
          <w:szCs w:val="24"/>
        </w:rPr>
        <w:t>Bulanda Belbase (020-344)</w:t>
      </w:r>
    </w:p>
    <w:p w:rsidR="0002096C" w:rsidRDefault="0002096C" w:rsidP="0002096C">
      <w:pPr>
        <w:spacing w:after="0" w:line="480" w:lineRule="auto"/>
        <w:jc w:val="center"/>
        <w:rPr>
          <w:rFonts w:cs="Times New Roman"/>
          <w:bCs/>
          <w:szCs w:val="24"/>
        </w:rPr>
      </w:pPr>
    </w:p>
    <w:p w:rsidR="0002096C" w:rsidRDefault="0002096C" w:rsidP="0002096C">
      <w:pPr>
        <w:spacing w:after="240" w:line="480" w:lineRule="auto"/>
        <w:jc w:val="center"/>
      </w:pPr>
      <w:r w:rsidRPr="00B93796">
        <w:rPr>
          <w:rFonts w:cs="Times New Roman"/>
          <w:bCs/>
          <w:szCs w:val="24"/>
        </w:rPr>
        <w:t>Date:</w:t>
      </w:r>
      <w:r>
        <w:rPr>
          <w:rFonts w:cs="Times New Roman"/>
          <w:bCs/>
          <w:szCs w:val="24"/>
        </w:rPr>
        <w:t xml:space="preserve"> </w:t>
      </w:r>
      <w:r>
        <w:rPr>
          <w:rFonts w:cs="Times New Roman"/>
          <w:bCs/>
          <w:szCs w:val="24"/>
        </w:rPr>
        <w:t>07</w:t>
      </w:r>
      <w:r>
        <w:rPr>
          <w:rFonts w:cs="Times New Roman"/>
          <w:bCs/>
          <w:szCs w:val="24"/>
        </w:rPr>
        <w:t>/</w:t>
      </w:r>
      <w:r>
        <w:rPr>
          <w:rFonts w:cs="Times New Roman"/>
          <w:bCs/>
          <w:szCs w:val="24"/>
        </w:rPr>
        <w:t>19</w:t>
      </w:r>
      <w:r>
        <w:rPr>
          <w:rFonts w:cs="Times New Roman"/>
          <w:bCs/>
          <w:szCs w:val="24"/>
        </w:rPr>
        <w:t>/2025</w:t>
      </w:r>
    </w:p>
    <w:p w:rsidR="0002096C" w:rsidRDefault="0002096C">
      <w:pPr>
        <w:pStyle w:val="Heading1"/>
      </w:pPr>
    </w:p>
    <w:p w:rsidR="0002096C" w:rsidRDefault="0002096C" w:rsidP="0002096C">
      <w:pPr>
        <w:rPr>
          <w:rFonts w:ascii="Times New Roman" w:eastAsiaTheme="majorEastAsia" w:hAnsi="Times New Roman" w:cstheme="majorBidi"/>
          <w:color w:val="000000" w:themeColor="text1"/>
          <w:sz w:val="36"/>
          <w:szCs w:val="28"/>
        </w:rPr>
      </w:pPr>
      <w:r>
        <w:br w:type="page"/>
      </w:r>
    </w:p>
    <w:p w:rsidR="009D7A02" w:rsidRDefault="00000000">
      <w:pPr>
        <w:pStyle w:val="Heading1"/>
      </w:pPr>
      <w:r>
        <w:lastRenderedPageBreak/>
        <w:t>1. Study of Foodmandu</w:t>
      </w:r>
    </w:p>
    <w:p w:rsidR="009D7A02" w:rsidRDefault="00000000">
      <w:pPr>
        <w:pStyle w:val="Heading2"/>
      </w:pPr>
      <w:r>
        <w:t>1.1 Introduction</w:t>
      </w:r>
    </w:p>
    <w:p w:rsidR="009D7A02" w:rsidRDefault="00000000" w:rsidP="00962666">
      <w:pPr>
        <w:spacing w:line="360" w:lineRule="auto"/>
      </w:pPr>
      <w:proofErr w:type="spellStart"/>
      <w:r>
        <w:t>Foodmandu</w:t>
      </w:r>
      <w:proofErr w:type="spellEnd"/>
      <w:r>
        <w:t>, established in 2010, is Nepal’s premier online food delivery platform, primarily serving urban areas such as Kathmandu, Pokhara, Butwal, and Chitwan. With partnerships spanning over 900 restaurants, Foodmandu has become synonymous with convenient online food ordering.</w:t>
      </w:r>
    </w:p>
    <w:p w:rsidR="009D7A02" w:rsidRDefault="00000000">
      <w:pPr>
        <w:pStyle w:val="Heading2"/>
      </w:pPr>
      <w:r>
        <w:t>1.2 Key Services Offered</w:t>
      </w:r>
    </w:p>
    <w:p w:rsidR="009D7A02" w:rsidRDefault="00000000" w:rsidP="00962666">
      <w:pPr>
        <w:pStyle w:val="ListBullet"/>
        <w:spacing w:line="360" w:lineRule="auto"/>
      </w:pPr>
      <w:r>
        <w:t>Food Delivery: Primary service offering restaurant-prepared meals.</w:t>
      </w:r>
    </w:p>
    <w:p w:rsidR="009D7A02" w:rsidRDefault="00000000" w:rsidP="00962666">
      <w:pPr>
        <w:pStyle w:val="ListBullet"/>
        <w:spacing w:line="360" w:lineRule="auto"/>
      </w:pPr>
      <w:r>
        <w:t>OneMart: Integrated grocery and essentials delivery.</w:t>
      </w:r>
    </w:p>
    <w:p w:rsidR="009D7A02" w:rsidRDefault="00000000" w:rsidP="00962666">
      <w:pPr>
        <w:pStyle w:val="ListBullet"/>
        <w:spacing w:line="360" w:lineRule="auto"/>
      </w:pPr>
      <w:r>
        <w:t>Bar Service: Specialized beverage delivery.</w:t>
      </w:r>
    </w:p>
    <w:p w:rsidR="009D7A02" w:rsidRDefault="00000000" w:rsidP="00962666">
      <w:pPr>
        <w:pStyle w:val="ListBullet"/>
        <w:spacing w:line="360" w:lineRule="auto"/>
      </w:pPr>
      <w:r>
        <w:t>Midnight Delivery: Extended late-night service within Kathmandu’s Ring Road.</w:t>
      </w:r>
    </w:p>
    <w:p w:rsidR="009D7A02" w:rsidRDefault="00000000">
      <w:pPr>
        <w:pStyle w:val="Heading2"/>
      </w:pPr>
      <w:r>
        <w:t>1.3 Technology and User Experience</w:t>
      </w:r>
    </w:p>
    <w:p w:rsidR="009D7A02" w:rsidRDefault="00000000" w:rsidP="00962666">
      <w:pPr>
        <w:spacing w:line="360" w:lineRule="auto"/>
      </w:pPr>
      <w:r>
        <w:t>The Foodmandu mobile application is available on Android and iOS, demonstrating robust integration with multiple payment gateways, including eSewa, Khalti, bank cards, and cash on delivery. The user interface is generally intuitive and user-friendly, catering efficiently to basic ordering needs.</w:t>
      </w:r>
    </w:p>
    <w:p w:rsidR="009D7A02" w:rsidRDefault="00000000">
      <w:pPr>
        <w:pStyle w:val="Heading2"/>
      </w:pPr>
      <w:r>
        <w:t>1.4 Performance Analysis</w:t>
      </w:r>
    </w:p>
    <w:p w:rsidR="009D7A02" w:rsidRDefault="00000000" w:rsidP="00962666">
      <w:pPr>
        <w:spacing w:line="360" w:lineRule="auto"/>
      </w:pPr>
      <w:r>
        <w:t>Foodmandu maintains an average page load speed of 1-3 seconds, with uptime consistently above 99%. Despite reliable overall performance, peak hours often result in slower responses and longer load times.</w:t>
      </w:r>
    </w:p>
    <w:p w:rsidR="009D7A02" w:rsidRDefault="00000000">
      <w:pPr>
        <w:pStyle w:val="Heading2"/>
      </w:pPr>
      <w:r>
        <w:t>1.5 Customer Feedback Summary</w:t>
      </w:r>
    </w:p>
    <w:p w:rsidR="009D7A02" w:rsidRDefault="00000000" w:rsidP="00962666">
      <w:pPr>
        <w:spacing w:after="0" w:line="360" w:lineRule="auto"/>
      </w:pPr>
      <w:r>
        <w:t>Based on user reviews from Google Play Store and App Store (rated 3.7–4.0):</w:t>
      </w:r>
    </w:p>
    <w:p w:rsidR="009D7A02" w:rsidRDefault="00000000" w:rsidP="00962666">
      <w:pPr>
        <w:pStyle w:val="ListBullet"/>
        <w:spacing w:line="360" w:lineRule="auto"/>
      </w:pPr>
      <w:r>
        <w:t>Strengths: Wide restaurant variety, ease of payment.</w:t>
      </w:r>
    </w:p>
    <w:p w:rsidR="009D7A02" w:rsidRDefault="00000000" w:rsidP="00962666">
      <w:pPr>
        <w:pStyle w:val="ListBullet"/>
        <w:spacing w:line="360" w:lineRule="auto"/>
      </w:pPr>
      <w:r>
        <w:t>Limitations: Limited geographic service coverage, inefficient live tracking, frequent delivery delays, insufficient quality assurance, inefficient and slow customer support.</w:t>
      </w:r>
    </w:p>
    <w:p w:rsidR="009D7A02" w:rsidRDefault="00000000">
      <w:pPr>
        <w:pStyle w:val="Heading2"/>
      </w:pPr>
      <w:r>
        <w:t>1.6 SWOT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gridCol w:w="4737"/>
      </w:tblGrid>
      <w:tr w:rsidR="00700BF0" w:rsidRPr="00700BF0" w:rsidTr="00700BF0">
        <w:trPr>
          <w:tblHeader/>
          <w:tblCellSpacing w:w="15" w:type="dxa"/>
        </w:trPr>
        <w:tc>
          <w:tcPr>
            <w:tcW w:w="0" w:type="auto"/>
            <w:vAlign w:val="center"/>
            <w:hideMark/>
          </w:tcPr>
          <w:p w:rsidR="00700BF0" w:rsidRPr="00700BF0" w:rsidRDefault="00700BF0" w:rsidP="00700BF0">
            <w:pPr>
              <w:rPr>
                <w:b/>
                <w:bCs/>
                <w:lang w:val="en-GB"/>
              </w:rPr>
            </w:pPr>
            <w:r w:rsidRPr="00700BF0">
              <w:rPr>
                <w:b/>
                <w:bCs/>
                <w:lang w:val="en-GB"/>
              </w:rPr>
              <w:t>Strengths</w:t>
            </w:r>
          </w:p>
        </w:tc>
        <w:tc>
          <w:tcPr>
            <w:tcW w:w="0" w:type="auto"/>
            <w:vAlign w:val="center"/>
            <w:hideMark/>
          </w:tcPr>
          <w:p w:rsidR="00700BF0" w:rsidRPr="00700BF0" w:rsidRDefault="00700BF0" w:rsidP="00700BF0">
            <w:pPr>
              <w:rPr>
                <w:b/>
                <w:bCs/>
                <w:lang w:val="en-GB"/>
              </w:rPr>
            </w:pPr>
            <w:r w:rsidRPr="00700BF0">
              <w:rPr>
                <w:b/>
                <w:bCs/>
                <w:lang w:val="en-GB"/>
              </w:rPr>
              <w:t>Weaknesses</w:t>
            </w:r>
          </w:p>
        </w:tc>
      </w:tr>
      <w:tr w:rsidR="00700BF0" w:rsidRPr="00700BF0" w:rsidTr="00700BF0">
        <w:trPr>
          <w:tblCellSpacing w:w="15" w:type="dxa"/>
        </w:trPr>
        <w:tc>
          <w:tcPr>
            <w:tcW w:w="0" w:type="auto"/>
            <w:vAlign w:val="center"/>
            <w:hideMark/>
          </w:tcPr>
          <w:p w:rsidR="00700BF0" w:rsidRPr="00700BF0" w:rsidRDefault="00700BF0" w:rsidP="00700BF0">
            <w:pPr>
              <w:rPr>
                <w:lang w:val="en-GB"/>
              </w:rPr>
            </w:pPr>
            <w:r w:rsidRPr="00700BF0">
              <w:rPr>
                <w:lang w:val="en-GB"/>
              </w:rPr>
              <w:t>Market leader and strong branding</w:t>
            </w:r>
          </w:p>
        </w:tc>
        <w:tc>
          <w:tcPr>
            <w:tcW w:w="0" w:type="auto"/>
            <w:vAlign w:val="center"/>
            <w:hideMark/>
          </w:tcPr>
          <w:p w:rsidR="00700BF0" w:rsidRPr="00700BF0" w:rsidRDefault="00700BF0" w:rsidP="00700BF0">
            <w:pPr>
              <w:rPr>
                <w:lang w:val="en-GB"/>
              </w:rPr>
            </w:pPr>
            <w:r w:rsidRPr="00700BF0">
              <w:rPr>
                <w:lang w:val="en-GB"/>
              </w:rPr>
              <w:t>Limited geographic reach (primarily urban areas)</w:t>
            </w:r>
          </w:p>
        </w:tc>
      </w:tr>
      <w:tr w:rsidR="00700BF0" w:rsidRPr="00700BF0" w:rsidTr="00700BF0">
        <w:trPr>
          <w:tblCellSpacing w:w="15" w:type="dxa"/>
        </w:trPr>
        <w:tc>
          <w:tcPr>
            <w:tcW w:w="0" w:type="auto"/>
            <w:vAlign w:val="center"/>
            <w:hideMark/>
          </w:tcPr>
          <w:p w:rsidR="00700BF0" w:rsidRPr="00700BF0" w:rsidRDefault="00700BF0" w:rsidP="00700BF0">
            <w:pPr>
              <w:rPr>
                <w:lang w:val="en-GB"/>
              </w:rPr>
            </w:pPr>
            <w:r w:rsidRPr="00700BF0">
              <w:rPr>
                <w:lang w:val="en-GB"/>
              </w:rPr>
              <w:lastRenderedPageBreak/>
              <w:t>Extensive restaurant network</w:t>
            </w:r>
          </w:p>
        </w:tc>
        <w:tc>
          <w:tcPr>
            <w:tcW w:w="0" w:type="auto"/>
            <w:vAlign w:val="center"/>
            <w:hideMark/>
          </w:tcPr>
          <w:p w:rsidR="00700BF0" w:rsidRPr="00700BF0" w:rsidRDefault="00700BF0" w:rsidP="00700BF0">
            <w:pPr>
              <w:rPr>
                <w:lang w:val="en-GB"/>
              </w:rPr>
            </w:pPr>
            <w:r w:rsidRPr="00700BF0">
              <w:rPr>
                <w:lang w:val="en-GB"/>
              </w:rPr>
              <w:t>Inefficient real-time delivery tracking</w:t>
            </w:r>
          </w:p>
        </w:tc>
      </w:tr>
      <w:tr w:rsidR="00700BF0" w:rsidRPr="00700BF0" w:rsidTr="00700BF0">
        <w:trPr>
          <w:tblCellSpacing w:w="15" w:type="dxa"/>
        </w:trPr>
        <w:tc>
          <w:tcPr>
            <w:tcW w:w="0" w:type="auto"/>
            <w:vAlign w:val="center"/>
            <w:hideMark/>
          </w:tcPr>
          <w:p w:rsidR="00700BF0" w:rsidRPr="00700BF0" w:rsidRDefault="00700BF0" w:rsidP="00700BF0">
            <w:pPr>
              <w:rPr>
                <w:lang w:val="en-GB"/>
              </w:rPr>
            </w:pPr>
            <w:r w:rsidRPr="00700BF0">
              <w:rPr>
                <w:lang w:val="en-GB"/>
              </w:rPr>
              <w:t>User-friendly mobile application</w:t>
            </w:r>
          </w:p>
        </w:tc>
        <w:tc>
          <w:tcPr>
            <w:tcW w:w="0" w:type="auto"/>
            <w:vAlign w:val="center"/>
            <w:hideMark/>
          </w:tcPr>
          <w:p w:rsidR="00700BF0" w:rsidRPr="00700BF0" w:rsidRDefault="00700BF0" w:rsidP="00700BF0">
            <w:pPr>
              <w:rPr>
                <w:lang w:val="en-GB"/>
              </w:rPr>
            </w:pPr>
            <w:r w:rsidRPr="00700BF0">
              <w:rPr>
                <w:lang w:val="en-GB"/>
              </w:rPr>
              <w:t>Frequent delays in delivery</w:t>
            </w:r>
          </w:p>
        </w:tc>
      </w:tr>
    </w:tbl>
    <w:p w:rsidR="009D7A02" w:rsidRDefault="009D7A0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2"/>
        <w:gridCol w:w="4508"/>
      </w:tblGrid>
      <w:tr w:rsidR="00700BF0" w:rsidRPr="00700BF0" w:rsidTr="00700BF0">
        <w:trPr>
          <w:tblHeader/>
          <w:tblCellSpacing w:w="15" w:type="dxa"/>
        </w:trPr>
        <w:tc>
          <w:tcPr>
            <w:tcW w:w="0" w:type="auto"/>
            <w:vAlign w:val="center"/>
            <w:hideMark/>
          </w:tcPr>
          <w:p w:rsidR="00700BF0" w:rsidRPr="00700BF0" w:rsidRDefault="00700BF0" w:rsidP="00700BF0">
            <w:pPr>
              <w:spacing w:after="0"/>
              <w:rPr>
                <w:b/>
                <w:bCs/>
                <w:lang w:val="en-GB"/>
              </w:rPr>
            </w:pPr>
            <w:r w:rsidRPr="00700BF0">
              <w:rPr>
                <w:b/>
                <w:bCs/>
                <w:lang w:val="en-GB"/>
              </w:rPr>
              <w:t>Opportunities</w:t>
            </w:r>
          </w:p>
        </w:tc>
        <w:tc>
          <w:tcPr>
            <w:tcW w:w="0" w:type="auto"/>
            <w:vAlign w:val="center"/>
            <w:hideMark/>
          </w:tcPr>
          <w:p w:rsidR="00700BF0" w:rsidRPr="00700BF0" w:rsidRDefault="00700BF0" w:rsidP="00700BF0">
            <w:pPr>
              <w:spacing w:after="0"/>
              <w:rPr>
                <w:b/>
                <w:bCs/>
                <w:lang w:val="en-GB"/>
              </w:rPr>
            </w:pPr>
            <w:r w:rsidRPr="00700BF0">
              <w:rPr>
                <w:b/>
                <w:bCs/>
                <w:lang w:val="en-GB"/>
              </w:rPr>
              <w:t>Threats</w:t>
            </w:r>
          </w:p>
        </w:tc>
      </w:tr>
      <w:tr w:rsidR="00700BF0" w:rsidRPr="00700BF0" w:rsidTr="00700BF0">
        <w:trPr>
          <w:tblCellSpacing w:w="15" w:type="dxa"/>
        </w:trPr>
        <w:tc>
          <w:tcPr>
            <w:tcW w:w="0" w:type="auto"/>
            <w:vAlign w:val="center"/>
            <w:hideMark/>
          </w:tcPr>
          <w:p w:rsidR="00700BF0" w:rsidRPr="00700BF0" w:rsidRDefault="00700BF0" w:rsidP="00700BF0">
            <w:pPr>
              <w:spacing w:after="0"/>
              <w:jc w:val="left"/>
              <w:rPr>
                <w:lang w:val="en-GB"/>
              </w:rPr>
            </w:pPr>
            <w:r w:rsidRPr="00700BF0">
              <w:rPr>
                <w:lang w:val="en-GB"/>
              </w:rPr>
              <w:t>Expansion into rural and suburban markets</w:t>
            </w:r>
          </w:p>
        </w:tc>
        <w:tc>
          <w:tcPr>
            <w:tcW w:w="0" w:type="auto"/>
            <w:vAlign w:val="center"/>
            <w:hideMark/>
          </w:tcPr>
          <w:p w:rsidR="00700BF0" w:rsidRPr="00700BF0" w:rsidRDefault="00700BF0" w:rsidP="00700BF0">
            <w:pPr>
              <w:jc w:val="left"/>
              <w:rPr>
                <w:lang w:val="en-GB"/>
              </w:rPr>
            </w:pPr>
            <w:r w:rsidRPr="00700BF0">
              <w:rPr>
                <w:lang w:val="en-GB"/>
              </w:rPr>
              <w:t>Rising competition (</w:t>
            </w:r>
            <w:proofErr w:type="spellStart"/>
            <w:r w:rsidRPr="00700BF0">
              <w:rPr>
                <w:lang w:val="en-GB"/>
              </w:rPr>
              <w:t>Pathao</w:t>
            </w:r>
            <w:proofErr w:type="spellEnd"/>
            <w:r w:rsidRPr="00700BF0">
              <w:rPr>
                <w:lang w:val="en-GB"/>
              </w:rPr>
              <w:t xml:space="preserve"> Food, Bhoj, WL Food)</w:t>
            </w:r>
          </w:p>
        </w:tc>
      </w:tr>
      <w:tr w:rsidR="00700BF0" w:rsidRPr="00700BF0" w:rsidTr="00700BF0">
        <w:trPr>
          <w:tblCellSpacing w:w="15" w:type="dxa"/>
        </w:trPr>
        <w:tc>
          <w:tcPr>
            <w:tcW w:w="0" w:type="auto"/>
            <w:vAlign w:val="center"/>
            <w:hideMark/>
          </w:tcPr>
          <w:p w:rsidR="00700BF0" w:rsidRPr="00700BF0" w:rsidRDefault="00700BF0" w:rsidP="00700BF0">
            <w:pPr>
              <w:jc w:val="left"/>
              <w:rPr>
                <w:lang w:val="en-GB"/>
              </w:rPr>
            </w:pPr>
            <w:r w:rsidRPr="00700BF0">
              <w:rPr>
                <w:lang w:val="en-GB"/>
              </w:rPr>
              <w:t>Technological advancements (AI, automation)</w:t>
            </w:r>
          </w:p>
        </w:tc>
        <w:tc>
          <w:tcPr>
            <w:tcW w:w="0" w:type="auto"/>
            <w:vAlign w:val="center"/>
            <w:hideMark/>
          </w:tcPr>
          <w:p w:rsidR="00700BF0" w:rsidRPr="00700BF0" w:rsidRDefault="00700BF0" w:rsidP="00700BF0">
            <w:pPr>
              <w:rPr>
                <w:lang w:val="en-GB"/>
              </w:rPr>
            </w:pPr>
            <w:r w:rsidRPr="00700BF0">
              <w:rPr>
                <w:lang w:val="en-GB"/>
              </w:rPr>
              <w:t>Potential customer loss due to dissatisfaction</w:t>
            </w:r>
          </w:p>
        </w:tc>
      </w:tr>
    </w:tbl>
    <w:p w:rsidR="00700BF0" w:rsidRDefault="00700BF0"/>
    <w:p w:rsidR="009D7A02" w:rsidRDefault="00000000">
      <w:pPr>
        <w:pStyle w:val="Heading1"/>
      </w:pPr>
      <w:r>
        <w:t>2. Detailed Limitations</w:t>
      </w:r>
    </w:p>
    <w:p w:rsidR="009D7A02" w:rsidRPr="00700BF0" w:rsidRDefault="00000000" w:rsidP="00700BF0">
      <w:pPr>
        <w:rPr>
          <w:rFonts w:ascii="Times New Roman" w:hAnsi="Times New Roman" w:cs="Times New Roman"/>
          <w:b/>
          <w:bCs/>
          <w:sz w:val="28"/>
          <w:szCs w:val="28"/>
        </w:rPr>
      </w:pPr>
      <w:r w:rsidRPr="00700BF0">
        <w:rPr>
          <w:rFonts w:ascii="Times New Roman" w:hAnsi="Times New Roman" w:cs="Times New Roman"/>
          <w:b/>
          <w:bCs/>
          <w:sz w:val="28"/>
          <w:szCs w:val="28"/>
        </w:rPr>
        <w:t>1 Limited Geographic Coverage</w:t>
      </w:r>
    </w:p>
    <w:p w:rsidR="009D7A02" w:rsidRDefault="00000000">
      <w:r>
        <w:t>Foodmandu predominantly serves urban cores, neglecting suburban and rural areas.</w:t>
      </w:r>
    </w:p>
    <w:p w:rsidR="009D7A02" w:rsidRPr="00700BF0" w:rsidRDefault="00000000" w:rsidP="00700BF0">
      <w:pPr>
        <w:rPr>
          <w:rFonts w:ascii="Times New Roman" w:hAnsi="Times New Roman" w:cs="Times New Roman"/>
          <w:b/>
          <w:bCs/>
          <w:sz w:val="28"/>
          <w:szCs w:val="28"/>
        </w:rPr>
      </w:pPr>
      <w:r w:rsidRPr="00700BF0">
        <w:rPr>
          <w:rFonts w:ascii="Times New Roman" w:hAnsi="Times New Roman" w:cs="Times New Roman"/>
          <w:b/>
          <w:bCs/>
          <w:sz w:val="28"/>
          <w:szCs w:val="28"/>
        </w:rPr>
        <w:t>2 Inefficient Live Tracking</w:t>
      </w:r>
    </w:p>
    <w:p w:rsidR="009D7A02" w:rsidRDefault="00000000">
      <w:r>
        <w:t>Real-time tracking often lags, providing inaccurate delivery locations.</w:t>
      </w:r>
    </w:p>
    <w:p w:rsidR="009D7A02" w:rsidRPr="00700BF0" w:rsidRDefault="00000000" w:rsidP="00700BF0">
      <w:pPr>
        <w:rPr>
          <w:rFonts w:ascii="Times New Roman" w:hAnsi="Times New Roman" w:cs="Times New Roman"/>
          <w:b/>
          <w:bCs/>
          <w:sz w:val="28"/>
          <w:szCs w:val="28"/>
        </w:rPr>
      </w:pPr>
      <w:r w:rsidRPr="00700BF0">
        <w:rPr>
          <w:rFonts w:ascii="Times New Roman" w:hAnsi="Times New Roman" w:cs="Times New Roman"/>
          <w:b/>
          <w:bCs/>
          <w:sz w:val="28"/>
          <w:szCs w:val="28"/>
        </w:rPr>
        <w:t>3 Delivery Management Delays</w:t>
      </w:r>
    </w:p>
    <w:p w:rsidR="009D7A02" w:rsidRDefault="00000000">
      <w:r>
        <w:t>Manual dispatch and routing cause substantial delays, often exceeding 60 minutes.</w:t>
      </w:r>
    </w:p>
    <w:p w:rsidR="009D7A02" w:rsidRPr="00700BF0" w:rsidRDefault="00000000" w:rsidP="00700BF0">
      <w:pPr>
        <w:rPr>
          <w:rFonts w:ascii="Times New Roman" w:hAnsi="Times New Roman" w:cs="Times New Roman"/>
          <w:b/>
          <w:bCs/>
          <w:sz w:val="28"/>
          <w:szCs w:val="28"/>
        </w:rPr>
      </w:pPr>
      <w:r w:rsidRPr="00700BF0">
        <w:rPr>
          <w:rFonts w:ascii="Times New Roman" w:hAnsi="Times New Roman" w:cs="Times New Roman"/>
          <w:b/>
          <w:bCs/>
          <w:sz w:val="28"/>
          <w:szCs w:val="28"/>
        </w:rPr>
        <w:t>4 Poor Quality Assurance</w:t>
      </w:r>
    </w:p>
    <w:p w:rsidR="009D7A02" w:rsidRDefault="00000000">
      <w:r>
        <w:t>Inadequate inspection of partner restaurants results in inconsistent food quality and hygiene issues.</w:t>
      </w:r>
    </w:p>
    <w:p w:rsidR="009D7A02" w:rsidRPr="00700BF0" w:rsidRDefault="00000000" w:rsidP="00700BF0">
      <w:pPr>
        <w:rPr>
          <w:rFonts w:ascii="Times New Roman" w:hAnsi="Times New Roman" w:cs="Times New Roman"/>
          <w:b/>
          <w:bCs/>
          <w:sz w:val="28"/>
          <w:szCs w:val="28"/>
        </w:rPr>
      </w:pPr>
      <w:r w:rsidRPr="00700BF0">
        <w:rPr>
          <w:rFonts w:ascii="Times New Roman" w:hAnsi="Times New Roman" w:cs="Times New Roman"/>
          <w:b/>
          <w:bCs/>
          <w:sz w:val="28"/>
          <w:szCs w:val="28"/>
        </w:rPr>
        <w:t>5 Inefficient Customer Support</w:t>
      </w:r>
    </w:p>
    <w:p w:rsidR="009D7A02" w:rsidRDefault="00000000">
      <w:r>
        <w:t>Slow responses, particularly during busy periods, lacking proactive issue handling.</w:t>
      </w:r>
    </w:p>
    <w:p w:rsidR="009D7A02" w:rsidRDefault="00000000">
      <w:pPr>
        <w:pStyle w:val="Heading1"/>
      </w:pPr>
      <w:r>
        <w:lastRenderedPageBreak/>
        <w:t>3. Proposed System Design</w:t>
      </w:r>
    </w:p>
    <w:p w:rsidR="0002096C" w:rsidRPr="0002096C" w:rsidRDefault="0002096C" w:rsidP="0002096C">
      <w:r>
        <w:rPr>
          <w:noProof/>
        </w:rPr>
        <w:drawing>
          <wp:inline distT="0" distB="0" distL="0" distR="0">
            <wp:extent cx="5486400" cy="3213100"/>
            <wp:effectExtent l="0" t="0" r="0" b="6350"/>
            <wp:docPr id="86829851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98517" name="Picture 1" descr="A diagram of a company&#10;&#10;AI-generated content may be incorrect."/>
                    <pic:cNvPicPr/>
                  </pic:nvPicPr>
                  <pic:blipFill>
                    <a:blip r:embed="rId9"/>
                    <a:stretch>
                      <a:fillRect/>
                    </a:stretch>
                  </pic:blipFill>
                  <pic:spPr>
                    <a:xfrm>
                      <a:off x="0" y="0"/>
                      <a:ext cx="5486400" cy="3213100"/>
                    </a:xfrm>
                    <a:prstGeom prst="rect">
                      <a:avLst/>
                    </a:prstGeom>
                  </pic:spPr>
                </pic:pic>
              </a:graphicData>
            </a:graphic>
          </wp:inline>
        </w:drawing>
      </w:r>
    </w:p>
    <w:p w:rsidR="00FB2281" w:rsidRDefault="00000000" w:rsidP="0002096C">
      <w:pPr>
        <w:pStyle w:val="Heading1"/>
      </w:pPr>
      <w:r>
        <w:t>4. Balanced Scorecard</w:t>
      </w:r>
    </w:p>
    <w:p w:rsidR="00FB2281" w:rsidRPr="00FB2281" w:rsidRDefault="00FB2281" w:rsidP="00FB2281">
      <w:pPr>
        <w:pStyle w:val="Heading2"/>
      </w:pPr>
      <w:r>
        <w:t xml:space="preserve">4.1 </w:t>
      </w:r>
      <w:r w:rsidRPr="00FB2281">
        <w:t>Financial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2"/>
        <w:gridCol w:w="3551"/>
        <w:gridCol w:w="1937"/>
      </w:tblGrid>
      <w:tr w:rsidR="00700BF0" w:rsidRPr="00700BF0" w:rsidTr="00700BF0">
        <w:trPr>
          <w:tblHeader/>
          <w:tblCellSpacing w:w="15" w:type="dxa"/>
        </w:trPr>
        <w:tc>
          <w:tcPr>
            <w:tcW w:w="0" w:type="auto"/>
            <w:vAlign w:val="center"/>
            <w:hideMark/>
          </w:tcPr>
          <w:p w:rsidR="00700BF0" w:rsidRPr="00700BF0" w:rsidRDefault="00700BF0" w:rsidP="00700BF0">
            <w:pPr>
              <w:pStyle w:val="ListBullet"/>
              <w:numPr>
                <w:ilvl w:val="0"/>
                <w:numId w:val="0"/>
              </w:numPr>
              <w:ind w:left="360" w:hanging="360"/>
              <w:rPr>
                <w:b/>
                <w:bCs/>
                <w:lang w:val="en-GB"/>
              </w:rPr>
            </w:pPr>
            <w:r w:rsidRPr="00700BF0">
              <w:rPr>
                <w:b/>
                <w:bCs/>
                <w:lang w:val="en-GB"/>
              </w:rPr>
              <w:t>Objectives</w:t>
            </w:r>
          </w:p>
        </w:tc>
        <w:tc>
          <w:tcPr>
            <w:tcW w:w="0" w:type="auto"/>
            <w:vAlign w:val="center"/>
            <w:hideMark/>
          </w:tcPr>
          <w:p w:rsidR="00700BF0" w:rsidRPr="00700BF0" w:rsidRDefault="00700BF0" w:rsidP="00700BF0">
            <w:pPr>
              <w:pStyle w:val="ListBullet"/>
              <w:numPr>
                <w:ilvl w:val="0"/>
                <w:numId w:val="0"/>
              </w:numPr>
              <w:ind w:left="360"/>
              <w:rPr>
                <w:b/>
                <w:bCs/>
                <w:lang w:val="en-GB"/>
              </w:rPr>
            </w:pPr>
            <w:r w:rsidRPr="00700BF0">
              <w:rPr>
                <w:b/>
                <w:bCs/>
                <w:lang w:val="en-GB"/>
              </w:rPr>
              <w:t>Metrics</w:t>
            </w:r>
          </w:p>
        </w:tc>
        <w:tc>
          <w:tcPr>
            <w:tcW w:w="0" w:type="auto"/>
            <w:vAlign w:val="center"/>
            <w:hideMark/>
          </w:tcPr>
          <w:p w:rsidR="00700BF0" w:rsidRPr="00700BF0" w:rsidRDefault="00700BF0" w:rsidP="00700BF0">
            <w:pPr>
              <w:pStyle w:val="ListBullet"/>
              <w:numPr>
                <w:ilvl w:val="0"/>
                <w:numId w:val="0"/>
              </w:numPr>
              <w:ind w:left="360"/>
              <w:rPr>
                <w:b/>
                <w:bCs/>
                <w:lang w:val="en-GB"/>
              </w:rPr>
            </w:pPr>
            <w:r w:rsidRPr="00700BF0">
              <w:rPr>
                <w:b/>
                <w:bCs/>
                <w:lang w:val="en-GB"/>
              </w:rPr>
              <w:t>Annual Targets</w:t>
            </w:r>
          </w:p>
        </w:tc>
      </w:tr>
      <w:tr w:rsidR="00700BF0" w:rsidRPr="00700BF0" w:rsidTr="00700BF0">
        <w:trPr>
          <w:tblCellSpacing w:w="15" w:type="dxa"/>
        </w:trPr>
        <w:tc>
          <w:tcPr>
            <w:tcW w:w="0" w:type="auto"/>
            <w:vAlign w:val="center"/>
            <w:hideMark/>
          </w:tcPr>
          <w:p w:rsidR="00700BF0" w:rsidRPr="00700BF0" w:rsidRDefault="00700BF0" w:rsidP="00700BF0">
            <w:pPr>
              <w:pStyle w:val="ListBullet"/>
              <w:jc w:val="left"/>
              <w:rPr>
                <w:lang w:val="en-GB"/>
              </w:rPr>
            </w:pPr>
            <w:r w:rsidRPr="00700BF0">
              <w:rPr>
                <w:lang w:val="en-GB"/>
              </w:rPr>
              <w:t>Increase Revenue Growth</w:t>
            </w:r>
          </w:p>
        </w:tc>
        <w:tc>
          <w:tcPr>
            <w:tcW w:w="0" w:type="auto"/>
            <w:vAlign w:val="center"/>
            <w:hideMark/>
          </w:tcPr>
          <w:p w:rsidR="00700BF0" w:rsidRPr="00700BF0" w:rsidRDefault="00700BF0" w:rsidP="00700BF0">
            <w:pPr>
              <w:pStyle w:val="ListBullet"/>
              <w:jc w:val="left"/>
              <w:rPr>
                <w:lang w:val="en-GB"/>
              </w:rPr>
            </w:pPr>
            <w:r w:rsidRPr="00700BF0">
              <w:rPr>
                <w:lang w:val="en-GB"/>
              </w:rPr>
              <w:t>Annual revenue increase (%)</w:t>
            </w:r>
          </w:p>
        </w:tc>
        <w:tc>
          <w:tcPr>
            <w:tcW w:w="0" w:type="auto"/>
            <w:vAlign w:val="center"/>
            <w:hideMark/>
          </w:tcPr>
          <w:p w:rsidR="00700BF0" w:rsidRPr="00700BF0" w:rsidRDefault="00700BF0" w:rsidP="00700BF0">
            <w:pPr>
              <w:pStyle w:val="ListBullet"/>
              <w:rPr>
                <w:lang w:val="en-GB"/>
              </w:rPr>
            </w:pPr>
            <w:r w:rsidRPr="00700BF0">
              <w:rPr>
                <w:lang w:val="en-GB"/>
              </w:rPr>
              <w:t>+25%</w:t>
            </w:r>
          </w:p>
        </w:tc>
      </w:tr>
      <w:tr w:rsidR="00700BF0" w:rsidRPr="00700BF0" w:rsidTr="00700BF0">
        <w:trPr>
          <w:tblCellSpacing w:w="15" w:type="dxa"/>
        </w:trPr>
        <w:tc>
          <w:tcPr>
            <w:tcW w:w="0" w:type="auto"/>
            <w:vAlign w:val="center"/>
            <w:hideMark/>
          </w:tcPr>
          <w:p w:rsidR="00700BF0" w:rsidRPr="00700BF0" w:rsidRDefault="00700BF0" w:rsidP="00700BF0">
            <w:pPr>
              <w:pStyle w:val="ListBullet"/>
              <w:jc w:val="left"/>
              <w:rPr>
                <w:lang w:val="en-GB"/>
              </w:rPr>
            </w:pPr>
            <w:r w:rsidRPr="00700BF0">
              <w:rPr>
                <w:lang w:val="en-GB"/>
              </w:rPr>
              <w:t>Improve Operational Efficiency</w:t>
            </w:r>
          </w:p>
        </w:tc>
        <w:tc>
          <w:tcPr>
            <w:tcW w:w="0" w:type="auto"/>
            <w:vAlign w:val="center"/>
            <w:hideMark/>
          </w:tcPr>
          <w:p w:rsidR="00700BF0" w:rsidRPr="00700BF0" w:rsidRDefault="00700BF0" w:rsidP="00700BF0">
            <w:pPr>
              <w:pStyle w:val="ListBullet"/>
              <w:jc w:val="left"/>
              <w:rPr>
                <w:lang w:val="en-GB"/>
              </w:rPr>
            </w:pPr>
            <w:r w:rsidRPr="00700BF0">
              <w:rPr>
                <w:lang w:val="en-GB"/>
              </w:rPr>
              <w:t>Reduction in operational costs (%)</w:t>
            </w:r>
          </w:p>
        </w:tc>
        <w:tc>
          <w:tcPr>
            <w:tcW w:w="0" w:type="auto"/>
            <w:vAlign w:val="center"/>
            <w:hideMark/>
          </w:tcPr>
          <w:p w:rsidR="00700BF0" w:rsidRPr="00700BF0" w:rsidRDefault="00700BF0" w:rsidP="00700BF0">
            <w:pPr>
              <w:pStyle w:val="ListBullet"/>
              <w:rPr>
                <w:lang w:val="en-GB"/>
              </w:rPr>
            </w:pPr>
            <w:r w:rsidRPr="00700BF0">
              <w:rPr>
                <w:lang w:val="en-GB"/>
              </w:rPr>
              <w:t>15% decrease</w:t>
            </w:r>
          </w:p>
        </w:tc>
      </w:tr>
      <w:tr w:rsidR="00700BF0" w:rsidRPr="00700BF0" w:rsidTr="00700BF0">
        <w:trPr>
          <w:tblCellSpacing w:w="15" w:type="dxa"/>
        </w:trPr>
        <w:tc>
          <w:tcPr>
            <w:tcW w:w="0" w:type="auto"/>
            <w:vAlign w:val="center"/>
            <w:hideMark/>
          </w:tcPr>
          <w:p w:rsidR="00700BF0" w:rsidRPr="00700BF0" w:rsidRDefault="00700BF0" w:rsidP="00700BF0">
            <w:pPr>
              <w:pStyle w:val="ListBullet"/>
              <w:jc w:val="left"/>
              <w:rPr>
                <w:lang w:val="en-GB"/>
              </w:rPr>
            </w:pPr>
            <w:r w:rsidRPr="00700BF0">
              <w:rPr>
                <w:lang w:val="en-GB"/>
              </w:rPr>
              <w:t>Enhance Profit Margins</w:t>
            </w:r>
          </w:p>
        </w:tc>
        <w:tc>
          <w:tcPr>
            <w:tcW w:w="0" w:type="auto"/>
            <w:vAlign w:val="center"/>
            <w:hideMark/>
          </w:tcPr>
          <w:p w:rsidR="00700BF0" w:rsidRPr="00700BF0" w:rsidRDefault="00700BF0" w:rsidP="00700BF0">
            <w:pPr>
              <w:pStyle w:val="ListBullet"/>
              <w:jc w:val="left"/>
              <w:rPr>
                <w:lang w:val="en-GB"/>
              </w:rPr>
            </w:pPr>
            <w:r w:rsidRPr="00700BF0">
              <w:rPr>
                <w:lang w:val="en-GB"/>
              </w:rPr>
              <w:t>Net profit margin (%)</w:t>
            </w:r>
          </w:p>
        </w:tc>
        <w:tc>
          <w:tcPr>
            <w:tcW w:w="0" w:type="auto"/>
            <w:vAlign w:val="center"/>
            <w:hideMark/>
          </w:tcPr>
          <w:p w:rsidR="00700BF0" w:rsidRPr="00700BF0" w:rsidRDefault="00700BF0" w:rsidP="00700BF0">
            <w:pPr>
              <w:pStyle w:val="ListBullet"/>
              <w:rPr>
                <w:lang w:val="en-GB"/>
              </w:rPr>
            </w:pPr>
            <w:r w:rsidRPr="00700BF0">
              <w:rPr>
                <w:lang w:val="en-GB"/>
              </w:rPr>
              <w:t>≥15%</w:t>
            </w:r>
          </w:p>
        </w:tc>
      </w:tr>
    </w:tbl>
    <w:p w:rsidR="009D7A02" w:rsidRDefault="009D7A02" w:rsidP="00FB2281">
      <w:pPr>
        <w:pStyle w:val="ListBullet"/>
        <w:numPr>
          <w:ilvl w:val="0"/>
          <w:numId w:val="0"/>
        </w:numPr>
        <w:ind w:left="360" w:firstLine="720"/>
      </w:pPr>
    </w:p>
    <w:p w:rsidR="00FB2281" w:rsidRDefault="00FB2281" w:rsidP="00FB2281">
      <w:pPr>
        <w:pStyle w:val="Heading2"/>
      </w:pPr>
      <w:r>
        <w:t xml:space="preserve">4.2 </w:t>
      </w:r>
      <w:r w:rsidRPr="00FB2281">
        <w:t>Customer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gridCol w:w="4432"/>
        <w:gridCol w:w="1295"/>
      </w:tblGrid>
      <w:tr w:rsidR="00700BF0" w:rsidRPr="00700BF0" w:rsidTr="00700BF0">
        <w:trPr>
          <w:tblHeader/>
          <w:tblCellSpacing w:w="15" w:type="dxa"/>
        </w:trPr>
        <w:tc>
          <w:tcPr>
            <w:tcW w:w="0" w:type="auto"/>
            <w:vAlign w:val="center"/>
            <w:hideMark/>
          </w:tcPr>
          <w:p w:rsidR="00700BF0" w:rsidRPr="00700BF0" w:rsidRDefault="00700BF0" w:rsidP="00700BF0">
            <w:pPr>
              <w:pStyle w:val="ListBullet"/>
              <w:numPr>
                <w:ilvl w:val="0"/>
                <w:numId w:val="0"/>
              </w:numPr>
              <w:ind w:left="360" w:hanging="360"/>
              <w:rPr>
                <w:b/>
                <w:bCs/>
                <w:lang w:val="en-GB"/>
              </w:rPr>
            </w:pPr>
            <w:r w:rsidRPr="00700BF0">
              <w:rPr>
                <w:b/>
                <w:bCs/>
                <w:lang w:val="en-GB"/>
              </w:rPr>
              <w:t>Objectives</w:t>
            </w:r>
          </w:p>
        </w:tc>
        <w:tc>
          <w:tcPr>
            <w:tcW w:w="0" w:type="auto"/>
            <w:vAlign w:val="center"/>
            <w:hideMark/>
          </w:tcPr>
          <w:p w:rsidR="00700BF0" w:rsidRPr="00700BF0" w:rsidRDefault="00700BF0" w:rsidP="00700BF0">
            <w:pPr>
              <w:pStyle w:val="ListBullet"/>
              <w:numPr>
                <w:ilvl w:val="0"/>
                <w:numId w:val="0"/>
              </w:numPr>
              <w:ind w:left="360"/>
              <w:rPr>
                <w:b/>
                <w:bCs/>
                <w:lang w:val="en-GB"/>
              </w:rPr>
            </w:pPr>
            <w:r w:rsidRPr="00700BF0">
              <w:rPr>
                <w:b/>
                <w:bCs/>
                <w:lang w:val="en-GB"/>
              </w:rPr>
              <w:t>Metrics</w:t>
            </w:r>
          </w:p>
        </w:tc>
        <w:tc>
          <w:tcPr>
            <w:tcW w:w="0" w:type="auto"/>
            <w:vAlign w:val="center"/>
            <w:hideMark/>
          </w:tcPr>
          <w:p w:rsidR="00700BF0" w:rsidRPr="00700BF0" w:rsidRDefault="00700BF0" w:rsidP="00700BF0">
            <w:pPr>
              <w:pStyle w:val="ListBullet"/>
              <w:numPr>
                <w:ilvl w:val="0"/>
                <w:numId w:val="0"/>
              </w:numPr>
              <w:ind w:left="360"/>
              <w:rPr>
                <w:b/>
                <w:bCs/>
                <w:lang w:val="en-GB"/>
              </w:rPr>
            </w:pPr>
            <w:r w:rsidRPr="00700BF0">
              <w:rPr>
                <w:b/>
                <w:bCs/>
                <w:lang w:val="en-GB"/>
              </w:rPr>
              <w:t>Targets</w:t>
            </w:r>
          </w:p>
        </w:tc>
      </w:tr>
      <w:tr w:rsidR="00700BF0" w:rsidRPr="00700BF0" w:rsidTr="00700BF0">
        <w:trPr>
          <w:tblCellSpacing w:w="15" w:type="dxa"/>
        </w:trPr>
        <w:tc>
          <w:tcPr>
            <w:tcW w:w="0" w:type="auto"/>
            <w:vAlign w:val="center"/>
            <w:hideMark/>
          </w:tcPr>
          <w:p w:rsidR="00700BF0" w:rsidRPr="00700BF0" w:rsidRDefault="00700BF0" w:rsidP="00700BF0">
            <w:pPr>
              <w:pStyle w:val="ListBullet"/>
              <w:jc w:val="left"/>
              <w:rPr>
                <w:lang w:val="en-GB"/>
              </w:rPr>
            </w:pPr>
            <w:r w:rsidRPr="00700BF0">
              <w:rPr>
                <w:lang w:val="en-GB"/>
              </w:rPr>
              <w:t>Expand Geographic Coverage</w:t>
            </w:r>
          </w:p>
        </w:tc>
        <w:tc>
          <w:tcPr>
            <w:tcW w:w="0" w:type="auto"/>
            <w:vAlign w:val="center"/>
            <w:hideMark/>
          </w:tcPr>
          <w:p w:rsidR="00700BF0" w:rsidRPr="00700BF0" w:rsidRDefault="00700BF0" w:rsidP="00700BF0">
            <w:pPr>
              <w:pStyle w:val="ListBullet"/>
              <w:jc w:val="left"/>
              <w:rPr>
                <w:lang w:val="en-GB"/>
              </w:rPr>
            </w:pPr>
            <w:r w:rsidRPr="00700BF0">
              <w:rPr>
                <w:lang w:val="en-GB"/>
              </w:rPr>
              <w:t>Percentage increase in new regions serviced (%)</w:t>
            </w:r>
          </w:p>
        </w:tc>
        <w:tc>
          <w:tcPr>
            <w:tcW w:w="0" w:type="auto"/>
            <w:vAlign w:val="center"/>
            <w:hideMark/>
          </w:tcPr>
          <w:p w:rsidR="00700BF0" w:rsidRPr="00700BF0" w:rsidRDefault="00700BF0" w:rsidP="00700BF0">
            <w:pPr>
              <w:pStyle w:val="ListBullet"/>
              <w:jc w:val="left"/>
              <w:rPr>
                <w:lang w:val="en-GB"/>
              </w:rPr>
            </w:pPr>
            <w:r w:rsidRPr="00700BF0">
              <w:rPr>
                <w:lang w:val="en-GB"/>
              </w:rPr>
              <w:t>+30%</w:t>
            </w:r>
          </w:p>
        </w:tc>
      </w:tr>
      <w:tr w:rsidR="00700BF0" w:rsidRPr="00700BF0" w:rsidTr="00700BF0">
        <w:trPr>
          <w:tblCellSpacing w:w="15" w:type="dxa"/>
        </w:trPr>
        <w:tc>
          <w:tcPr>
            <w:tcW w:w="0" w:type="auto"/>
            <w:vAlign w:val="center"/>
            <w:hideMark/>
          </w:tcPr>
          <w:p w:rsidR="00700BF0" w:rsidRPr="00700BF0" w:rsidRDefault="00700BF0" w:rsidP="00700BF0">
            <w:pPr>
              <w:pStyle w:val="ListBullet"/>
              <w:jc w:val="left"/>
              <w:rPr>
                <w:lang w:val="en-GB"/>
              </w:rPr>
            </w:pPr>
            <w:r w:rsidRPr="00700BF0">
              <w:rPr>
                <w:lang w:val="en-GB"/>
              </w:rPr>
              <w:t>Improve Delivery Speed</w:t>
            </w:r>
          </w:p>
        </w:tc>
        <w:tc>
          <w:tcPr>
            <w:tcW w:w="0" w:type="auto"/>
            <w:vAlign w:val="center"/>
            <w:hideMark/>
          </w:tcPr>
          <w:p w:rsidR="00700BF0" w:rsidRPr="00700BF0" w:rsidRDefault="00700BF0" w:rsidP="00700BF0">
            <w:pPr>
              <w:pStyle w:val="ListBullet"/>
              <w:jc w:val="left"/>
              <w:rPr>
                <w:lang w:val="en-GB"/>
              </w:rPr>
            </w:pPr>
            <w:r w:rsidRPr="00700BF0">
              <w:rPr>
                <w:lang w:val="en-GB"/>
              </w:rPr>
              <w:t>Average delivery time (minutes)</w:t>
            </w:r>
          </w:p>
        </w:tc>
        <w:tc>
          <w:tcPr>
            <w:tcW w:w="0" w:type="auto"/>
            <w:vAlign w:val="center"/>
            <w:hideMark/>
          </w:tcPr>
          <w:p w:rsidR="00700BF0" w:rsidRPr="00700BF0" w:rsidRDefault="00700BF0" w:rsidP="00700BF0">
            <w:pPr>
              <w:pStyle w:val="ListBullet"/>
              <w:jc w:val="left"/>
              <w:rPr>
                <w:lang w:val="en-GB"/>
              </w:rPr>
            </w:pPr>
            <w:r w:rsidRPr="00700BF0">
              <w:rPr>
                <w:lang w:val="en-GB"/>
              </w:rPr>
              <w:t>&lt;35 mins</w:t>
            </w:r>
          </w:p>
        </w:tc>
      </w:tr>
      <w:tr w:rsidR="00700BF0" w:rsidRPr="00700BF0" w:rsidTr="00700BF0">
        <w:trPr>
          <w:tblCellSpacing w:w="15" w:type="dxa"/>
        </w:trPr>
        <w:tc>
          <w:tcPr>
            <w:tcW w:w="0" w:type="auto"/>
            <w:vAlign w:val="center"/>
            <w:hideMark/>
          </w:tcPr>
          <w:p w:rsidR="00700BF0" w:rsidRPr="00700BF0" w:rsidRDefault="00700BF0" w:rsidP="00700BF0">
            <w:pPr>
              <w:pStyle w:val="ListBullet"/>
              <w:jc w:val="left"/>
              <w:rPr>
                <w:lang w:val="en-GB"/>
              </w:rPr>
            </w:pPr>
            <w:r w:rsidRPr="00700BF0">
              <w:rPr>
                <w:lang w:val="en-GB"/>
              </w:rPr>
              <w:lastRenderedPageBreak/>
              <w:t>Increase Customer Satisfaction</w:t>
            </w:r>
          </w:p>
        </w:tc>
        <w:tc>
          <w:tcPr>
            <w:tcW w:w="0" w:type="auto"/>
            <w:vAlign w:val="center"/>
            <w:hideMark/>
          </w:tcPr>
          <w:p w:rsidR="00700BF0" w:rsidRPr="00700BF0" w:rsidRDefault="00700BF0" w:rsidP="00700BF0">
            <w:pPr>
              <w:pStyle w:val="ListBullet"/>
              <w:jc w:val="left"/>
              <w:rPr>
                <w:lang w:val="en-GB"/>
              </w:rPr>
            </w:pPr>
            <w:r w:rsidRPr="00700BF0">
              <w:rPr>
                <w:lang w:val="en-GB"/>
              </w:rPr>
              <w:t>Positive customer feedback (%)</w:t>
            </w:r>
          </w:p>
        </w:tc>
        <w:tc>
          <w:tcPr>
            <w:tcW w:w="0" w:type="auto"/>
            <w:vAlign w:val="center"/>
            <w:hideMark/>
          </w:tcPr>
          <w:p w:rsidR="00700BF0" w:rsidRPr="00700BF0" w:rsidRDefault="00700BF0" w:rsidP="00700BF0">
            <w:pPr>
              <w:pStyle w:val="ListBullet"/>
              <w:jc w:val="left"/>
              <w:rPr>
                <w:lang w:val="en-GB"/>
              </w:rPr>
            </w:pPr>
            <w:r w:rsidRPr="00700BF0">
              <w:rPr>
                <w:lang w:val="en-GB"/>
              </w:rPr>
              <w:t>&gt;90%</w:t>
            </w:r>
          </w:p>
        </w:tc>
      </w:tr>
    </w:tbl>
    <w:p w:rsidR="00700BF0" w:rsidRDefault="00FB2281" w:rsidP="00FB2281">
      <w:pPr>
        <w:pStyle w:val="ListBullet"/>
        <w:numPr>
          <w:ilvl w:val="0"/>
          <w:numId w:val="0"/>
        </w:numPr>
        <w:tabs>
          <w:tab w:val="left" w:pos="915"/>
        </w:tabs>
        <w:ind w:left="360" w:hanging="360"/>
      </w:pPr>
      <w:r>
        <w:tab/>
      </w:r>
      <w:r>
        <w:tab/>
      </w:r>
    </w:p>
    <w:p w:rsidR="00FB2281" w:rsidRDefault="00FB2281" w:rsidP="00FB2281">
      <w:pPr>
        <w:pStyle w:val="Heading2"/>
      </w:pPr>
      <w:r>
        <w:t xml:space="preserve">4.3 </w:t>
      </w:r>
      <w:r w:rsidRPr="00FB2281">
        <w:t>Internal Business Processes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6"/>
        <w:gridCol w:w="3600"/>
        <w:gridCol w:w="1604"/>
      </w:tblGrid>
      <w:tr w:rsidR="00FB2281" w:rsidRPr="00FB2281" w:rsidTr="00FB2281">
        <w:trPr>
          <w:tblHeader/>
          <w:tblCellSpacing w:w="15" w:type="dxa"/>
        </w:trPr>
        <w:tc>
          <w:tcPr>
            <w:tcW w:w="0" w:type="auto"/>
            <w:vAlign w:val="center"/>
            <w:hideMark/>
          </w:tcPr>
          <w:p w:rsidR="00FB2281" w:rsidRPr="00FB2281" w:rsidRDefault="00FB2281" w:rsidP="00FB2281">
            <w:pPr>
              <w:pStyle w:val="ListBullet"/>
              <w:numPr>
                <w:ilvl w:val="0"/>
                <w:numId w:val="0"/>
              </w:numPr>
              <w:ind w:left="360" w:hanging="360"/>
              <w:rPr>
                <w:b/>
                <w:bCs/>
                <w:lang w:val="en-GB"/>
              </w:rPr>
            </w:pPr>
            <w:r w:rsidRPr="00FB2281">
              <w:rPr>
                <w:b/>
                <w:bCs/>
                <w:lang w:val="en-GB"/>
              </w:rPr>
              <w:t>Objectives</w:t>
            </w:r>
          </w:p>
        </w:tc>
        <w:tc>
          <w:tcPr>
            <w:tcW w:w="0" w:type="auto"/>
            <w:vAlign w:val="center"/>
            <w:hideMark/>
          </w:tcPr>
          <w:p w:rsidR="00FB2281" w:rsidRPr="00FB2281" w:rsidRDefault="00FB2281" w:rsidP="00FB2281">
            <w:pPr>
              <w:pStyle w:val="ListBullet"/>
              <w:numPr>
                <w:ilvl w:val="0"/>
                <w:numId w:val="0"/>
              </w:numPr>
              <w:ind w:left="360"/>
              <w:rPr>
                <w:b/>
                <w:bCs/>
                <w:lang w:val="en-GB"/>
              </w:rPr>
            </w:pPr>
            <w:r w:rsidRPr="00FB2281">
              <w:rPr>
                <w:b/>
                <w:bCs/>
                <w:lang w:val="en-GB"/>
              </w:rPr>
              <w:t>Metrics</w:t>
            </w:r>
          </w:p>
        </w:tc>
        <w:tc>
          <w:tcPr>
            <w:tcW w:w="0" w:type="auto"/>
            <w:vAlign w:val="center"/>
            <w:hideMark/>
          </w:tcPr>
          <w:p w:rsidR="00FB2281" w:rsidRPr="00FB2281" w:rsidRDefault="00FB2281" w:rsidP="00FB2281">
            <w:pPr>
              <w:pStyle w:val="ListBullet"/>
              <w:numPr>
                <w:ilvl w:val="0"/>
                <w:numId w:val="0"/>
              </w:numPr>
              <w:ind w:left="360"/>
              <w:rPr>
                <w:b/>
                <w:bCs/>
                <w:lang w:val="en-GB"/>
              </w:rPr>
            </w:pPr>
            <w:r w:rsidRPr="00FB2281">
              <w:rPr>
                <w:b/>
                <w:bCs/>
                <w:lang w:val="en-GB"/>
              </w:rPr>
              <w:t>Targets</w:t>
            </w:r>
          </w:p>
        </w:tc>
      </w:tr>
      <w:tr w:rsidR="00FB2281" w:rsidRPr="00FB2281" w:rsidTr="00FB2281">
        <w:trPr>
          <w:tblCellSpacing w:w="15" w:type="dxa"/>
        </w:trPr>
        <w:tc>
          <w:tcPr>
            <w:tcW w:w="0" w:type="auto"/>
            <w:vAlign w:val="center"/>
            <w:hideMark/>
          </w:tcPr>
          <w:p w:rsidR="00FB2281" w:rsidRPr="00FB2281" w:rsidRDefault="00FB2281" w:rsidP="00FB2281">
            <w:pPr>
              <w:pStyle w:val="ListBullet"/>
              <w:jc w:val="left"/>
              <w:rPr>
                <w:lang w:val="en-GB"/>
              </w:rPr>
            </w:pPr>
            <w:r w:rsidRPr="00FB2281">
              <w:rPr>
                <w:lang w:val="en-GB"/>
              </w:rPr>
              <w:t>Enhance Live Tracking Accuracy</w:t>
            </w:r>
          </w:p>
        </w:tc>
        <w:tc>
          <w:tcPr>
            <w:tcW w:w="0" w:type="auto"/>
            <w:vAlign w:val="center"/>
            <w:hideMark/>
          </w:tcPr>
          <w:p w:rsidR="00FB2281" w:rsidRPr="00FB2281" w:rsidRDefault="00FB2281" w:rsidP="00FB2281">
            <w:pPr>
              <w:pStyle w:val="ListBullet"/>
              <w:jc w:val="left"/>
              <w:rPr>
                <w:lang w:val="en-GB"/>
              </w:rPr>
            </w:pPr>
            <w:r w:rsidRPr="00FB2281">
              <w:rPr>
                <w:lang w:val="en-GB"/>
              </w:rPr>
              <w:t>Real-time tracking lag</w:t>
            </w:r>
          </w:p>
        </w:tc>
        <w:tc>
          <w:tcPr>
            <w:tcW w:w="0" w:type="auto"/>
            <w:vAlign w:val="center"/>
            <w:hideMark/>
          </w:tcPr>
          <w:p w:rsidR="00FB2281" w:rsidRPr="00FB2281" w:rsidRDefault="00FB2281" w:rsidP="00FB2281">
            <w:pPr>
              <w:pStyle w:val="ListBullet"/>
              <w:rPr>
                <w:lang w:val="en-GB"/>
              </w:rPr>
            </w:pPr>
            <w:r w:rsidRPr="00FB2281">
              <w:rPr>
                <w:lang w:val="en-GB"/>
              </w:rPr>
              <w:t>&lt;30 seconds</w:t>
            </w:r>
          </w:p>
        </w:tc>
      </w:tr>
      <w:tr w:rsidR="00FB2281" w:rsidRPr="00FB2281" w:rsidTr="00FB2281">
        <w:trPr>
          <w:tblCellSpacing w:w="15" w:type="dxa"/>
        </w:trPr>
        <w:tc>
          <w:tcPr>
            <w:tcW w:w="0" w:type="auto"/>
            <w:vAlign w:val="center"/>
            <w:hideMark/>
          </w:tcPr>
          <w:p w:rsidR="00FB2281" w:rsidRPr="00FB2281" w:rsidRDefault="00FB2281" w:rsidP="00FB2281">
            <w:pPr>
              <w:pStyle w:val="ListBullet"/>
              <w:jc w:val="left"/>
              <w:rPr>
                <w:lang w:val="en-GB"/>
              </w:rPr>
            </w:pPr>
            <w:r w:rsidRPr="00FB2281">
              <w:rPr>
                <w:lang w:val="en-GB"/>
              </w:rPr>
              <w:t>Optimize Delivery Routing</w:t>
            </w:r>
          </w:p>
        </w:tc>
        <w:tc>
          <w:tcPr>
            <w:tcW w:w="0" w:type="auto"/>
            <w:vAlign w:val="center"/>
            <w:hideMark/>
          </w:tcPr>
          <w:p w:rsidR="00FB2281" w:rsidRPr="00FB2281" w:rsidRDefault="00FB2281" w:rsidP="00FB2281">
            <w:pPr>
              <w:pStyle w:val="ListBullet"/>
              <w:jc w:val="left"/>
              <w:rPr>
                <w:lang w:val="en-GB"/>
              </w:rPr>
            </w:pPr>
            <w:r w:rsidRPr="00FB2281">
              <w:rPr>
                <w:lang w:val="en-GB"/>
              </w:rPr>
              <w:t>On-time delivery success rate (%)</w:t>
            </w:r>
          </w:p>
        </w:tc>
        <w:tc>
          <w:tcPr>
            <w:tcW w:w="0" w:type="auto"/>
            <w:vAlign w:val="center"/>
            <w:hideMark/>
          </w:tcPr>
          <w:p w:rsidR="00FB2281" w:rsidRPr="00FB2281" w:rsidRDefault="00FB2281" w:rsidP="00FB2281">
            <w:pPr>
              <w:pStyle w:val="ListBullet"/>
              <w:rPr>
                <w:lang w:val="en-GB"/>
              </w:rPr>
            </w:pPr>
            <w:r w:rsidRPr="00FB2281">
              <w:rPr>
                <w:lang w:val="en-GB"/>
              </w:rPr>
              <w:t>&gt;95%</w:t>
            </w:r>
          </w:p>
        </w:tc>
      </w:tr>
      <w:tr w:rsidR="00FB2281" w:rsidRPr="00FB2281" w:rsidTr="00FB2281">
        <w:trPr>
          <w:tblCellSpacing w:w="15" w:type="dxa"/>
        </w:trPr>
        <w:tc>
          <w:tcPr>
            <w:tcW w:w="0" w:type="auto"/>
            <w:vAlign w:val="center"/>
            <w:hideMark/>
          </w:tcPr>
          <w:p w:rsidR="00FB2281" w:rsidRPr="00FB2281" w:rsidRDefault="00FB2281" w:rsidP="00FB2281">
            <w:pPr>
              <w:pStyle w:val="ListBullet"/>
              <w:jc w:val="left"/>
              <w:rPr>
                <w:lang w:val="en-GB"/>
              </w:rPr>
            </w:pPr>
            <w:r w:rsidRPr="00FB2281">
              <w:rPr>
                <w:lang w:val="en-GB"/>
              </w:rPr>
              <w:t>Strengthen Quality Checks</w:t>
            </w:r>
          </w:p>
        </w:tc>
        <w:tc>
          <w:tcPr>
            <w:tcW w:w="0" w:type="auto"/>
            <w:vAlign w:val="center"/>
            <w:hideMark/>
          </w:tcPr>
          <w:p w:rsidR="00FB2281" w:rsidRPr="00FB2281" w:rsidRDefault="00FB2281" w:rsidP="00FB2281">
            <w:pPr>
              <w:pStyle w:val="ListBullet"/>
              <w:jc w:val="left"/>
              <w:rPr>
                <w:lang w:val="en-GB"/>
              </w:rPr>
            </w:pPr>
            <w:r w:rsidRPr="00FB2281">
              <w:rPr>
                <w:lang w:val="en-GB"/>
              </w:rPr>
              <w:t>Frequency of quality inspections</w:t>
            </w:r>
          </w:p>
        </w:tc>
        <w:tc>
          <w:tcPr>
            <w:tcW w:w="0" w:type="auto"/>
            <w:vAlign w:val="center"/>
            <w:hideMark/>
          </w:tcPr>
          <w:p w:rsidR="00FB2281" w:rsidRPr="00FB2281" w:rsidRDefault="00FB2281" w:rsidP="00FB2281">
            <w:pPr>
              <w:pStyle w:val="ListBullet"/>
              <w:rPr>
                <w:lang w:val="en-GB"/>
              </w:rPr>
            </w:pPr>
            <w:r w:rsidRPr="00FB2281">
              <w:rPr>
                <w:lang w:val="en-GB"/>
              </w:rPr>
              <w:t>Weekly</w:t>
            </w:r>
          </w:p>
        </w:tc>
      </w:tr>
    </w:tbl>
    <w:p w:rsidR="00700BF0" w:rsidRDefault="00700BF0" w:rsidP="00700BF0">
      <w:pPr>
        <w:pStyle w:val="ListBullet"/>
        <w:numPr>
          <w:ilvl w:val="0"/>
          <w:numId w:val="0"/>
        </w:numPr>
        <w:ind w:left="360" w:hanging="360"/>
      </w:pPr>
    </w:p>
    <w:p w:rsidR="00FB2281" w:rsidRDefault="00FB2281" w:rsidP="00FB2281">
      <w:pPr>
        <w:pStyle w:val="Heading2"/>
      </w:pPr>
      <w:r>
        <w:t xml:space="preserve">4.4 </w:t>
      </w:r>
      <w:r w:rsidRPr="00FB2281">
        <w:t>Learning and Growth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gridCol w:w="4143"/>
        <w:gridCol w:w="1301"/>
      </w:tblGrid>
      <w:tr w:rsidR="00FB2281" w:rsidRPr="00FB2281" w:rsidTr="00FB2281">
        <w:trPr>
          <w:tblHeader/>
          <w:tblCellSpacing w:w="15" w:type="dxa"/>
        </w:trPr>
        <w:tc>
          <w:tcPr>
            <w:tcW w:w="0" w:type="auto"/>
            <w:vAlign w:val="center"/>
            <w:hideMark/>
          </w:tcPr>
          <w:p w:rsidR="00FB2281" w:rsidRPr="00FB2281" w:rsidRDefault="00FB2281" w:rsidP="00FB2281">
            <w:pPr>
              <w:pStyle w:val="ListBullet"/>
              <w:numPr>
                <w:ilvl w:val="0"/>
                <w:numId w:val="0"/>
              </w:numPr>
              <w:ind w:left="360" w:hanging="360"/>
              <w:rPr>
                <w:b/>
                <w:bCs/>
                <w:lang w:val="en-GB"/>
              </w:rPr>
            </w:pPr>
            <w:r w:rsidRPr="00FB2281">
              <w:rPr>
                <w:b/>
                <w:bCs/>
                <w:lang w:val="en-GB"/>
              </w:rPr>
              <w:t>Objectives</w:t>
            </w:r>
          </w:p>
        </w:tc>
        <w:tc>
          <w:tcPr>
            <w:tcW w:w="0" w:type="auto"/>
            <w:vAlign w:val="center"/>
            <w:hideMark/>
          </w:tcPr>
          <w:p w:rsidR="00FB2281" w:rsidRPr="00FB2281" w:rsidRDefault="00FB2281" w:rsidP="00FB2281">
            <w:pPr>
              <w:pStyle w:val="ListBullet"/>
              <w:numPr>
                <w:ilvl w:val="0"/>
                <w:numId w:val="0"/>
              </w:numPr>
              <w:ind w:left="360" w:hanging="360"/>
              <w:rPr>
                <w:b/>
                <w:bCs/>
                <w:lang w:val="en-GB"/>
              </w:rPr>
            </w:pPr>
            <w:r>
              <w:rPr>
                <w:b/>
                <w:bCs/>
                <w:lang w:val="en-GB"/>
              </w:rPr>
              <w:t xml:space="preserve">            </w:t>
            </w:r>
            <w:r w:rsidRPr="00FB2281">
              <w:rPr>
                <w:b/>
                <w:bCs/>
                <w:lang w:val="en-GB"/>
              </w:rPr>
              <w:t>Metrics</w:t>
            </w:r>
          </w:p>
        </w:tc>
        <w:tc>
          <w:tcPr>
            <w:tcW w:w="0" w:type="auto"/>
            <w:vAlign w:val="center"/>
            <w:hideMark/>
          </w:tcPr>
          <w:p w:rsidR="00FB2281" w:rsidRPr="00FB2281" w:rsidRDefault="00FB2281" w:rsidP="00FB2281">
            <w:pPr>
              <w:pStyle w:val="ListBullet"/>
              <w:numPr>
                <w:ilvl w:val="0"/>
                <w:numId w:val="0"/>
              </w:numPr>
              <w:ind w:left="360"/>
              <w:rPr>
                <w:b/>
                <w:bCs/>
                <w:lang w:val="en-GB"/>
              </w:rPr>
            </w:pPr>
            <w:r w:rsidRPr="00FB2281">
              <w:rPr>
                <w:b/>
                <w:bCs/>
                <w:lang w:val="en-GB"/>
              </w:rPr>
              <w:t>Targets</w:t>
            </w:r>
          </w:p>
        </w:tc>
      </w:tr>
      <w:tr w:rsidR="00FB2281" w:rsidRPr="00FB2281" w:rsidTr="00FB2281">
        <w:trPr>
          <w:tblCellSpacing w:w="15" w:type="dxa"/>
        </w:trPr>
        <w:tc>
          <w:tcPr>
            <w:tcW w:w="0" w:type="auto"/>
            <w:vAlign w:val="center"/>
            <w:hideMark/>
          </w:tcPr>
          <w:p w:rsidR="00FB2281" w:rsidRPr="00FB2281" w:rsidRDefault="00FB2281" w:rsidP="00FB2281">
            <w:pPr>
              <w:pStyle w:val="ListBullet"/>
              <w:jc w:val="left"/>
              <w:rPr>
                <w:lang w:val="en-GB"/>
              </w:rPr>
            </w:pPr>
            <w:r w:rsidRPr="00FB2281">
              <w:rPr>
                <w:lang w:val="en-GB"/>
              </w:rPr>
              <w:t>Develop Employee Skills</w:t>
            </w:r>
          </w:p>
        </w:tc>
        <w:tc>
          <w:tcPr>
            <w:tcW w:w="0" w:type="auto"/>
            <w:vAlign w:val="center"/>
            <w:hideMark/>
          </w:tcPr>
          <w:p w:rsidR="00FB2281" w:rsidRPr="00FB2281" w:rsidRDefault="00FB2281" w:rsidP="00FB2281">
            <w:pPr>
              <w:pStyle w:val="ListBullet"/>
              <w:jc w:val="left"/>
              <w:rPr>
                <w:lang w:val="en-GB"/>
              </w:rPr>
            </w:pPr>
            <w:r w:rsidRPr="00FB2281">
              <w:rPr>
                <w:lang w:val="en-GB"/>
              </w:rPr>
              <w:t>Frequency of training sessions</w:t>
            </w:r>
          </w:p>
        </w:tc>
        <w:tc>
          <w:tcPr>
            <w:tcW w:w="0" w:type="auto"/>
            <w:vAlign w:val="center"/>
            <w:hideMark/>
          </w:tcPr>
          <w:p w:rsidR="00FB2281" w:rsidRPr="00FB2281" w:rsidRDefault="00FB2281" w:rsidP="00FB2281">
            <w:pPr>
              <w:pStyle w:val="ListBullet"/>
              <w:rPr>
                <w:lang w:val="en-GB"/>
              </w:rPr>
            </w:pPr>
            <w:r w:rsidRPr="00FB2281">
              <w:rPr>
                <w:lang w:val="en-GB"/>
              </w:rPr>
              <w:t>Monthly</w:t>
            </w:r>
          </w:p>
        </w:tc>
      </w:tr>
      <w:tr w:rsidR="00FB2281" w:rsidRPr="00FB2281" w:rsidTr="00FB2281">
        <w:trPr>
          <w:tblCellSpacing w:w="15" w:type="dxa"/>
        </w:trPr>
        <w:tc>
          <w:tcPr>
            <w:tcW w:w="0" w:type="auto"/>
            <w:vAlign w:val="center"/>
            <w:hideMark/>
          </w:tcPr>
          <w:p w:rsidR="00FB2281" w:rsidRPr="00FB2281" w:rsidRDefault="00FB2281" w:rsidP="00FB2281">
            <w:pPr>
              <w:pStyle w:val="ListBullet"/>
              <w:jc w:val="left"/>
              <w:rPr>
                <w:lang w:val="en-GB"/>
              </w:rPr>
            </w:pPr>
            <w:r w:rsidRPr="00FB2281">
              <w:rPr>
                <w:lang w:val="en-GB"/>
              </w:rPr>
              <w:t>Foster Technological Innovation</w:t>
            </w:r>
          </w:p>
        </w:tc>
        <w:tc>
          <w:tcPr>
            <w:tcW w:w="0" w:type="auto"/>
            <w:vAlign w:val="center"/>
            <w:hideMark/>
          </w:tcPr>
          <w:p w:rsidR="00FB2281" w:rsidRPr="00FB2281" w:rsidRDefault="00FB2281" w:rsidP="00FB2281">
            <w:pPr>
              <w:pStyle w:val="ListBullet"/>
              <w:jc w:val="left"/>
              <w:rPr>
                <w:lang w:val="en-GB"/>
              </w:rPr>
            </w:pPr>
            <w:r w:rsidRPr="00FB2281">
              <w:rPr>
                <w:lang w:val="en-GB"/>
              </w:rPr>
              <w:t>New technologies implemented per year</w:t>
            </w:r>
          </w:p>
        </w:tc>
        <w:tc>
          <w:tcPr>
            <w:tcW w:w="0" w:type="auto"/>
            <w:vAlign w:val="center"/>
            <w:hideMark/>
          </w:tcPr>
          <w:p w:rsidR="00FB2281" w:rsidRPr="00FB2281" w:rsidRDefault="00FB2281" w:rsidP="00FB2281">
            <w:pPr>
              <w:pStyle w:val="ListBullet"/>
              <w:rPr>
                <w:lang w:val="en-GB"/>
              </w:rPr>
            </w:pPr>
            <w:r w:rsidRPr="00FB2281">
              <w:rPr>
                <w:lang w:val="en-GB"/>
              </w:rPr>
              <w:t>At least 2</w:t>
            </w:r>
          </w:p>
        </w:tc>
      </w:tr>
      <w:tr w:rsidR="00FB2281" w:rsidRPr="00FB2281" w:rsidTr="00FB2281">
        <w:trPr>
          <w:tblCellSpacing w:w="15" w:type="dxa"/>
        </w:trPr>
        <w:tc>
          <w:tcPr>
            <w:tcW w:w="0" w:type="auto"/>
            <w:vAlign w:val="center"/>
            <w:hideMark/>
          </w:tcPr>
          <w:p w:rsidR="00FB2281" w:rsidRPr="00FB2281" w:rsidRDefault="00FB2281" w:rsidP="00FB2281">
            <w:pPr>
              <w:pStyle w:val="ListBullet"/>
              <w:jc w:val="left"/>
              <w:rPr>
                <w:lang w:val="en-GB"/>
              </w:rPr>
            </w:pPr>
            <w:r w:rsidRPr="00FB2281">
              <w:rPr>
                <w:lang w:val="en-GB"/>
              </w:rPr>
              <w:t>Improve Support Efficiency</w:t>
            </w:r>
          </w:p>
        </w:tc>
        <w:tc>
          <w:tcPr>
            <w:tcW w:w="0" w:type="auto"/>
            <w:vAlign w:val="center"/>
            <w:hideMark/>
          </w:tcPr>
          <w:p w:rsidR="00FB2281" w:rsidRPr="00FB2281" w:rsidRDefault="00FB2281" w:rsidP="00FB2281">
            <w:pPr>
              <w:pStyle w:val="ListBullet"/>
              <w:jc w:val="left"/>
              <w:rPr>
                <w:lang w:val="en-GB"/>
              </w:rPr>
            </w:pPr>
            <w:r w:rsidRPr="00FB2281">
              <w:rPr>
                <w:lang w:val="en-GB"/>
              </w:rPr>
              <w:t>Percentage of automated issue resolutions</w:t>
            </w:r>
          </w:p>
        </w:tc>
        <w:tc>
          <w:tcPr>
            <w:tcW w:w="0" w:type="auto"/>
            <w:vAlign w:val="center"/>
            <w:hideMark/>
          </w:tcPr>
          <w:p w:rsidR="00FB2281" w:rsidRPr="00FB2281" w:rsidRDefault="00FB2281" w:rsidP="00FB2281">
            <w:pPr>
              <w:pStyle w:val="ListBullet"/>
              <w:rPr>
                <w:lang w:val="en-GB"/>
              </w:rPr>
            </w:pPr>
            <w:r w:rsidRPr="00FB2281">
              <w:rPr>
                <w:lang w:val="en-GB"/>
              </w:rPr>
              <w:t>≥75%</w:t>
            </w:r>
          </w:p>
        </w:tc>
      </w:tr>
    </w:tbl>
    <w:p w:rsidR="00FB2281" w:rsidRDefault="00FB2281" w:rsidP="00700BF0">
      <w:pPr>
        <w:pStyle w:val="ListBullet"/>
        <w:numPr>
          <w:ilvl w:val="0"/>
          <w:numId w:val="0"/>
        </w:numPr>
        <w:ind w:left="360" w:hanging="360"/>
      </w:pPr>
    </w:p>
    <w:sectPr w:rsidR="00FB228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48DC" w:rsidRDefault="00B048DC" w:rsidP="00700BF0">
      <w:pPr>
        <w:spacing w:after="0" w:line="240" w:lineRule="auto"/>
      </w:pPr>
      <w:r>
        <w:separator/>
      </w:r>
    </w:p>
  </w:endnote>
  <w:endnote w:type="continuationSeparator" w:id="0">
    <w:p w:rsidR="00B048DC" w:rsidRDefault="00B048DC" w:rsidP="00700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48DC" w:rsidRDefault="00B048DC" w:rsidP="00700BF0">
      <w:pPr>
        <w:spacing w:after="0" w:line="240" w:lineRule="auto"/>
      </w:pPr>
      <w:r>
        <w:separator/>
      </w:r>
    </w:p>
  </w:footnote>
  <w:footnote w:type="continuationSeparator" w:id="0">
    <w:p w:rsidR="00B048DC" w:rsidRDefault="00B048DC" w:rsidP="00700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6109332">
    <w:abstractNumId w:val="8"/>
  </w:num>
  <w:num w:numId="2" w16cid:durableId="2078091359">
    <w:abstractNumId w:val="6"/>
  </w:num>
  <w:num w:numId="3" w16cid:durableId="1609197698">
    <w:abstractNumId w:val="5"/>
  </w:num>
  <w:num w:numId="4" w16cid:durableId="977028469">
    <w:abstractNumId w:val="4"/>
  </w:num>
  <w:num w:numId="5" w16cid:durableId="516236527">
    <w:abstractNumId w:val="7"/>
  </w:num>
  <w:num w:numId="6" w16cid:durableId="1211650396">
    <w:abstractNumId w:val="3"/>
  </w:num>
  <w:num w:numId="7" w16cid:durableId="1432898412">
    <w:abstractNumId w:val="2"/>
  </w:num>
  <w:num w:numId="8" w16cid:durableId="405298695">
    <w:abstractNumId w:val="1"/>
  </w:num>
  <w:num w:numId="9" w16cid:durableId="82813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96C"/>
    <w:rsid w:val="00034616"/>
    <w:rsid w:val="0006063C"/>
    <w:rsid w:val="0015074B"/>
    <w:rsid w:val="0029639D"/>
    <w:rsid w:val="00326F90"/>
    <w:rsid w:val="006E69C7"/>
    <w:rsid w:val="00700BF0"/>
    <w:rsid w:val="00962666"/>
    <w:rsid w:val="009D7A02"/>
    <w:rsid w:val="00AA1D8D"/>
    <w:rsid w:val="00B048DC"/>
    <w:rsid w:val="00B47730"/>
    <w:rsid w:val="00CB0664"/>
    <w:rsid w:val="00FB22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92AE9"/>
  <w14:defaultImageDpi w14:val="300"/>
  <w15:docId w15:val="{9D45971B-9EB2-488A-A6A8-4FC3C5C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666"/>
    <w:pPr>
      <w:jc w:val="both"/>
    </w:pPr>
  </w:style>
  <w:style w:type="paragraph" w:styleId="Heading1">
    <w:name w:val="heading 1"/>
    <w:basedOn w:val="Normal"/>
    <w:next w:val="Normal"/>
    <w:link w:val="Heading1Char"/>
    <w:uiPriority w:val="9"/>
    <w:qFormat/>
    <w:rsid w:val="00962666"/>
    <w:pPr>
      <w:keepNext/>
      <w:keepLines/>
      <w:spacing w:before="480" w:after="0"/>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uiPriority w:val="9"/>
    <w:unhideWhenUsed/>
    <w:qFormat/>
    <w:rsid w:val="00962666"/>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962666"/>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962666"/>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3086">
      <w:bodyDiv w:val="1"/>
      <w:marLeft w:val="0"/>
      <w:marRight w:val="0"/>
      <w:marTop w:val="0"/>
      <w:marBottom w:val="0"/>
      <w:divBdr>
        <w:top w:val="none" w:sz="0" w:space="0" w:color="auto"/>
        <w:left w:val="none" w:sz="0" w:space="0" w:color="auto"/>
        <w:bottom w:val="none" w:sz="0" w:space="0" w:color="auto"/>
        <w:right w:val="none" w:sz="0" w:space="0" w:color="auto"/>
      </w:divBdr>
    </w:div>
    <w:div w:id="26298802">
      <w:bodyDiv w:val="1"/>
      <w:marLeft w:val="0"/>
      <w:marRight w:val="0"/>
      <w:marTop w:val="0"/>
      <w:marBottom w:val="0"/>
      <w:divBdr>
        <w:top w:val="none" w:sz="0" w:space="0" w:color="auto"/>
        <w:left w:val="none" w:sz="0" w:space="0" w:color="auto"/>
        <w:bottom w:val="none" w:sz="0" w:space="0" w:color="auto"/>
        <w:right w:val="none" w:sz="0" w:space="0" w:color="auto"/>
      </w:divBdr>
    </w:div>
    <w:div w:id="126244154">
      <w:bodyDiv w:val="1"/>
      <w:marLeft w:val="0"/>
      <w:marRight w:val="0"/>
      <w:marTop w:val="0"/>
      <w:marBottom w:val="0"/>
      <w:divBdr>
        <w:top w:val="none" w:sz="0" w:space="0" w:color="auto"/>
        <w:left w:val="none" w:sz="0" w:space="0" w:color="auto"/>
        <w:bottom w:val="none" w:sz="0" w:space="0" w:color="auto"/>
        <w:right w:val="none" w:sz="0" w:space="0" w:color="auto"/>
      </w:divBdr>
    </w:div>
    <w:div w:id="162018403">
      <w:bodyDiv w:val="1"/>
      <w:marLeft w:val="0"/>
      <w:marRight w:val="0"/>
      <w:marTop w:val="0"/>
      <w:marBottom w:val="0"/>
      <w:divBdr>
        <w:top w:val="none" w:sz="0" w:space="0" w:color="auto"/>
        <w:left w:val="none" w:sz="0" w:space="0" w:color="auto"/>
        <w:bottom w:val="none" w:sz="0" w:space="0" w:color="auto"/>
        <w:right w:val="none" w:sz="0" w:space="0" w:color="auto"/>
      </w:divBdr>
    </w:div>
    <w:div w:id="385106450">
      <w:bodyDiv w:val="1"/>
      <w:marLeft w:val="0"/>
      <w:marRight w:val="0"/>
      <w:marTop w:val="0"/>
      <w:marBottom w:val="0"/>
      <w:divBdr>
        <w:top w:val="none" w:sz="0" w:space="0" w:color="auto"/>
        <w:left w:val="none" w:sz="0" w:space="0" w:color="auto"/>
        <w:bottom w:val="none" w:sz="0" w:space="0" w:color="auto"/>
        <w:right w:val="none" w:sz="0" w:space="0" w:color="auto"/>
      </w:divBdr>
    </w:div>
    <w:div w:id="486634922">
      <w:bodyDiv w:val="1"/>
      <w:marLeft w:val="0"/>
      <w:marRight w:val="0"/>
      <w:marTop w:val="0"/>
      <w:marBottom w:val="0"/>
      <w:divBdr>
        <w:top w:val="none" w:sz="0" w:space="0" w:color="auto"/>
        <w:left w:val="none" w:sz="0" w:space="0" w:color="auto"/>
        <w:bottom w:val="none" w:sz="0" w:space="0" w:color="auto"/>
        <w:right w:val="none" w:sz="0" w:space="0" w:color="auto"/>
      </w:divBdr>
    </w:div>
    <w:div w:id="500970267">
      <w:bodyDiv w:val="1"/>
      <w:marLeft w:val="0"/>
      <w:marRight w:val="0"/>
      <w:marTop w:val="0"/>
      <w:marBottom w:val="0"/>
      <w:divBdr>
        <w:top w:val="none" w:sz="0" w:space="0" w:color="auto"/>
        <w:left w:val="none" w:sz="0" w:space="0" w:color="auto"/>
        <w:bottom w:val="none" w:sz="0" w:space="0" w:color="auto"/>
        <w:right w:val="none" w:sz="0" w:space="0" w:color="auto"/>
      </w:divBdr>
    </w:div>
    <w:div w:id="796140018">
      <w:bodyDiv w:val="1"/>
      <w:marLeft w:val="0"/>
      <w:marRight w:val="0"/>
      <w:marTop w:val="0"/>
      <w:marBottom w:val="0"/>
      <w:divBdr>
        <w:top w:val="none" w:sz="0" w:space="0" w:color="auto"/>
        <w:left w:val="none" w:sz="0" w:space="0" w:color="auto"/>
        <w:bottom w:val="none" w:sz="0" w:space="0" w:color="auto"/>
        <w:right w:val="none" w:sz="0" w:space="0" w:color="auto"/>
      </w:divBdr>
    </w:div>
    <w:div w:id="942567625">
      <w:bodyDiv w:val="1"/>
      <w:marLeft w:val="0"/>
      <w:marRight w:val="0"/>
      <w:marTop w:val="0"/>
      <w:marBottom w:val="0"/>
      <w:divBdr>
        <w:top w:val="none" w:sz="0" w:space="0" w:color="auto"/>
        <w:left w:val="none" w:sz="0" w:space="0" w:color="auto"/>
        <w:bottom w:val="none" w:sz="0" w:space="0" w:color="auto"/>
        <w:right w:val="none" w:sz="0" w:space="0" w:color="auto"/>
      </w:divBdr>
    </w:div>
    <w:div w:id="1012606499">
      <w:bodyDiv w:val="1"/>
      <w:marLeft w:val="0"/>
      <w:marRight w:val="0"/>
      <w:marTop w:val="0"/>
      <w:marBottom w:val="0"/>
      <w:divBdr>
        <w:top w:val="none" w:sz="0" w:space="0" w:color="auto"/>
        <w:left w:val="none" w:sz="0" w:space="0" w:color="auto"/>
        <w:bottom w:val="none" w:sz="0" w:space="0" w:color="auto"/>
        <w:right w:val="none" w:sz="0" w:space="0" w:color="auto"/>
      </w:divBdr>
    </w:div>
    <w:div w:id="1021588187">
      <w:bodyDiv w:val="1"/>
      <w:marLeft w:val="0"/>
      <w:marRight w:val="0"/>
      <w:marTop w:val="0"/>
      <w:marBottom w:val="0"/>
      <w:divBdr>
        <w:top w:val="none" w:sz="0" w:space="0" w:color="auto"/>
        <w:left w:val="none" w:sz="0" w:space="0" w:color="auto"/>
        <w:bottom w:val="none" w:sz="0" w:space="0" w:color="auto"/>
        <w:right w:val="none" w:sz="0" w:space="0" w:color="auto"/>
      </w:divBdr>
    </w:div>
    <w:div w:id="1183209517">
      <w:bodyDiv w:val="1"/>
      <w:marLeft w:val="0"/>
      <w:marRight w:val="0"/>
      <w:marTop w:val="0"/>
      <w:marBottom w:val="0"/>
      <w:divBdr>
        <w:top w:val="none" w:sz="0" w:space="0" w:color="auto"/>
        <w:left w:val="none" w:sz="0" w:space="0" w:color="auto"/>
        <w:bottom w:val="none" w:sz="0" w:space="0" w:color="auto"/>
        <w:right w:val="none" w:sz="0" w:space="0" w:color="auto"/>
      </w:divBdr>
    </w:div>
    <w:div w:id="1537278165">
      <w:bodyDiv w:val="1"/>
      <w:marLeft w:val="0"/>
      <w:marRight w:val="0"/>
      <w:marTop w:val="0"/>
      <w:marBottom w:val="0"/>
      <w:divBdr>
        <w:top w:val="none" w:sz="0" w:space="0" w:color="auto"/>
        <w:left w:val="none" w:sz="0" w:space="0" w:color="auto"/>
        <w:bottom w:val="none" w:sz="0" w:space="0" w:color="auto"/>
        <w:right w:val="none" w:sz="0" w:space="0" w:color="auto"/>
      </w:divBdr>
    </w:div>
    <w:div w:id="1564632403">
      <w:bodyDiv w:val="1"/>
      <w:marLeft w:val="0"/>
      <w:marRight w:val="0"/>
      <w:marTop w:val="0"/>
      <w:marBottom w:val="0"/>
      <w:divBdr>
        <w:top w:val="none" w:sz="0" w:space="0" w:color="auto"/>
        <w:left w:val="none" w:sz="0" w:space="0" w:color="auto"/>
        <w:bottom w:val="none" w:sz="0" w:space="0" w:color="auto"/>
        <w:right w:val="none" w:sz="0" w:space="0" w:color="auto"/>
      </w:divBdr>
    </w:div>
    <w:div w:id="1742480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Bulanda Belbase</cp:lastModifiedBy>
  <cp:revision>3</cp:revision>
  <dcterms:created xsi:type="dcterms:W3CDTF">2013-12-23T23:15:00Z</dcterms:created>
  <dcterms:modified xsi:type="dcterms:W3CDTF">2025-07-19T18:12:00Z</dcterms:modified>
  <cp:category/>
</cp:coreProperties>
</file>