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68A7" w:rsidRDefault="000A6E67"/>
    <w:p w:rsidR="00544F31" w:rsidRDefault="003C214C" w:rsidP="00544F31">
      <w:pPr>
        <w:pStyle w:val="1"/>
      </w:pPr>
      <w:bookmarkStart w:id="0" w:name="_Toc13610"/>
      <w:r>
        <w:t>A</w:t>
      </w:r>
      <w:r w:rsidR="00C13C9C">
        <w:t>tomic</w:t>
      </w:r>
      <w:r>
        <w:t xml:space="preserve"> operations(AtomicOps)</w:t>
      </w:r>
      <w:r w:rsidR="00A225BE">
        <w:rPr>
          <w:rFonts w:hint="eastAsia"/>
        </w:rPr>
        <w:t>功能</w:t>
      </w:r>
      <w:bookmarkEnd w:id="0"/>
    </w:p>
    <w:p w:rsidR="00351892" w:rsidRDefault="00351892" w:rsidP="00351892">
      <w:pPr>
        <w:pStyle w:val="2"/>
      </w:pPr>
      <w:r>
        <w:rPr>
          <w:rFonts w:hint="eastAsia"/>
        </w:rPr>
        <w:t>功能简介</w:t>
      </w:r>
    </w:p>
    <w:p w:rsidR="00351892" w:rsidRDefault="00351892" w:rsidP="00351892">
      <w:pPr>
        <w:pStyle w:val="3"/>
      </w:pPr>
      <w:r>
        <w:rPr>
          <w:rFonts w:hint="eastAsia"/>
        </w:rPr>
        <w:t>原子操作介绍</w:t>
      </w:r>
    </w:p>
    <w:p w:rsidR="003C214C" w:rsidRDefault="003C214C" w:rsidP="003C214C">
      <w:pPr>
        <w:ind w:firstLineChars="200" w:firstLine="420"/>
      </w:pPr>
      <w:r>
        <w:rPr>
          <w:rFonts w:hint="eastAsia"/>
        </w:rPr>
        <w:t>原子操作（</w:t>
      </w:r>
      <w:r>
        <w:t>Atomic Operation, AtomicOp）是指不可被中断的一个或一系列操作，即该操作执行完毕前不会被任何其他事务或事件打断。PCIe进行原子操作时，发送单笔transaction即可完成 ① 读取目的地址原始值、② 修改原始值、③ 返回原始值这三步操作，且该三步不可被打断。原子操作有以下三种</w:t>
      </w:r>
    </w:p>
    <w:p w:rsidR="003C214C" w:rsidRDefault="003C214C" w:rsidP="00351892">
      <w:pPr>
        <w:ind w:firstLineChars="200" w:firstLine="420"/>
      </w:pPr>
      <w:r>
        <w:t>1. FetchAdd。该请求包含一个操作数，即需要累加的值A。该请求对应四步操作：读取目的地址原始值O -&gt; 两数补码相加求和（O补+A补，忽略仅为与溢出） -&gt; 把求得的和sum写入目的地址 -&gt; 返回目的地址原始值O。</w:t>
      </w:r>
    </w:p>
    <w:p w:rsidR="003C214C" w:rsidRDefault="003C214C" w:rsidP="003C214C">
      <w:r>
        <w:t>  2. Swap。该请求包含一个操作数，即需要交换的值S。该请求对应三步操作：读取目的地址原始值O -&gt; 把值S写入目的地址 -&gt; 返回目的地址原始值O。</w:t>
      </w:r>
    </w:p>
    <w:p w:rsidR="003C214C" w:rsidRDefault="003C214C" w:rsidP="003C214C">
      <w:r>
        <w:t>  3. CAS(Compare and Swap)。该请求包含两个操作数，即需要比较的值C及需要交换的值S。该请求对应四步操作：读取目的地址原始值O -&gt; C与O进行比较 -&gt; 若O=C即把S写入目的地址 -&gt; 返回目的地址原始值O。</w:t>
      </w:r>
    </w:p>
    <w:p w:rsidR="003C214C" w:rsidRDefault="003C214C" w:rsidP="003C214C">
      <w:r>
        <w:t>  Atomic操作操作数位宽有32/64/128 bit三种，FetchAdd、Swap、CAS均支持32bits及64bits，目前（PCIe 5.0）仅CAS支持128bits操作数。Atomic操作的返回值位宽与操作数位宽相同</w:t>
      </w:r>
    </w:p>
    <w:p w:rsidR="00D76EA3" w:rsidRDefault="00D76EA3" w:rsidP="004B71DD">
      <w:pPr>
        <w:ind w:firstLineChars="200" w:firstLine="420"/>
      </w:pPr>
      <w:r>
        <w:t>PCIe中原子操作能力是可选的，软件可以通过读取完成者PCIe设备能力2寄存器来获知完成者是否具备原子操作能力及原子操作路由能力，在发送原子操作请求之前也必须软件使能发送者PCIe设备控制2寄存器中的相关控制位。按照原子操作的请求者及完成者分类，PCIe原子操作可分为三类，分别为RC-to-EP, EP-to-RC, EP-to-EP。原子操作的发送者、完成者及原子操作包途径的所有交换节点均需具备原子操作的能力才能完成原子操作。为了防止原子操作请求包被推送到不相关的路由节点，可以软件配置设备控制2寄存器的原</w:t>
      </w:r>
      <w:r>
        <w:rPr>
          <w:rFonts w:hint="eastAsia"/>
        </w:rPr>
        <w:t>子出口阻塞比特位，这样不相关路由节点在接收到原子操作请求后会把其当作畸形包处理。需要注意的是，</w:t>
      </w:r>
      <w:r>
        <w:t>PCIe到PCI/PCI-X桥之间是不支持原子操作的，此时可以采用目标锁定的方式发送locked transaction实现跟原子操作相同的功能</w:t>
      </w:r>
    </w:p>
    <w:p w:rsidR="00351892" w:rsidRPr="002D6C3E" w:rsidRDefault="00D76EA3" w:rsidP="002D6C3E">
      <w:pPr>
        <w:ind w:firstLineChars="200" w:firstLine="420"/>
      </w:pPr>
      <w:r w:rsidRPr="004B71DD">
        <w:t>说到底，PCIe原子操作是一种存储器操作，所有存储器空间管理标准亦适用于PCIe原子操作。</w:t>
      </w:r>
    </w:p>
    <w:p w:rsidR="00351892" w:rsidRDefault="00351892" w:rsidP="00351892">
      <w:pPr>
        <w:pStyle w:val="3"/>
      </w:pPr>
      <w:r>
        <w:t>原子操作优点及应用场景</w:t>
      </w:r>
    </w:p>
    <w:p w:rsidR="00351892" w:rsidRDefault="00351892" w:rsidP="00351892">
      <w:r>
        <w:t>  跟PCIe目标锁定请求相比，PCIe原子操作时延更低、可扩展性更强、对其他PCIe报文影响更小。尤其在对高级同步算法的良好支持方面，PCIe原子操作为高性能SMP应用到PCIe互联多处理器（紧耦合加速器、协处理器或通用图形处理器GPGPU等）系统的快速移</w:t>
      </w:r>
      <w:r>
        <w:lastRenderedPageBreak/>
        <w:t>植提供了可能。</w:t>
      </w:r>
    </w:p>
    <w:p w:rsidR="00351892" w:rsidRDefault="00351892" w:rsidP="00351892"/>
    <w:p w:rsidR="00351892" w:rsidRDefault="00351892" w:rsidP="00351892">
      <w:pPr>
        <w:pStyle w:val="3"/>
      </w:pPr>
      <w:r>
        <w:t>原子操作报文协议相关总结</w:t>
      </w:r>
    </w:p>
    <w:p w:rsidR="00351892" w:rsidRDefault="00351892" w:rsidP="00351892">
      <w:pPr>
        <w:ind w:firstLineChars="200" w:firstLine="420"/>
      </w:pPr>
      <w:r>
        <w:t>PCIe原子操作是非转发内存读取事务（NP Mrd），支持32bit及64bit地址格式；</w:t>
      </w:r>
    </w:p>
    <w:p w:rsidR="00351892" w:rsidRDefault="00351892" w:rsidP="00351892">
      <w:r>
        <w:rPr>
          <w:rFonts w:hint="eastAsia"/>
        </w:rPr>
        <w:t>原子操作的三种类型（</w:t>
      </w:r>
      <w:r>
        <w:t>FetchAdd, Swap, CAS）分别采用独立的类型码；</w:t>
      </w:r>
    </w:p>
    <w:p w:rsidR="00351892" w:rsidRDefault="00351892" w:rsidP="00351892">
      <w:r>
        <w:rPr>
          <w:rFonts w:hint="eastAsia"/>
        </w:rPr>
        <w:t>完成者根据原子操作请求包中的</w:t>
      </w:r>
      <w:r>
        <w:t>length域及类型码来获知其需要返回的操作数位宽；</w:t>
      </w:r>
    </w:p>
    <w:p w:rsidR="00351892" w:rsidRDefault="00351892" w:rsidP="00351892">
      <w:r>
        <w:rPr>
          <w:rFonts w:hint="eastAsia"/>
        </w:rPr>
        <w:t>若请求者支持自动地址转换（</w:t>
      </w:r>
      <w:r>
        <w:t>ATS）,其发出的原子操作中的地址可以是转换后的地址；</w:t>
      </w:r>
    </w:p>
    <w:p w:rsidR="00351892" w:rsidRDefault="00351892" w:rsidP="00351892">
      <w:r>
        <w:rPr>
          <w:rFonts w:hint="eastAsia"/>
        </w:rPr>
        <w:t>原子操作完成者收到原子操作请求包后，若其在访问目的地址或执行原子操作时出现不可纠正的错误，完成者需反馈</w:t>
      </w:r>
      <w:r>
        <w:t>CA;</w:t>
      </w:r>
    </w:p>
    <w:p w:rsidR="00D76EA3" w:rsidRDefault="00351892" w:rsidP="00D76EA3">
      <w:r>
        <w:rPr>
          <w:rFonts w:hint="eastAsia"/>
        </w:rPr>
        <w:t>若原子操作完成者收到了其不支持的操作请求或操作数长度，按照</w:t>
      </w:r>
      <w:r>
        <w:t>UR进行处理;</w:t>
      </w:r>
    </w:p>
    <w:p w:rsidR="00D76EA3" w:rsidRDefault="00D76EA3" w:rsidP="00D76EA3"/>
    <w:p w:rsidR="00E752B2" w:rsidRDefault="00E752B2" w:rsidP="00E752B2">
      <w:pPr>
        <w:pStyle w:val="3"/>
      </w:pPr>
      <w:r>
        <w:rPr>
          <w:rFonts w:hint="eastAsia"/>
        </w:rPr>
        <w:t>其他</w:t>
      </w:r>
    </w:p>
    <w:p w:rsidR="00D76EA3" w:rsidRDefault="0067337F" w:rsidP="00D76EA3">
      <w:r>
        <w:rPr>
          <w:noProof/>
        </w:rPr>
        <w:drawing>
          <wp:inline distT="0" distB="0" distL="0" distR="0">
            <wp:extent cx="5274310" cy="18427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30D05A.tmp"/>
                    <pic:cNvPicPr/>
                  </pic:nvPicPr>
                  <pic:blipFill>
                    <a:blip r:embed="rId8">
                      <a:extLst>
                        <a:ext uri="{28A0092B-C50C-407E-A947-70E740481C1C}">
                          <a14:useLocalDpi xmlns:a14="http://schemas.microsoft.com/office/drawing/2010/main" val="0"/>
                        </a:ext>
                      </a:extLst>
                    </a:blip>
                    <a:stretch>
                      <a:fillRect/>
                    </a:stretch>
                  </pic:blipFill>
                  <pic:spPr>
                    <a:xfrm>
                      <a:off x="0" y="0"/>
                      <a:ext cx="5274310" cy="1842770"/>
                    </a:xfrm>
                    <a:prstGeom prst="rect">
                      <a:avLst/>
                    </a:prstGeom>
                  </pic:spPr>
                </pic:pic>
              </a:graphicData>
            </a:graphic>
          </wp:inline>
        </w:drawing>
      </w:r>
    </w:p>
    <w:p w:rsidR="0067337F" w:rsidRDefault="0067337F" w:rsidP="0067337F">
      <w:r>
        <w:rPr>
          <w:rFonts w:hint="eastAsia"/>
        </w:rPr>
        <w:t>•</w:t>
      </w:r>
      <w:r>
        <w:t xml:space="preserve"> A FetchAdd Request contains one operand, the “add” value.</w:t>
      </w:r>
    </w:p>
    <w:p w:rsidR="0067337F" w:rsidRDefault="0067337F" w:rsidP="0067337F">
      <w:r>
        <w:rPr>
          <w:rFonts w:hint="eastAsia"/>
        </w:rPr>
        <w:t>•</w:t>
      </w:r>
      <w:r>
        <w:t xml:space="preserve"> A Swap Request contains one operand, the “swap” value.</w:t>
      </w:r>
    </w:p>
    <w:p w:rsidR="0067337F" w:rsidRDefault="0067337F" w:rsidP="0067337F">
      <w:r>
        <w:rPr>
          <w:rFonts w:hint="eastAsia"/>
        </w:rPr>
        <w:t>•</w:t>
      </w:r>
      <w:r>
        <w:t xml:space="preserve"> A CAS Request contains two operands. The first in the data area is the “compare” value, and the second is the </w:t>
      </w:r>
      <w:r>
        <w:rPr>
          <w:rFonts w:hint="eastAsia"/>
        </w:rPr>
        <w:t>“</w:t>
      </w:r>
      <w:r>
        <w:t>swap” value.</w:t>
      </w:r>
    </w:p>
    <w:p w:rsidR="0067337F" w:rsidRDefault="0067337F" w:rsidP="0067337F">
      <w:r>
        <w:rPr>
          <w:rFonts w:hint="eastAsia"/>
        </w:rPr>
        <w:t>•</w:t>
      </w:r>
      <w:r>
        <w:t xml:space="preserve"> For AtomicOp Requests, the Address must be naturally aligned with the operand size. The Completer must</w:t>
      </w:r>
      <w:r>
        <w:rPr>
          <w:rFonts w:hint="eastAsia"/>
        </w:rPr>
        <w:t xml:space="preserve"> </w:t>
      </w:r>
      <w:r>
        <w:t>check for violations of this rule. If a TLP violates this rule, the TLP is a Malformed TLP. This is a reported error</w:t>
      </w:r>
      <w:r>
        <w:rPr>
          <w:rFonts w:hint="eastAsia"/>
        </w:rPr>
        <w:t xml:space="preserve"> </w:t>
      </w:r>
      <w:r>
        <w:t>associated with the Receiving Port (see Section 6.2 ).</w:t>
      </w:r>
    </w:p>
    <w:p w:rsidR="00E752B2" w:rsidRDefault="0067337F" w:rsidP="0067337F">
      <w:r>
        <w:rPr>
          <w:rFonts w:hint="eastAsia"/>
        </w:rPr>
        <w:t>•</w:t>
      </w:r>
      <w:r>
        <w:t xml:space="preserve"> Requests must not specify an Address/Length combination that causes a Memory Space access to cross a 4-KB</w:t>
      </w:r>
      <w:r>
        <w:rPr>
          <w:rFonts w:hint="eastAsia"/>
        </w:rPr>
        <w:t xml:space="preserve"> </w:t>
      </w:r>
      <w:r>
        <w:t>boundary.</w:t>
      </w:r>
    </w:p>
    <w:p w:rsidR="0067337F" w:rsidRDefault="0067337F" w:rsidP="0067337F">
      <w:pPr>
        <w:rPr>
          <w:color w:val="auto"/>
        </w:rPr>
      </w:pPr>
      <w:r w:rsidRPr="00C83387">
        <w:rPr>
          <w:color w:val="auto"/>
        </w:rPr>
        <w:t>225</w:t>
      </w:r>
      <w:r w:rsidR="00445FA6">
        <w:rPr>
          <w:rFonts w:hint="eastAsia"/>
          <w:color w:val="auto"/>
        </w:rPr>
        <w:t>未</w:t>
      </w:r>
      <w:r w:rsidRPr="00C83387">
        <w:rPr>
          <w:rFonts w:hint="eastAsia"/>
          <w:color w:val="auto"/>
        </w:rPr>
        <w:t>实现，具体在</w:t>
      </w:r>
      <w:r>
        <w:rPr>
          <w:color w:val="auto"/>
        </w:rPr>
        <w:t>pcie5_cfgchk</w:t>
      </w:r>
      <w:r w:rsidRPr="00C83387">
        <w:rPr>
          <w:rFonts w:hint="eastAsia"/>
          <w:color w:val="auto"/>
        </w:rPr>
        <w:t>模块</w:t>
      </w:r>
      <w:r>
        <w:rPr>
          <w:color w:val="auto"/>
        </w:rPr>
        <w:t>858</w:t>
      </w:r>
      <w:r>
        <w:rPr>
          <w:rFonts w:hint="eastAsia"/>
          <w:color w:val="auto"/>
        </w:rPr>
        <w:t>行</w:t>
      </w:r>
      <w:r w:rsidRPr="00C83387">
        <w:rPr>
          <w:rFonts w:hint="eastAsia"/>
          <w:color w:val="auto"/>
        </w:rPr>
        <w:t>中</w:t>
      </w:r>
      <w:r>
        <w:rPr>
          <w:rFonts w:hint="eastAsia"/>
          <w:color w:val="auto"/>
        </w:rPr>
        <w:t>err</w:t>
      </w:r>
      <w:r>
        <w:rPr>
          <w:color w:val="auto"/>
        </w:rPr>
        <w:t>_atop_n</w:t>
      </w:r>
      <w:r>
        <w:rPr>
          <w:rFonts w:hint="eastAsia"/>
          <w:color w:val="auto"/>
        </w:rPr>
        <w:t>，当</w:t>
      </w:r>
      <w:r w:rsidRPr="00A670EC">
        <w:rPr>
          <w:color w:val="auto"/>
        </w:rPr>
        <w:t>AtomicOp Completer Supported</w:t>
      </w:r>
      <w:r w:rsidRPr="00A670EC">
        <w:rPr>
          <w:rFonts w:hint="eastAsia"/>
          <w:color w:val="auto"/>
        </w:rPr>
        <w:t>非全零时，对发送给</w:t>
      </w:r>
      <w:r w:rsidR="00A670EC" w:rsidRPr="00A670EC">
        <w:rPr>
          <w:rFonts w:hint="eastAsia"/>
          <w:color w:val="auto"/>
        </w:rPr>
        <w:t>s</w:t>
      </w:r>
      <w:r w:rsidR="00A670EC" w:rsidRPr="00A670EC">
        <w:rPr>
          <w:color w:val="auto"/>
        </w:rPr>
        <w:t>w</w:t>
      </w:r>
      <w:r w:rsidR="00A670EC">
        <w:rPr>
          <w:rFonts w:hint="eastAsia"/>
          <w:color w:val="auto"/>
        </w:rPr>
        <w:t>本身</w:t>
      </w:r>
      <w:r w:rsidR="00A670EC" w:rsidRPr="00A670EC">
        <w:rPr>
          <w:rFonts w:hint="eastAsia"/>
          <w:color w:val="auto"/>
        </w:rPr>
        <w:t>的</w:t>
      </w:r>
      <w:r w:rsidR="00A670EC" w:rsidRPr="00A670EC">
        <w:rPr>
          <w:color w:val="auto"/>
        </w:rPr>
        <w:t>AtomicOp</w:t>
      </w:r>
      <w:r w:rsidR="00A670EC">
        <w:rPr>
          <w:color w:val="auto"/>
        </w:rPr>
        <w:t xml:space="preserve"> </w:t>
      </w:r>
      <w:r w:rsidR="00A670EC">
        <w:rPr>
          <w:rFonts w:hint="eastAsia"/>
          <w:color w:val="auto"/>
        </w:rPr>
        <w:t>requester</w:t>
      </w:r>
      <w:r w:rsidR="00A670EC" w:rsidRPr="00A670EC">
        <w:rPr>
          <w:rFonts w:hint="eastAsia"/>
          <w:color w:val="auto"/>
        </w:rPr>
        <w:t>报文l</w:t>
      </w:r>
      <w:r w:rsidR="00A670EC" w:rsidRPr="00A670EC">
        <w:rPr>
          <w:color w:val="auto"/>
        </w:rPr>
        <w:t>ength</w:t>
      </w:r>
      <w:r w:rsidR="00A670EC">
        <w:rPr>
          <w:rFonts w:hint="eastAsia"/>
          <w:color w:val="auto"/>
        </w:rPr>
        <w:t>按照上述表格</w:t>
      </w:r>
      <w:r w:rsidR="00A670EC" w:rsidRPr="00A670EC">
        <w:rPr>
          <w:rFonts w:hint="eastAsia"/>
          <w:color w:val="auto"/>
        </w:rPr>
        <w:t>进行检查</w:t>
      </w:r>
      <w:r>
        <w:rPr>
          <w:rFonts w:hint="eastAsia"/>
          <w:color w:val="auto"/>
        </w:rPr>
        <w:t>。</w:t>
      </w:r>
      <w:r w:rsidR="00F252C3">
        <w:rPr>
          <w:rFonts w:hint="eastAsia"/>
          <w:color w:val="auto"/>
        </w:rPr>
        <w:t>同时按照常规，对4</w:t>
      </w:r>
      <w:r w:rsidR="00F252C3">
        <w:rPr>
          <w:color w:val="auto"/>
        </w:rPr>
        <w:t>K</w:t>
      </w:r>
      <w:r w:rsidR="00F252C3">
        <w:rPr>
          <w:rFonts w:hint="eastAsia"/>
          <w:color w:val="auto"/>
        </w:rPr>
        <w:t>跨边界进行检查。</w:t>
      </w:r>
      <w:r w:rsidR="00D64D32">
        <w:rPr>
          <w:rFonts w:hint="eastAsia"/>
          <w:color w:val="auto"/>
        </w:rPr>
        <w:t>若检查不符合规则，即</w:t>
      </w:r>
      <w:r w:rsidR="00A35500">
        <w:rPr>
          <w:rFonts w:hint="eastAsia"/>
          <w:color w:val="auto"/>
        </w:rPr>
        <w:t>按照</w:t>
      </w:r>
      <w:r w:rsidR="00D64D32">
        <w:rPr>
          <w:rFonts w:hint="eastAsia"/>
          <w:color w:val="auto"/>
        </w:rPr>
        <w:t>此T</w:t>
      </w:r>
      <w:r w:rsidR="00D64D32">
        <w:rPr>
          <w:color w:val="auto"/>
        </w:rPr>
        <w:t>LP</w:t>
      </w:r>
      <w:r w:rsidR="00D64D32">
        <w:rPr>
          <w:rFonts w:hint="eastAsia"/>
          <w:color w:val="auto"/>
        </w:rPr>
        <w:t>为</w:t>
      </w:r>
      <w:r w:rsidR="00D64D32" w:rsidRPr="00D64D32">
        <w:rPr>
          <w:color w:val="auto"/>
        </w:rPr>
        <w:t>Malformed TLP</w:t>
      </w:r>
      <w:r w:rsidR="00A35500">
        <w:rPr>
          <w:rFonts w:hint="eastAsia"/>
          <w:color w:val="auto"/>
        </w:rPr>
        <w:t>上报接收端口错误</w:t>
      </w:r>
      <w:r w:rsidR="008C7657">
        <w:rPr>
          <w:rFonts w:hint="eastAsia"/>
          <w:color w:val="auto"/>
        </w:rPr>
        <w:t>。</w:t>
      </w:r>
      <w:bookmarkStart w:id="1" w:name="_GoBack"/>
      <w:bookmarkEnd w:id="1"/>
      <w:r w:rsidR="0021234D">
        <w:rPr>
          <w:rFonts w:hint="eastAsia"/>
          <w:color w:val="auto"/>
        </w:rPr>
        <w:t>由于2</w:t>
      </w:r>
      <w:r w:rsidR="0021234D">
        <w:rPr>
          <w:color w:val="auto"/>
        </w:rPr>
        <w:t>25</w:t>
      </w:r>
      <w:r w:rsidR="0021234D">
        <w:rPr>
          <w:rFonts w:hint="eastAsia"/>
          <w:color w:val="auto"/>
        </w:rPr>
        <w:t>中配置寄存器</w:t>
      </w:r>
      <w:r w:rsidR="0021234D" w:rsidRPr="00A670EC">
        <w:rPr>
          <w:color w:val="auto"/>
        </w:rPr>
        <w:t>AtomicOp Completer Supported</w:t>
      </w:r>
      <w:r w:rsidR="0021234D">
        <w:rPr>
          <w:rFonts w:hint="eastAsia"/>
          <w:color w:val="auto"/>
        </w:rPr>
        <w:t>固定全为0，实际该功能并未综合</w:t>
      </w:r>
      <w:r w:rsidR="00445FA6">
        <w:rPr>
          <w:rFonts w:hint="eastAsia"/>
          <w:color w:val="auto"/>
        </w:rPr>
        <w:t>实现，但判断逻辑代码均有</w:t>
      </w:r>
      <w:r w:rsidR="0021234D">
        <w:rPr>
          <w:rFonts w:hint="eastAsia"/>
          <w:color w:val="auto"/>
        </w:rPr>
        <w:t>。</w:t>
      </w:r>
    </w:p>
    <w:p w:rsidR="00E752B2" w:rsidRPr="0067337F" w:rsidRDefault="00E752B2" w:rsidP="00D76EA3"/>
    <w:p w:rsidR="00E752B2" w:rsidRDefault="00E752B2" w:rsidP="00D76EA3"/>
    <w:p w:rsidR="00E752B2" w:rsidRPr="00E752B2" w:rsidRDefault="00E752B2" w:rsidP="00D76EA3"/>
    <w:p w:rsidR="0028730A" w:rsidRDefault="00E17062" w:rsidP="00E17062">
      <w:pPr>
        <w:pStyle w:val="2"/>
      </w:pPr>
      <w:r w:rsidRPr="00E17062">
        <w:lastRenderedPageBreak/>
        <w:t>Device Capabilities 2 Register</w:t>
      </w:r>
    </w:p>
    <w:p w:rsidR="0028730A" w:rsidRDefault="00E17062" w:rsidP="0028730A">
      <w:pPr>
        <w:rPr>
          <w:color w:val="auto"/>
          <w:sz w:val="24"/>
        </w:rPr>
      </w:pPr>
      <w:r>
        <w:rPr>
          <w:noProof/>
          <w:color w:val="auto"/>
          <w:sz w:val="24"/>
        </w:rPr>
        <w:drawing>
          <wp:inline distT="0" distB="0" distL="0" distR="0">
            <wp:extent cx="5274310" cy="292862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1C259F.tmp"/>
                    <pic:cNvPicPr/>
                  </pic:nvPicPr>
                  <pic:blipFill>
                    <a:blip r:embed="rId9">
                      <a:extLst>
                        <a:ext uri="{28A0092B-C50C-407E-A947-70E740481C1C}">
                          <a14:useLocalDpi xmlns:a14="http://schemas.microsoft.com/office/drawing/2010/main" val="0"/>
                        </a:ext>
                      </a:extLst>
                    </a:blip>
                    <a:stretch>
                      <a:fillRect/>
                    </a:stretch>
                  </pic:blipFill>
                  <pic:spPr>
                    <a:xfrm>
                      <a:off x="0" y="0"/>
                      <a:ext cx="5274310" cy="2928620"/>
                    </a:xfrm>
                    <a:prstGeom prst="rect">
                      <a:avLst/>
                    </a:prstGeom>
                  </pic:spPr>
                </pic:pic>
              </a:graphicData>
            </a:graphic>
          </wp:inline>
        </w:drawing>
      </w:r>
    </w:p>
    <w:p w:rsidR="00613C20" w:rsidRDefault="00E17062" w:rsidP="00E17062">
      <w:pPr>
        <w:pStyle w:val="3"/>
      </w:pPr>
      <w:r>
        <w:t>AtomicOp Routing Supported(</w:t>
      </w:r>
      <w:r w:rsidR="008F650B">
        <w:rPr>
          <w:rFonts w:hint="eastAsia"/>
        </w:rPr>
        <w:t>已实现</w:t>
      </w:r>
      <w:r w:rsidR="00E96D53">
        <w:rPr>
          <w:rFonts w:hint="eastAsia"/>
        </w:rPr>
        <w:t>，R</w:t>
      </w:r>
      <w:r w:rsidR="00E96D53">
        <w:t>O</w:t>
      </w:r>
      <w:r w:rsidR="00E96D53">
        <w:rPr>
          <w:rFonts w:hint="eastAsia"/>
        </w:rPr>
        <w:t>）</w:t>
      </w:r>
    </w:p>
    <w:p w:rsidR="0028730A" w:rsidRDefault="00E17062" w:rsidP="00E17062">
      <w:r>
        <w:t>Applicable only to Switch Upstream Ports, Switch Downstream Ports,</w:t>
      </w:r>
      <w:r>
        <w:rPr>
          <w:rFonts w:hint="eastAsia"/>
        </w:rPr>
        <w:t xml:space="preserve"> </w:t>
      </w:r>
      <w:r>
        <w:t>and Root Ports; must be 0b for other Function types. This bit must be set to 1b if the Port supports this</w:t>
      </w:r>
      <w:r>
        <w:rPr>
          <w:rFonts w:hint="eastAsia"/>
        </w:rPr>
        <w:t xml:space="preserve"> </w:t>
      </w:r>
      <w:r>
        <w:t>optional capability. See Section 6.15 for additional details.</w:t>
      </w:r>
      <w:r w:rsidR="0028730A">
        <w:t>.</w:t>
      </w:r>
    </w:p>
    <w:p w:rsidR="00C5518C" w:rsidRPr="00C5518C" w:rsidRDefault="00C5518C" w:rsidP="0028730A"/>
    <w:p w:rsidR="00C5518C" w:rsidRDefault="00FF2C3D" w:rsidP="0028730A">
      <w:pPr>
        <w:rPr>
          <w:color w:val="auto"/>
        </w:rPr>
      </w:pPr>
      <w:r w:rsidRPr="00C83387">
        <w:rPr>
          <w:color w:val="auto"/>
        </w:rPr>
        <w:t>225</w:t>
      </w:r>
      <w:r w:rsidRPr="00C83387">
        <w:rPr>
          <w:rFonts w:hint="eastAsia"/>
          <w:color w:val="auto"/>
        </w:rPr>
        <w:t>已实现，具体在</w:t>
      </w:r>
      <w:r w:rsidR="00621CBE">
        <w:rPr>
          <w:rFonts w:hint="eastAsia"/>
          <w:color w:val="auto"/>
        </w:rPr>
        <w:t>hsio</w:t>
      </w:r>
      <w:r w:rsidRPr="00C83387">
        <w:rPr>
          <w:rFonts w:hint="eastAsia"/>
          <w:color w:val="auto"/>
        </w:rPr>
        <w:t>模块</w:t>
      </w:r>
      <w:r w:rsidR="00621CBE">
        <w:rPr>
          <w:rFonts w:hint="eastAsia"/>
          <w:color w:val="auto"/>
        </w:rPr>
        <w:t>6</w:t>
      </w:r>
      <w:r w:rsidR="00621CBE">
        <w:rPr>
          <w:color w:val="auto"/>
        </w:rPr>
        <w:t>153</w:t>
      </w:r>
      <w:r w:rsidR="00621CBE">
        <w:rPr>
          <w:rFonts w:hint="eastAsia"/>
          <w:color w:val="auto"/>
        </w:rPr>
        <w:t>行</w:t>
      </w:r>
      <w:r w:rsidRPr="00C83387">
        <w:rPr>
          <w:rFonts w:hint="eastAsia"/>
          <w:color w:val="auto"/>
        </w:rPr>
        <w:t>中</w:t>
      </w:r>
      <w:r w:rsidRPr="00C83387">
        <w:rPr>
          <w:color w:val="auto"/>
        </w:rPr>
        <w:t>k_pexconf[`KPEXCONF_</w:t>
      </w:r>
      <w:r w:rsidR="0076761A">
        <w:rPr>
          <w:color w:val="auto"/>
        </w:rPr>
        <w:t>DEV2</w:t>
      </w:r>
      <w:r w:rsidRPr="00C83387">
        <w:rPr>
          <w:color w:val="auto"/>
        </w:rPr>
        <w:t>_</w:t>
      </w:r>
      <w:r w:rsidR="0076761A">
        <w:rPr>
          <w:color w:val="auto"/>
        </w:rPr>
        <w:t>ATOPROUTE</w:t>
      </w:r>
      <w:r w:rsidRPr="00C83387">
        <w:rPr>
          <w:color w:val="auto"/>
        </w:rPr>
        <w:t>]</w:t>
      </w:r>
      <w:r w:rsidRPr="00C83387">
        <w:rPr>
          <w:rFonts w:hint="eastAsia"/>
          <w:color w:val="auto"/>
        </w:rPr>
        <w:t>作为</w:t>
      </w:r>
      <w:r w:rsidR="0076761A">
        <w:rPr>
          <w:color w:val="auto"/>
        </w:rPr>
        <w:t>,</w:t>
      </w:r>
      <w:r w:rsidR="0076761A">
        <w:rPr>
          <w:rFonts w:hint="eastAsia"/>
          <w:color w:val="auto"/>
        </w:rPr>
        <w:t>若其为1，则进行a</w:t>
      </w:r>
      <w:r w:rsidR="0076761A">
        <w:rPr>
          <w:color w:val="auto"/>
        </w:rPr>
        <w:t>tomicop egress blocking</w:t>
      </w:r>
      <w:r w:rsidR="0076761A">
        <w:rPr>
          <w:rFonts w:hint="eastAsia"/>
          <w:color w:val="auto"/>
        </w:rPr>
        <w:t>。其配置值同样保存在配置空间p</w:t>
      </w:r>
      <w:r w:rsidR="0076761A">
        <w:rPr>
          <w:color w:val="auto"/>
        </w:rPr>
        <w:t>exreg</w:t>
      </w:r>
      <w:r w:rsidR="0076761A">
        <w:rPr>
          <w:rFonts w:hint="eastAsia"/>
          <w:color w:val="auto"/>
        </w:rPr>
        <w:t>模块第1</w:t>
      </w:r>
      <w:r w:rsidR="0076761A">
        <w:rPr>
          <w:color w:val="auto"/>
        </w:rPr>
        <w:t>194</w:t>
      </w:r>
      <w:r w:rsidR="0076761A">
        <w:rPr>
          <w:rFonts w:hint="eastAsia"/>
          <w:color w:val="auto"/>
        </w:rPr>
        <w:t>行的p</w:t>
      </w:r>
      <w:r w:rsidR="0076761A">
        <w:rPr>
          <w:color w:val="auto"/>
        </w:rPr>
        <w:t>ex24</w:t>
      </w:r>
      <w:r w:rsidR="0076761A">
        <w:rPr>
          <w:rFonts w:hint="eastAsia"/>
          <w:color w:val="auto"/>
        </w:rPr>
        <w:t>寄存器中。</w:t>
      </w:r>
    </w:p>
    <w:p w:rsidR="00E56923" w:rsidRDefault="00E56923" w:rsidP="0028730A">
      <w:pPr>
        <w:rPr>
          <w:color w:val="auto"/>
        </w:rPr>
      </w:pPr>
    </w:p>
    <w:p w:rsidR="00E56923" w:rsidRDefault="00E17062" w:rsidP="00E17062">
      <w:pPr>
        <w:pStyle w:val="3"/>
      </w:pPr>
      <w:r w:rsidRPr="00E17062">
        <w:t>32-bit AtomicOp Completer Supported</w:t>
      </w:r>
      <w:r w:rsidR="00E56923">
        <w:rPr>
          <w:rFonts w:hint="eastAsia"/>
        </w:rPr>
        <w:t>（</w:t>
      </w:r>
      <w:r w:rsidR="00932709">
        <w:rPr>
          <w:rFonts w:hint="eastAsia"/>
        </w:rPr>
        <w:t>未</w:t>
      </w:r>
      <w:r w:rsidR="002A0EE0" w:rsidRPr="002A0EE0">
        <w:rPr>
          <w:rFonts w:hint="eastAsia"/>
        </w:rPr>
        <w:t>实现</w:t>
      </w:r>
      <w:r w:rsidR="00E56923">
        <w:rPr>
          <w:rFonts w:hint="eastAsia"/>
        </w:rPr>
        <w:t>，R</w:t>
      </w:r>
      <w:r w:rsidR="00E56923">
        <w:t>O</w:t>
      </w:r>
      <w:r w:rsidR="00E56923">
        <w:rPr>
          <w:rFonts w:hint="eastAsia"/>
        </w:rPr>
        <w:t>）</w:t>
      </w:r>
    </w:p>
    <w:p w:rsidR="00E56923" w:rsidRPr="00E56923" w:rsidRDefault="00A66B89" w:rsidP="00A66B89">
      <w:r>
        <w:t>Applicable to Functions with Memory Space BARs as well as all</w:t>
      </w:r>
      <w:r>
        <w:rPr>
          <w:rFonts w:hint="eastAsia"/>
        </w:rPr>
        <w:t xml:space="preserve"> </w:t>
      </w:r>
      <w:r>
        <w:t>Root Ports; must be 0b otherwise. Includes FetchAdd, Swap, and CAS AtomicOps. This bit must be set to</w:t>
      </w:r>
      <w:r>
        <w:rPr>
          <w:rFonts w:hint="eastAsia"/>
        </w:rPr>
        <w:t xml:space="preserve"> </w:t>
      </w:r>
      <w:r>
        <w:t>1b if the Function supports this optional capability. See Section 6.15.3.1 for additional RC requirements</w:t>
      </w:r>
      <w:r w:rsidR="00E56923" w:rsidRPr="00E56923">
        <w:t>.</w:t>
      </w:r>
    </w:p>
    <w:p w:rsidR="00E56923" w:rsidRPr="00C83387" w:rsidRDefault="00197CE6" w:rsidP="0028730A">
      <w:pPr>
        <w:rPr>
          <w:color w:val="auto"/>
        </w:rPr>
      </w:pPr>
      <w:r w:rsidRPr="00C83387">
        <w:rPr>
          <w:color w:val="auto"/>
        </w:rPr>
        <w:t>225</w:t>
      </w:r>
      <w:r w:rsidR="009860CF">
        <w:rPr>
          <w:rFonts w:hint="eastAsia"/>
          <w:color w:val="auto"/>
        </w:rPr>
        <w:t>未</w:t>
      </w:r>
      <w:r w:rsidRPr="00C83387">
        <w:rPr>
          <w:rFonts w:hint="eastAsia"/>
          <w:color w:val="auto"/>
        </w:rPr>
        <w:t>实现，</w:t>
      </w:r>
      <w:r w:rsidRPr="005E10BC">
        <w:rPr>
          <w:rFonts w:hint="eastAsia"/>
          <w:color w:val="auto"/>
        </w:rPr>
        <w:t>具体在</w:t>
      </w:r>
      <w:r w:rsidRPr="00C83387">
        <w:rPr>
          <w:rFonts w:hint="eastAsia"/>
          <w:color w:val="auto"/>
        </w:rPr>
        <w:t>配置空间</w:t>
      </w:r>
      <w:r w:rsidR="009860CF">
        <w:rPr>
          <w:rFonts w:hint="eastAsia"/>
          <w:color w:val="auto"/>
        </w:rPr>
        <w:t>pexreg</w:t>
      </w:r>
      <w:r w:rsidRPr="00C83387">
        <w:rPr>
          <w:rFonts w:hint="eastAsia"/>
          <w:color w:val="auto"/>
        </w:rPr>
        <w:t>模块中</w:t>
      </w:r>
      <w:r w:rsidRPr="005E10BC">
        <w:rPr>
          <w:rFonts w:hint="eastAsia"/>
          <w:color w:val="auto"/>
        </w:rPr>
        <w:t>的</w:t>
      </w:r>
      <w:r w:rsidR="009860CF" w:rsidRPr="00C83387">
        <w:rPr>
          <w:color w:val="auto"/>
        </w:rPr>
        <w:t>k_pexconf[`KPEXCONF_</w:t>
      </w:r>
      <w:r w:rsidR="009860CF">
        <w:rPr>
          <w:color w:val="auto"/>
        </w:rPr>
        <w:t>DEV2</w:t>
      </w:r>
      <w:r w:rsidR="009860CF" w:rsidRPr="00C83387">
        <w:rPr>
          <w:color w:val="auto"/>
        </w:rPr>
        <w:t>_</w:t>
      </w:r>
      <w:r w:rsidR="009860CF">
        <w:rPr>
          <w:color w:val="auto"/>
        </w:rPr>
        <w:t>ATO32+:3</w:t>
      </w:r>
      <w:r w:rsidR="009860CF" w:rsidRPr="00C83387">
        <w:rPr>
          <w:color w:val="auto"/>
        </w:rPr>
        <w:t>]</w:t>
      </w:r>
      <w:r w:rsidR="009860CF">
        <w:rPr>
          <w:rFonts w:hint="eastAsia"/>
          <w:color w:val="auto"/>
        </w:rPr>
        <w:t>配置寄存器值恒为0</w:t>
      </w:r>
      <w:r>
        <w:rPr>
          <w:rFonts w:hint="eastAsia"/>
          <w:color w:val="auto"/>
        </w:rPr>
        <w:t>。</w:t>
      </w:r>
    </w:p>
    <w:p w:rsidR="00A225BE" w:rsidRDefault="00E17062" w:rsidP="00E17062">
      <w:pPr>
        <w:pStyle w:val="3"/>
      </w:pPr>
      <w:r w:rsidRPr="00E17062">
        <w:t>64-bit AtomicOp Completer Supported</w:t>
      </w:r>
      <w:r w:rsidR="00A6323C">
        <w:rPr>
          <w:rFonts w:hint="eastAsia"/>
        </w:rPr>
        <w:t>（</w:t>
      </w:r>
      <w:r w:rsidR="00932709">
        <w:rPr>
          <w:rFonts w:hint="eastAsia"/>
        </w:rPr>
        <w:t>未</w:t>
      </w:r>
      <w:r w:rsidR="008F650B" w:rsidRPr="008F650B">
        <w:rPr>
          <w:rFonts w:hint="eastAsia"/>
        </w:rPr>
        <w:t>实现</w:t>
      </w:r>
      <w:r w:rsidR="00A6323C">
        <w:rPr>
          <w:rFonts w:hint="eastAsia"/>
        </w:rPr>
        <w:t>，R</w:t>
      </w:r>
      <w:r w:rsidR="00A6323C">
        <w:t>O</w:t>
      </w:r>
      <w:r w:rsidR="00A6323C">
        <w:rPr>
          <w:rFonts w:hint="eastAsia"/>
        </w:rPr>
        <w:t>）</w:t>
      </w:r>
    </w:p>
    <w:p w:rsidR="00613C20" w:rsidRDefault="00A66B89" w:rsidP="00A66B89">
      <w:r>
        <w:t>Applicable to Functions with Memory Space BARs as well as all</w:t>
      </w:r>
      <w:r>
        <w:rPr>
          <w:rFonts w:hint="eastAsia"/>
        </w:rPr>
        <w:t xml:space="preserve"> </w:t>
      </w:r>
      <w:r>
        <w:t>Root Ports; must be 0b otherwise. Includes FetchAdd, Swap, and CAS AtomicOps. This bit must be set to</w:t>
      </w:r>
      <w:r>
        <w:rPr>
          <w:rFonts w:hint="eastAsia"/>
        </w:rPr>
        <w:t xml:space="preserve"> </w:t>
      </w:r>
      <w:r>
        <w:t xml:space="preserve">1b if the </w:t>
      </w:r>
      <w:r>
        <w:lastRenderedPageBreak/>
        <w:t>Function supports this optional capability. See Section 6.15.3.1 for additional RC requirements</w:t>
      </w:r>
      <w:r>
        <w:rPr>
          <w:rFonts w:hint="eastAsia"/>
        </w:rPr>
        <w:t>.</w:t>
      </w:r>
    </w:p>
    <w:p w:rsidR="008D64CF" w:rsidRPr="00C83387" w:rsidRDefault="00DB6F0A" w:rsidP="008D64CF">
      <w:pPr>
        <w:rPr>
          <w:color w:val="auto"/>
        </w:rPr>
      </w:pPr>
      <w:r w:rsidRPr="00C83387">
        <w:rPr>
          <w:color w:val="auto"/>
        </w:rPr>
        <w:t>225</w:t>
      </w:r>
      <w:r>
        <w:rPr>
          <w:rFonts w:hint="eastAsia"/>
          <w:color w:val="auto"/>
        </w:rPr>
        <w:t>未</w:t>
      </w:r>
      <w:r w:rsidRPr="00C83387">
        <w:rPr>
          <w:rFonts w:hint="eastAsia"/>
          <w:color w:val="auto"/>
        </w:rPr>
        <w:t>实现，</w:t>
      </w:r>
      <w:r w:rsidRPr="005E10BC">
        <w:rPr>
          <w:rFonts w:hint="eastAsia"/>
          <w:color w:val="auto"/>
        </w:rPr>
        <w:t>具体在</w:t>
      </w:r>
      <w:r w:rsidRPr="00C83387">
        <w:rPr>
          <w:rFonts w:hint="eastAsia"/>
          <w:color w:val="auto"/>
        </w:rPr>
        <w:t>配置空间</w:t>
      </w:r>
      <w:r>
        <w:rPr>
          <w:rFonts w:hint="eastAsia"/>
          <w:color w:val="auto"/>
        </w:rPr>
        <w:t>pexreg</w:t>
      </w:r>
      <w:r w:rsidRPr="00C83387">
        <w:rPr>
          <w:rFonts w:hint="eastAsia"/>
          <w:color w:val="auto"/>
        </w:rPr>
        <w:t>模块中</w:t>
      </w:r>
      <w:r w:rsidRPr="005E10BC">
        <w:rPr>
          <w:rFonts w:hint="eastAsia"/>
          <w:color w:val="auto"/>
        </w:rPr>
        <w:t>的</w:t>
      </w:r>
      <w:r w:rsidRPr="00C83387">
        <w:rPr>
          <w:color w:val="auto"/>
        </w:rPr>
        <w:t>k_pexconf[`KPEXCONF_</w:t>
      </w:r>
      <w:r>
        <w:rPr>
          <w:color w:val="auto"/>
        </w:rPr>
        <w:t>DEV2</w:t>
      </w:r>
      <w:r w:rsidRPr="00C83387">
        <w:rPr>
          <w:color w:val="auto"/>
        </w:rPr>
        <w:t>_</w:t>
      </w:r>
      <w:r>
        <w:rPr>
          <w:color w:val="auto"/>
        </w:rPr>
        <w:t>ATO32+:3</w:t>
      </w:r>
      <w:r w:rsidRPr="00C83387">
        <w:rPr>
          <w:color w:val="auto"/>
        </w:rPr>
        <w:t>]</w:t>
      </w:r>
      <w:r>
        <w:rPr>
          <w:rFonts w:hint="eastAsia"/>
          <w:color w:val="auto"/>
        </w:rPr>
        <w:t>配置寄存器值恒为0</w:t>
      </w:r>
      <w:r w:rsidR="008D64CF">
        <w:rPr>
          <w:rFonts w:hint="eastAsia"/>
          <w:color w:val="auto"/>
        </w:rPr>
        <w:t>；</w:t>
      </w:r>
    </w:p>
    <w:p w:rsidR="007A074E" w:rsidRDefault="007A074E" w:rsidP="007A074E"/>
    <w:p w:rsidR="00E56923" w:rsidRPr="008D64CF" w:rsidRDefault="00E17062" w:rsidP="00E17062">
      <w:pPr>
        <w:pStyle w:val="3"/>
      </w:pPr>
      <w:r w:rsidRPr="00E17062">
        <w:t>128-bit CAS Completer Supported</w:t>
      </w:r>
      <w:r w:rsidR="00E56923">
        <w:rPr>
          <w:rFonts w:hint="eastAsia"/>
        </w:rPr>
        <w:t>（</w:t>
      </w:r>
      <w:r w:rsidR="00932709">
        <w:rPr>
          <w:rFonts w:hint="eastAsia"/>
        </w:rPr>
        <w:t>未</w:t>
      </w:r>
      <w:r w:rsidR="008F650B" w:rsidRPr="008F650B">
        <w:rPr>
          <w:rFonts w:hint="eastAsia"/>
        </w:rPr>
        <w:t>实现</w:t>
      </w:r>
      <w:r w:rsidR="00E56923">
        <w:rPr>
          <w:rFonts w:hint="eastAsia"/>
        </w:rPr>
        <w:t>，R</w:t>
      </w:r>
      <w:r w:rsidR="00E56923">
        <w:t>O</w:t>
      </w:r>
      <w:r w:rsidR="00E56923">
        <w:rPr>
          <w:rFonts w:hint="eastAsia"/>
        </w:rPr>
        <w:t>）</w:t>
      </w:r>
    </w:p>
    <w:p w:rsidR="00A66B89" w:rsidRDefault="00A66B89" w:rsidP="00A66B89">
      <w:r>
        <w:t>Applicable to Functions with Memory Space BARs as well as all Root</w:t>
      </w:r>
      <w:r>
        <w:rPr>
          <w:rFonts w:hint="eastAsia"/>
        </w:rPr>
        <w:t xml:space="preserve"> </w:t>
      </w:r>
      <w:r>
        <w:t>Ports; must be 0b otherwise. This bit must be set to 1b if the Function supports this optional capability.</w:t>
      </w:r>
    </w:p>
    <w:p w:rsidR="00A66B89" w:rsidRDefault="00A66B89" w:rsidP="00A66B89">
      <w:r>
        <w:t>See Section 6.15 for additional details.</w:t>
      </w:r>
    </w:p>
    <w:p w:rsidR="0028730A" w:rsidRDefault="00DB6F0A" w:rsidP="0028730A">
      <w:r w:rsidRPr="00C83387">
        <w:rPr>
          <w:color w:val="auto"/>
        </w:rPr>
        <w:t>225</w:t>
      </w:r>
      <w:r>
        <w:rPr>
          <w:rFonts w:hint="eastAsia"/>
          <w:color w:val="auto"/>
        </w:rPr>
        <w:t>未</w:t>
      </w:r>
      <w:r w:rsidRPr="00C83387">
        <w:rPr>
          <w:rFonts w:hint="eastAsia"/>
          <w:color w:val="auto"/>
        </w:rPr>
        <w:t>实现，</w:t>
      </w:r>
      <w:r w:rsidRPr="005E10BC">
        <w:rPr>
          <w:rFonts w:hint="eastAsia"/>
          <w:color w:val="auto"/>
        </w:rPr>
        <w:t>具体在</w:t>
      </w:r>
      <w:r w:rsidRPr="00C83387">
        <w:rPr>
          <w:rFonts w:hint="eastAsia"/>
          <w:color w:val="auto"/>
        </w:rPr>
        <w:t>配置空间</w:t>
      </w:r>
      <w:r>
        <w:rPr>
          <w:rFonts w:hint="eastAsia"/>
          <w:color w:val="auto"/>
        </w:rPr>
        <w:t>pexreg</w:t>
      </w:r>
      <w:r w:rsidRPr="00C83387">
        <w:rPr>
          <w:rFonts w:hint="eastAsia"/>
          <w:color w:val="auto"/>
        </w:rPr>
        <w:t>模块中</w:t>
      </w:r>
      <w:r w:rsidRPr="005E10BC">
        <w:rPr>
          <w:rFonts w:hint="eastAsia"/>
          <w:color w:val="auto"/>
        </w:rPr>
        <w:t>的</w:t>
      </w:r>
      <w:r w:rsidRPr="00C83387">
        <w:rPr>
          <w:color w:val="auto"/>
        </w:rPr>
        <w:t>k_pexconf[`KPEXCONF_</w:t>
      </w:r>
      <w:r>
        <w:rPr>
          <w:color w:val="auto"/>
        </w:rPr>
        <w:t>DEV2</w:t>
      </w:r>
      <w:r w:rsidRPr="00C83387">
        <w:rPr>
          <w:color w:val="auto"/>
        </w:rPr>
        <w:t>_</w:t>
      </w:r>
      <w:r>
        <w:rPr>
          <w:color w:val="auto"/>
        </w:rPr>
        <w:t>ATO32+:3</w:t>
      </w:r>
      <w:r w:rsidRPr="00C83387">
        <w:rPr>
          <w:color w:val="auto"/>
        </w:rPr>
        <w:t>]</w:t>
      </w:r>
      <w:r>
        <w:rPr>
          <w:rFonts w:hint="eastAsia"/>
          <w:color w:val="auto"/>
        </w:rPr>
        <w:t>配置寄存器值恒为0</w:t>
      </w:r>
    </w:p>
    <w:p w:rsidR="00A225BE" w:rsidRDefault="00A225BE" w:rsidP="0028730A"/>
    <w:p w:rsidR="00A225BE" w:rsidRDefault="00A225BE" w:rsidP="0028730A"/>
    <w:p w:rsidR="00A225BE" w:rsidRDefault="00A225BE" w:rsidP="0028730A"/>
    <w:p w:rsidR="004118F5" w:rsidRDefault="00E17062" w:rsidP="00E17062">
      <w:pPr>
        <w:pStyle w:val="2"/>
      </w:pPr>
      <w:r w:rsidRPr="00E17062">
        <w:t>Device Control 2 Register</w:t>
      </w:r>
    </w:p>
    <w:p w:rsidR="006D36F5" w:rsidRDefault="00E17062" w:rsidP="004B7681">
      <w:r>
        <w:rPr>
          <w:noProof/>
        </w:rPr>
        <w:drawing>
          <wp:inline distT="0" distB="0" distL="0" distR="0" wp14:anchorId="3A73E737" wp14:editId="0B79E946">
            <wp:extent cx="5274310" cy="3158490"/>
            <wp:effectExtent l="0" t="0" r="254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C9133.tmp"/>
                    <pic:cNvPicPr/>
                  </pic:nvPicPr>
                  <pic:blipFill>
                    <a:blip r:embed="rId10">
                      <a:extLst>
                        <a:ext uri="{28A0092B-C50C-407E-A947-70E740481C1C}">
                          <a14:useLocalDpi xmlns:a14="http://schemas.microsoft.com/office/drawing/2010/main" val="0"/>
                        </a:ext>
                      </a:extLst>
                    </a:blip>
                    <a:stretch>
                      <a:fillRect/>
                    </a:stretch>
                  </pic:blipFill>
                  <pic:spPr>
                    <a:xfrm>
                      <a:off x="0" y="0"/>
                      <a:ext cx="5274310" cy="3158490"/>
                    </a:xfrm>
                    <a:prstGeom prst="rect">
                      <a:avLst/>
                    </a:prstGeom>
                  </pic:spPr>
                </pic:pic>
              </a:graphicData>
            </a:graphic>
          </wp:inline>
        </w:drawing>
      </w:r>
    </w:p>
    <w:p w:rsidR="006D36F5" w:rsidRDefault="00E17062" w:rsidP="00E17062">
      <w:pPr>
        <w:pStyle w:val="3"/>
      </w:pPr>
      <w:r w:rsidRPr="00E17062">
        <w:t>AtomicOp Requester Enable</w:t>
      </w:r>
      <w:r w:rsidR="00EE0E0A">
        <w:rPr>
          <w:rFonts w:hint="eastAsia"/>
        </w:rPr>
        <w:t>（</w:t>
      </w:r>
      <w:r w:rsidR="00932709">
        <w:rPr>
          <w:rFonts w:hint="eastAsia"/>
        </w:rPr>
        <w:t>未</w:t>
      </w:r>
      <w:r w:rsidR="008F650B" w:rsidRPr="008F650B">
        <w:rPr>
          <w:rFonts w:hint="eastAsia"/>
        </w:rPr>
        <w:t>实现</w:t>
      </w:r>
      <w:r w:rsidR="00EE0E0A">
        <w:t>,RW</w:t>
      </w:r>
      <w:r w:rsidR="00EE0E0A">
        <w:rPr>
          <w:rFonts w:hint="eastAsia"/>
        </w:rPr>
        <w:t>）</w:t>
      </w:r>
    </w:p>
    <w:p w:rsidR="00043AE7" w:rsidRDefault="00043AE7" w:rsidP="00043AE7">
      <w:r>
        <w:t>Applicable only to Endpoints and Root Ports; must be hardwired to 0b</w:t>
      </w:r>
      <w:r>
        <w:rPr>
          <w:rFonts w:hint="eastAsia"/>
        </w:rPr>
        <w:t xml:space="preserve"> </w:t>
      </w:r>
      <w:r>
        <w:t>for other Function types. The Function is allowed to initiate AtomicOp Requests only if this bit and the</w:t>
      </w:r>
      <w:r>
        <w:rPr>
          <w:rFonts w:hint="eastAsia"/>
        </w:rPr>
        <w:t xml:space="preserve"> </w:t>
      </w:r>
      <w:r>
        <w:t>Bus Master Enable bit in the Command register are both Set.</w:t>
      </w:r>
    </w:p>
    <w:p w:rsidR="00043AE7" w:rsidRDefault="00043AE7" w:rsidP="00043AE7">
      <w:r>
        <w:t>This bit is required to be RW if the Endpoint or Root Port is capable of initiating AtomicOp Requests,</w:t>
      </w:r>
      <w:r>
        <w:rPr>
          <w:rFonts w:hint="eastAsia"/>
        </w:rPr>
        <w:t xml:space="preserve"> </w:t>
      </w:r>
      <w:r>
        <w:t>but otherwise is permitted to be hardwired to 0b.</w:t>
      </w:r>
    </w:p>
    <w:p w:rsidR="00043AE7" w:rsidRDefault="00043AE7" w:rsidP="00043AE7">
      <w:r>
        <w:lastRenderedPageBreak/>
        <w:t>This bit does not serve as a capability bit. This bit is permitted to be RW even if no AtomicOp</w:t>
      </w:r>
    </w:p>
    <w:p w:rsidR="00043AE7" w:rsidRDefault="00043AE7" w:rsidP="00043AE7">
      <w:r>
        <w:t>Requester capabilities are supported by the Endpoint or Root Port.</w:t>
      </w:r>
    </w:p>
    <w:p w:rsidR="000F4B75" w:rsidRDefault="00043AE7" w:rsidP="00043AE7">
      <w:pPr>
        <w:rPr>
          <w:color w:val="auto"/>
        </w:rPr>
      </w:pPr>
      <w:r>
        <w:t>Default value of this bit is 0b.</w:t>
      </w:r>
      <w:r>
        <w:cr/>
      </w:r>
      <w:r w:rsidR="001105A0" w:rsidRPr="005E10BC">
        <w:rPr>
          <w:color w:val="auto"/>
        </w:rPr>
        <w:t>225</w:t>
      </w:r>
      <w:r w:rsidR="00FA6112">
        <w:rPr>
          <w:rFonts w:hint="eastAsia"/>
          <w:color w:val="auto"/>
        </w:rPr>
        <w:t>未</w:t>
      </w:r>
      <w:r w:rsidR="001105A0" w:rsidRPr="005E10BC">
        <w:rPr>
          <w:rFonts w:hint="eastAsia"/>
          <w:color w:val="auto"/>
        </w:rPr>
        <w:t>实现，具体在</w:t>
      </w:r>
      <w:r w:rsidR="001105A0" w:rsidRPr="00C83387">
        <w:rPr>
          <w:rFonts w:hint="eastAsia"/>
          <w:color w:val="auto"/>
        </w:rPr>
        <w:t>配置空间</w:t>
      </w:r>
      <w:r w:rsidR="00FA6112">
        <w:rPr>
          <w:rFonts w:hint="eastAsia"/>
          <w:color w:val="auto"/>
        </w:rPr>
        <w:t>pexreg</w:t>
      </w:r>
      <w:r w:rsidR="001105A0" w:rsidRPr="00C83387">
        <w:rPr>
          <w:rFonts w:hint="eastAsia"/>
          <w:color w:val="auto"/>
        </w:rPr>
        <w:t>模块</w:t>
      </w:r>
      <w:r w:rsidR="001105A0">
        <w:rPr>
          <w:rFonts w:hint="eastAsia"/>
          <w:color w:val="auto"/>
        </w:rPr>
        <w:t>中</w:t>
      </w:r>
      <w:r w:rsidR="00FA6112">
        <w:rPr>
          <w:rFonts w:hint="eastAsia"/>
          <w:color w:val="auto"/>
        </w:rPr>
        <w:t>a</w:t>
      </w:r>
      <w:r w:rsidR="00FA6112">
        <w:rPr>
          <w:color w:val="auto"/>
        </w:rPr>
        <w:t>tomic_requester_en</w:t>
      </w:r>
      <w:r w:rsidR="00FA6112">
        <w:rPr>
          <w:rFonts w:hint="eastAsia"/>
          <w:color w:val="auto"/>
        </w:rPr>
        <w:t>，该信号虽定义但未使用。</w:t>
      </w:r>
    </w:p>
    <w:p w:rsidR="003C7A3F" w:rsidRDefault="003C7A3F" w:rsidP="000F4B75"/>
    <w:p w:rsidR="006D36F5" w:rsidRDefault="00E17062" w:rsidP="00E17062">
      <w:pPr>
        <w:pStyle w:val="3"/>
      </w:pPr>
      <w:r>
        <w:t>AtomicOp Egress Blocking</w:t>
      </w:r>
      <w:r w:rsidR="00EE0E0A">
        <w:rPr>
          <w:rFonts w:hint="eastAsia"/>
        </w:rPr>
        <w:t>（</w:t>
      </w:r>
      <w:r w:rsidR="008F650B" w:rsidRPr="008F650B">
        <w:rPr>
          <w:rFonts w:hint="eastAsia"/>
        </w:rPr>
        <w:t>已实现</w:t>
      </w:r>
      <w:r w:rsidR="00EE0E0A">
        <w:t>,RW</w:t>
      </w:r>
      <w:r w:rsidR="00EE0E0A">
        <w:rPr>
          <w:rFonts w:hint="eastAsia"/>
        </w:rPr>
        <w:t>）</w:t>
      </w:r>
    </w:p>
    <w:p w:rsidR="006D36F5" w:rsidRDefault="006D36F5" w:rsidP="000F4B75"/>
    <w:p w:rsidR="00043AE7" w:rsidRDefault="00043AE7" w:rsidP="00043AE7">
      <w:r>
        <w:t>Applicable and mandatory for Switch Upstream Ports, Switch</w:t>
      </w:r>
      <w:r>
        <w:rPr>
          <w:rFonts w:hint="eastAsia"/>
        </w:rPr>
        <w:t xml:space="preserve"> </w:t>
      </w:r>
      <w:r>
        <w:t>Downstream Ports, and Root Ports that implement AtomicOp routing capability; otherwise must be</w:t>
      </w:r>
      <w:r>
        <w:rPr>
          <w:rFonts w:hint="eastAsia"/>
        </w:rPr>
        <w:t xml:space="preserve"> </w:t>
      </w:r>
      <w:r>
        <w:t>hardwired to 0b.</w:t>
      </w:r>
    </w:p>
    <w:p w:rsidR="00043AE7" w:rsidRDefault="00043AE7" w:rsidP="00043AE7">
      <w:r>
        <w:t>When this bit is Set, AtomicOp Requests that target going out this Egress Port must be blocked. See</w:t>
      </w:r>
      <w:r>
        <w:rPr>
          <w:rFonts w:hint="eastAsia"/>
        </w:rPr>
        <w:t xml:space="preserve"> </w:t>
      </w:r>
      <w:r>
        <w:t>Section 6.15.2 .</w:t>
      </w:r>
    </w:p>
    <w:p w:rsidR="00043AE7" w:rsidRDefault="00043AE7" w:rsidP="00043AE7">
      <w:r>
        <w:t>Default value of this bit is 0b.</w:t>
      </w:r>
    </w:p>
    <w:p w:rsidR="006D36F5" w:rsidRDefault="00B25515" w:rsidP="00043AE7">
      <w:r w:rsidRPr="005E10BC">
        <w:rPr>
          <w:color w:val="auto"/>
        </w:rPr>
        <w:t>225</w:t>
      </w:r>
      <w:r w:rsidRPr="005E10BC">
        <w:rPr>
          <w:rFonts w:hint="eastAsia"/>
          <w:color w:val="auto"/>
        </w:rPr>
        <w:t>已实现，</w:t>
      </w:r>
      <w:r w:rsidR="00127F3C" w:rsidRPr="005E10BC">
        <w:rPr>
          <w:rFonts w:hint="eastAsia"/>
          <w:color w:val="auto"/>
        </w:rPr>
        <w:t>具体在</w:t>
      </w:r>
      <w:r w:rsidR="00127F3C" w:rsidRPr="00C83387">
        <w:rPr>
          <w:rFonts w:hint="eastAsia"/>
          <w:color w:val="auto"/>
        </w:rPr>
        <w:t>配置空间</w:t>
      </w:r>
      <w:r w:rsidR="00127F3C">
        <w:rPr>
          <w:rFonts w:hint="eastAsia"/>
          <w:color w:val="auto"/>
        </w:rPr>
        <w:t>pexreg</w:t>
      </w:r>
      <w:r w:rsidR="00127F3C" w:rsidRPr="00C83387">
        <w:rPr>
          <w:rFonts w:hint="eastAsia"/>
          <w:color w:val="auto"/>
        </w:rPr>
        <w:t>模块</w:t>
      </w:r>
      <w:r w:rsidR="00127F3C">
        <w:rPr>
          <w:rFonts w:hint="eastAsia"/>
          <w:color w:val="auto"/>
        </w:rPr>
        <w:t>中进行配置a</w:t>
      </w:r>
      <w:r w:rsidR="00127F3C">
        <w:rPr>
          <w:color w:val="auto"/>
        </w:rPr>
        <w:t>tomic_egress_blocking;</w:t>
      </w:r>
      <w:r w:rsidR="00127F3C">
        <w:rPr>
          <w:rFonts w:hint="eastAsia"/>
          <w:color w:val="auto"/>
        </w:rPr>
        <w:t>并与</w:t>
      </w:r>
      <w:r w:rsidR="00127F3C" w:rsidRPr="00127F3C">
        <w:rPr>
          <w:color w:val="auto"/>
        </w:rPr>
        <w:t>AtomicOp Routing Supported</w:t>
      </w:r>
      <w:r w:rsidR="00127F3C" w:rsidRPr="00127F3C">
        <w:rPr>
          <w:rFonts w:hint="eastAsia"/>
          <w:color w:val="auto"/>
        </w:rPr>
        <w:t>进行与操作后，输出到d</w:t>
      </w:r>
      <w:r w:rsidR="00127F3C" w:rsidRPr="00127F3C">
        <w:rPr>
          <w:color w:val="auto"/>
        </w:rPr>
        <w:t>ecoder</w:t>
      </w:r>
      <w:r w:rsidR="009A1021">
        <w:rPr>
          <w:color w:val="auto"/>
        </w:rPr>
        <w:t xml:space="preserve"> </w:t>
      </w:r>
      <w:r w:rsidR="009A1021">
        <w:rPr>
          <w:rFonts w:hint="eastAsia"/>
          <w:color w:val="auto"/>
        </w:rPr>
        <w:t>up</w:t>
      </w:r>
      <w:r w:rsidR="009A1021">
        <w:rPr>
          <w:color w:val="auto"/>
        </w:rPr>
        <w:t>/</w:t>
      </w:r>
      <w:r w:rsidR="009A1021">
        <w:rPr>
          <w:rFonts w:hint="eastAsia"/>
          <w:color w:val="auto"/>
        </w:rPr>
        <w:t>dn</w:t>
      </w:r>
      <w:r w:rsidR="00127F3C" w:rsidRPr="00127F3C">
        <w:rPr>
          <w:rFonts w:hint="eastAsia"/>
          <w:color w:val="auto"/>
        </w:rPr>
        <w:t>模块</w:t>
      </w:r>
      <w:r w:rsidR="000F4B74">
        <w:rPr>
          <w:rFonts w:hint="eastAsia"/>
          <w:color w:val="auto"/>
        </w:rPr>
        <w:t>（a</w:t>
      </w:r>
      <w:r w:rsidR="000F4B74">
        <w:rPr>
          <w:color w:val="auto"/>
        </w:rPr>
        <w:t>tomic_eg_blck</w:t>
      </w:r>
      <w:r w:rsidR="000F4B74">
        <w:rPr>
          <w:rFonts w:hint="eastAsia"/>
          <w:color w:val="auto"/>
        </w:rPr>
        <w:t>）</w:t>
      </w:r>
      <w:r w:rsidR="00660F8F">
        <w:rPr>
          <w:rFonts w:hint="eastAsia"/>
          <w:color w:val="auto"/>
        </w:rPr>
        <w:t>对memory</w:t>
      </w:r>
      <w:r w:rsidR="00D03B43">
        <w:rPr>
          <w:rFonts w:hint="eastAsia"/>
          <w:color w:val="auto"/>
        </w:rPr>
        <w:t>原子</w:t>
      </w:r>
      <w:r w:rsidR="00660F8F">
        <w:rPr>
          <w:rFonts w:hint="eastAsia"/>
          <w:color w:val="auto"/>
        </w:rPr>
        <w:t>业务报文（包括Fetch</w:t>
      </w:r>
      <w:r w:rsidR="00660F8F">
        <w:rPr>
          <w:color w:val="auto"/>
        </w:rPr>
        <w:t>A</w:t>
      </w:r>
      <w:r w:rsidR="00660F8F">
        <w:rPr>
          <w:rFonts w:hint="eastAsia"/>
          <w:color w:val="auto"/>
        </w:rPr>
        <w:t>dd</w:t>
      </w:r>
      <w:r w:rsidR="00D03B43">
        <w:rPr>
          <w:color w:val="auto"/>
        </w:rPr>
        <w:t>32</w:t>
      </w:r>
      <w:r w:rsidR="00660F8F">
        <w:rPr>
          <w:rFonts w:hint="eastAsia"/>
          <w:color w:val="auto"/>
        </w:rPr>
        <w:t>、Swap</w:t>
      </w:r>
      <w:r w:rsidR="00D03B43">
        <w:rPr>
          <w:color w:val="auto"/>
        </w:rPr>
        <w:t>32</w:t>
      </w:r>
      <w:r w:rsidR="00660F8F">
        <w:rPr>
          <w:rFonts w:hint="eastAsia"/>
          <w:color w:val="auto"/>
        </w:rPr>
        <w:t>、</w:t>
      </w:r>
      <w:r w:rsidR="00660F8F">
        <w:rPr>
          <w:color w:val="auto"/>
        </w:rPr>
        <w:t>CAS</w:t>
      </w:r>
      <w:r w:rsidR="00D03B43">
        <w:rPr>
          <w:color w:val="auto"/>
        </w:rPr>
        <w:t>32</w:t>
      </w:r>
      <w:r w:rsidR="00D03B43">
        <w:rPr>
          <w:rFonts w:hint="eastAsia"/>
          <w:color w:val="auto"/>
        </w:rPr>
        <w:t>、Fetch</w:t>
      </w:r>
      <w:r w:rsidR="00D03B43">
        <w:rPr>
          <w:color w:val="auto"/>
        </w:rPr>
        <w:t>A</w:t>
      </w:r>
      <w:r w:rsidR="00D03B43">
        <w:rPr>
          <w:rFonts w:hint="eastAsia"/>
          <w:color w:val="auto"/>
        </w:rPr>
        <w:t>dd</w:t>
      </w:r>
      <w:r w:rsidR="00D03B43">
        <w:rPr>
          <w:color w:val="auto"/>
        </w:rPr>
        <w:t>64</w:t>
      </w:r>
      <w:r w:rsidR="00D03B43">
        <w:rPr>
          <w:rFonts w:hint="eastAsia"/>
          <w:color w:val="auto"/>
        </w:rPr>
        <w:t>、Swap</w:t>
      </w:r>
      <w:r w:rsidR="00D03B43">
        <w:rPr>
          <w:color w:val="auto"/>
        </w:rPr>
        <w:t>64</w:t>
      </w:r>
      <w:r w:rsidR="00D03B43">
        <w:rPr>
          <w:rFonts w:hint="eastAsia"/>
          <w:color w:val="auto"/>
        </w:rPr>
        <w:t>、</w:t>
      </w:r>
      <w:r w:rsidR="00D03B43">
        <w:rPr>
          <w:color w:val="auto"/>
        </w:rPr>
        <w:t>CAS64</w:t>
      </w:r>
      <w:r w:rsidR="00660F8F">
        <w:rPr>
          <w:rFonts w:hint="eastAsia"/>
          <w:color w:val="auto"/>
        </w:rPr>
        <w:t>）</w:t>
      </w:r>
      <w:r w:rsidR="00127F3C" w:rsidRPr="00127F3C">
        <w:rPr>
          <w:rFonts w:hint="eastAsia"/>
          <w:color w:val="auto"/>
        </w:rPr>
        <w:t>进行阻塞操作。</w:t>
      </w:r>
    </w:p>
    <w:p w:rsidR="00531607" w:rsidRDefault="00531607" w:rsidP="00EE0E0A"/>
    <w:p w:rsidR="00B260F7" w:rsidRPr="00B260F7" w:rsidRDefault="00B260F7" w:rsidP="004A4638"/>
    <w:sectPr w:rsidR="00B260F7" w:rsidRPr="00B260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E67" w:rsidRDefault="000A6E67" w:rsidP="0028730A">
      <w:r>
        <w:separator/>
      </w:r>
    </w:p>
  </w:endnote>
  <w:endnote w:type="continuationSeparator" w:id="0">
    <w:p w:rsidR="000A6E67" w:rsidRDefault="000A6E67" w:rsidP="00287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E67" w:rsidRDefault="000A6E67" w:rsidP="0028730A">
      <w:r>
        <w:separator/>
      </w:r>
    </w:p>
  </w:footnote>
  <w:footnote w:type="continuationSeparator" w:id="0">
    <w:p w:rsidR="000A6E67" w:rsidRDefault="000A6E67" w:rsidP="002873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7969680"/>
    <w:multiLevelType w:val="multilevel"/>
    <w:tmpl w:val="E7969680"/>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1" w15:restartNumberingAfterBreak="0">
    <w:nsid w:val="36076476"/>
    <w:multiLevelType w:val="hybridMultilevel"/>
    <w:tmpl w:val="DE866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792"/>
    <w:rsid w:val="00007681"/>
    <w:rsid w:val="00012905"/>
    <w:rsid w:val="00043AE7"/>
    <w:rsid w:val="00044CF9"/>
    <w:rsid w:val="00062F16"/>
    <w:rsid w:val="000956BC"/>
    <w:rsid w:val="000A0A67"/>
    <w:rsid w:val="000A6E67"/>
    <w:rsid w:val="000D2541"/>
    <w:rsid w:val="000F0E0A"/>
    <w:rsid w:val="000F16F2"/>
    <w:rsid w:val="000F4B74"/>
    <w:rsid w:val="000F4B75"/>
    <w:rsid w:val="001105A0"/>
    <w:rsid w:val="00127F3C"/>
    <w:rsid w:val="00163AE0"/>
    <w:rsid w:val="00166C79"/>
    <w:rsid w:val="00197CE6"/>
    <w:rsid w:val="001D1743"/>
    <w:rsid w:val="001F62F2"/>
    <w:rsid w:val="0021234D"/>
    <w:rsid w:val="00214FF7"/>
    <w:rsid w:val="002241EE"/>
    <w:rsid w:val="00236963"/>
    <w:rsid w:val="00243D01"/>
    <w:rsid w:val="00285C57"/>
    <w:rsid w:val="0028730A"/>
    <w:rsid w:val="002A0EE0"/>
    <w:rsid w:val="002B00D1"/>
    <w:rsid w:val="002C0D41"/>
    <w:rsid w:val="002D431E"/>
    <w:rsid w:val="002D6C3E"/>
    <w:rsid w:val="0030115E"/>
    <w:rsid w:val="00306D35"/>
    <w:rsid w:val="003377E6"/>
    <w:rsid w:val="00351892"/>
    <w:rsid w:val="0035190D"/>
    <w:rsid w:val="00352FBF"/>
    <w:rsid w:val="00364D67"/>
    <w:rsid w:val="003749E3"/>
    <w:rsid w:val="00381983"/>
    <w:rsid w:val="003C214C"/>
    <w:rsid w:val="003C7A3F"/>
    <w:rsid w:val="0041053B"/>
    <w:rsid w:val="004118F5"/>
    <w:rsid w:val="00445FA6"/>
    <w:rsid w:val="004824FF"/>
    <w:rsid w:val="00482DFF"/>
    <w:rsid w:val="00491E23"/>
    <w:rsid w:val="004A4638"/>
    <w:rsid w:val="004B71DD"/>
    <w:rsid w:val="004B7681"/>
    <w:rsid w:val="004F6168"/>
    <w:rsid w:val="0050029A"/>
    <w:rsid w:val="00531607"/>
    <w:rsid w:val="00532AC8"/>
    <w:rsid w:val="00544F31"/>
    <w:rsid w:val="00554087"/>
    <w:rsid w:val="005D4CAE"/>
    <w:rsid w:val="005E10BC"/>
    <w:rsid w:val="005F07F2"/>
    <w:rsid w:val="00613C20"/>
    <w:rsid w:val="00621CBE"/>
    <w:rsid w:val="0064034D"/>
    <w:rsid w:val="00660F8F"/>
    <w:rsid w:val="0067337F"/>
    <w:rsid w:val="006A7AB8"/>
    <w:rsid w:val="006D36F5"/>
    <w:rsid w:val="006E3BCE"/>
    <w:rsid w:val="00742F0D"/>
    <w:rsid w:val="00744750"/>
    <w:rsid w:val="0076761A"/>
    <w:rsid w:val="007A074E"/>
    <w:rsid w:val="007B4BC8"/>
    <w:rsid w:val="007F7495"/>
    <w:rsid w:val="00857303"/>
    <w:rsid w:val="008840CB"/>
    <w:rsid w:val="00885E15"/>
    <w:rsid w:val="008967CF"/>
    <w:rsid w:val="008A4325"/>
    <w:rsid w:val="008C7657"/>
    <w:rsid w:val="008D64CF"/>
    <w:rsid w:val="008E45FE"/>
    <w:rsid w:val="008E49C6"/>
    <w:rsid w:val="008F650B"/>
    <w:rsid w:val="00911C91"/>
    <w:rsid w:val="009233F3"/>
    <w:rsid w:val="00932709"/>
    <w:rsid w:val="00954C37"/>
    <w:rsid w:val="00973333"/>
    <w:rsid w:val="009860CF"/>
    <w:rsid w:val="009A1021"/>
    <w:rsid w:val="009C3E76"/>
    <w:rsid w:val="009E0640"/>
    <w:rsid w:val="009E710D"/>
    <w:rsid w:val="00A225BE"/>
    <w:rsid w:val="00A35500"/>
    <w:rsid w:val="00A6323C"/>
    <w:rsid w:val="00A66B89"/>
    <w:rsid w:val="00A670EC"/>
    <w:rsid w:val="00A74A47"/>
    <w:rsid w:val="00B25515"/>
    <w:rsid w:val="00B259EF"/>
    <w:rsid w:val="00B260F7"/>
    <w:rsid w:val="00B33BD5"/>
    <w:rsid w:val="00B757AC"/>
    <w:rsid w:val="00B8644E"/>
    <w:rsid w:val="00B912A7"/>
    <w:rsid w:val="00BF7D3F"/>
    <w:rsid w:val="00C01D48"/>
    <w:rsid w:val="00C02846"/>
    <w:rsid w:val="00C13C9C"/>
    <w:rsid w:val="00C5518C"/>
    <w:rsid w:val="00C604A3"/>
    <w:rsid w:val="00C764E4"/>
    <w:rsid w:val="00C83387"/>
    <w:rsid w:val="00C96EA4"/>
    <w:rsid w:val="00CC0B9C"/>
    <w:rsid w:val="00CC4196"/>
    <w:rsid w:val="00CF20AE"/>
    <w:rsid w:val="00CF5248"/>
    <w:rsid w:val="00D01A4A"/>
    <w:rsid w:val="00D03B43"/>
    <w:rsid w:val="00D22B33"/>
    <w:rsid w:val="00D24A49"/>
    <w:rsid w:val="00D60EE5"/>
    <w:rsid w:val="00D6361F"/>
    <w:rsid w:val="00D64D32"/>
    <w:rsid w:val="00D64DA0"/>
    <w:rsid w:val="00D718F4"/>
    <w:rsid w:val="00D76EA3"/>
    <w:rsid w:val="00DB6F0A"/>
    <w:rsid w:val="00DF3B0A"/>
    <w:rsid w:val="00E16264"/>
    <w:rsid w:val="00E17062"/>
    <w:rsid w:val="00E32415"/>
    <w:rsid w:val="00E47B43"/>
    <w:rsid w:val="00E50280"/>
    <w:rsid w:val="00E55792"/>
    <w:rsid w:val="00E56923"/>
    <w:rsid w:val="00E752B2"/>
    <w:rsid w:val="00E80FE0"/>
    <w:rsid w:val="00E96D53"/>
    <w:rsid w:val="00EA1950"/>
    <w:rsid w:val="00EE0E0A"/>
    <w:rsid w:val="00F02C78"/>
    <w:rsid w:val="00F10117"/>
    <w:rsid w:val="00F248AC"/>
    <w:rsid w:val="00F252C3"/>
    <w:rsid w:val="00F577F5"/>
    <w:rsid w:val="00F773DB"/>
    <w:rsid w:val="00F863B2"/>
    <w:rsid w:val="00FA6112"/>
    <w:rsid w:val="00FB13F2"/>
    <w:rsid w:val="00FF2C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1139E"/>
  <w15:chartTrackingRefBased/>
  <w15:docId w15:val="{7159A323-FF4F-45BB-89D8-FFBCE699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730A"/>
    <w:pPr>
      <w:widowControl w:val="0"/>
      <w:jc w:val="both"/>
    </w:pPr>
    <w:rPr>
      <w:color w:val="2E74B5" w:themeColor="accent1" w:themeShade="BF"/>
    </w:rPr>
  </w:style>
  <w:style w:type="paragraph" w:styleId="1">
    <w:name w:val="heading 1"/>
    <w:basedOn w:val="a"/>
    <w:next w:val="a"/>
    <w:link w:val="10"/>
    <w:uiPriority w:val="9"/>
    <w:qFormat/>
    <w:rsid w:val="0028730A"/>
    <w:pPr>
      <w:keepNext/>
      <w:keepLines/>
      <w:numPr>
        <w:numId w:val="1"/>
      </w:numPr>
      <w:spacing w:before="340" w:after="330" w:line="578" w:lineRule="auto"/>
      <w:outlineLvl w:val="0"/>
    </w:pPr>
    <w:rPr>
      <w:rFonts w:eastAsiaTheme="majorEastAsia"/>
      <w:b/>
      <w:bCs/>
      <w:kern w:val="44"/>
      <w:sz w:val="44"/>
      <w:szCs w:val="44"/>
    </w:rPr>
  </w:style>
  <w:style w:type="paragraph" w:styleId="2">
    <w:name w:val="heading 2"/>
    <w:basedOn w:val="a"/>
    <w:next w:val="a"/>
    <w:link w:val="20"/>
    <w:uiPriority w:val="9"/>
    <w:unhideWhenUsed/>
    <w:qFormat/>
    <w:rsid w:val="0028730A"/>
    <w:pPr>
      <w:keepNext/>
      <w:keepLines/>
      <w:numPr>
        <w:ilvl w:val="1"/>
        <w:numId w:val="1"/>
      </w:numPr>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8730A"/>
    <w:pPr>
      <w:keepNext/>
      <w:keepLines/>
      <w:numPr>
        <w:ilvl w:val="2"/>
        <w:numId w:val="1"/>
      </w:numPr>
      <w:spacing w:before="260" w:after="260" w:line="416" w:lineRule="auto"/>
      <w:outlineLvl w:val="2"/>
    </w:pPr>
    <w:rPr>
      <w:b/>
      <w:bCs/>
      <w:sz w:val="28"/>
      <w:szCs w:val="32"/>
    </w:rPr>
  </w:style>
  <w:style w:type="paragraph" w:styleId="4">
    <w:name w:val="heading 4"/>
    <w:basedOn w:val="a"/>
    <w:next w:val="a"/>
    <w:link w:val="40"/>
    <w:uiPriority w:val="9"/>
    <w:unhideWhenUsed/>
    <w:qFormat/>
    <w:rsid w:val="0028730A"/>
    <w:pPr>
      <w:numPr>
        <w:ilvl w:val="3"/>
        <w:numId w:val="1"/>
      </w:numPr>
      <w:spacing w:beforeLines="100" w:before="100" w:afterLines="100" w:after="100"/>
      <w:outlineLvl w:val="3"/>
    </w:pPr>
    <w:rPr>
      <w:b/>
    </w:rPr>
  </w:style>
  <w:style w:type="paragraph" w:styleId="5">
    <w:name w:val="heading 5"/>
    <w:basedOn w:val="a"/>
    <w:next w:val="a"/>
    <w:link w:val="50"/>
    <w:uiPriority w:val="9"/>
    <w:unhideWhenUsed/>
    <w:qFormat/>
    <w:rsid w:val="0028730A"/>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unhideWhenUsed/>
    <w:qFormat/>
    <w:rsid w:val="0028730A"/>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28730A"/>
    <w:pPr>
      <w:keepNext/>
      <w:keepLines/>
      <w:numPr>
        <w:ilvl w:val="6"/>
        <w:numId w:val="1"/>
      </w:numPr>
      <w:spacing w:before="240" w:after="64" w:line="317" w:lineRule="auto"/>
      <w:outlineLvl w:val="6"/>
    </w:pPr>
    <w:rPr>
      <w:b/>
      <w:sz w:val="24"/>
    </w:rPr>
  </w:style>
  <w:style w:type="paragraph" w:styleId="8">
    <w:name w:val="heading 8"/>
    <w:basedOn w:val="a"/>
    <w:next w:val="a"/>
    <w:link w:val="80"/>
    <w:uiPriority w:val="9"/>
    <w:semiHidden/>
    <w:unhideWhenUsed/>
    <w:qFormat/>
    <w:rsid w:val="0028730A"/>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link w:val="90"/>
    <w:uiPriority w:val="9"/>
    <w:semiHidden/>
    <w:unhideWhenUsed/>
    <w:qFormat/>
    <w:rsid w:val="0028730A"/>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73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730A"/>
    <w:rPr>
      <w:sz w:val="18"/>
      <w:szCs w:val="18"/>
    </w:rPr>
  </w:style>
  <w:style w:type="paragraph" w:styleId="a5">
    <w:name w:val="footer"/>
    <w:basedOn w:val="a"/>
    <w:link w:val="a6"/>
    <w:uiPriority w:val="99"/>
    <w:unhideWhenUsed/>
    <w:rsid w:val="0028730A"/>
    <w:pPr>
      <w:tabs>
        <w:tab w:val="center" w:pos="4153"/>
        <w:tab w:val="right" w:pos="8306"/>
      </w:tabs>
      <w:snapToGrid w:val="0"/>
      <w:jc w:val="left"/>
    </w:pPr>
    <w:rPr>
      <w:sz w:val="18"/>
      <w:szCs w:val="18"/>
    </w:rPr>
  </w:style>
  <w:style w:type="character" w:customStyle="1" w:styleId="a6">
    <w:name w:val="页脚 字符"/>
    <w:basedOn w:val="a0"/>
    <w:link w:val="a5"/>
    <w:uiPriority w:val="99"/>
    <w:rsid w:val="0028730A"/>
    <w:rPr>
      <w:sz w:val="18"/>
      <w:szCs w:val="18"/>
    </w:rPr>
  </w:style>
  <w:style w:type="character" w:customStyle="1" w:styleId="10">
    <w:name w:val="标题 1 字符"/>
    <w:basedOn w:val="a0"/>
    <w:link w:val="1"/>
    <w:uiPriority w:val="9"/>
    <w:rsid w:val="0028730A"/>
    <w:rPr>
      <w:rFonts w:eastAsiaTheme="majorEastAsia"/>
      <w:b/>
      <w:bCs/>
      <w:color w:val="2E74B5" w:themeColor="accent1" w:themeShade="BF"/>
      <w:kern w:val="44"/>
      <w:sz w:val="44"/>
      <w:szCs w:val="44"/>
    </w:rPr>
  </w:style>
  <w:style w:type="character" w:customStyle="1" w:styleId="20">
    <w:name w:val="标题 2 字符"/>
    <w:basedOn w:val="a0"/>
    <w:link w:val="2"/>
    <w:uiPriority w:val="9"/>
    <w:qFormat/>
    <w:rsid w:val="0028730A"/>
    <w:rPr>
      <w:rFonts w:asciiTheme="majorHAnsi" w:eastAsiaTheme="majorEastAsia" w:hAnsiTheme="majorHAnsi" w:cstheme="majorBidi"/>
      <w:b/>
      <w:bCs/>
      <w:color w:val="2E74B5" w:themeColor="accent1" w:themeShade="BF"/>
      <w:sz w:val="32"/>
      <w:szCs w:val="32"/>
    </w:rPr>
  </w:style>
  <w:style w:type="character" w:customStyle="1" w:styleId="30">
    <w:name w:val="标题 3 字符"/>
    <w:basedOn w:val="a0"/>
    <w:link w:val="3"/>
    <w:uiPriority w:val="9"/>
    <w:qFormat/>
    <w:rsid w:val="0028730A"/>
    <w:rPr>
      <w:b/>
      <w:bCs/>
      <w:color w:val="2E74B5" w:themeColor="accent1" w:themeShade="BF"/>
      <w:sz w:val="28"/>
      <w:szCs w:val="32"/>
    </w:rPr>
  </w:style>
  <w:style w:type="character" w:customStyle="1" w:styleId="40">
    <w:name w:val="标题 4 字符"/>
    <w:basedOn w:val="a0"/>
    <w:link w:val="4"/>
    <w:uiPriority w:val="9"/>
    <w:rsid w:val="0028730A"/>
    <w:rPr>
      <w:b/>
      <w:color w:val="2E74B5" w:themeColor="accent1" w:themeShade="BF"/>
    </w:rPr>
  </w:style>
  <w:style w:type="character" w:customStyle="1" w:styleId="50">
    <w:name w:val="标题 5 字符"/>
    <w:basedOn w:val="a0"/>
    <w:link w:val="5"/>
    <w:uiPriority w:val="9"/>
    <w:rsid w:val="0028730A"/>
    <w:rPr>
      <w:b/>
      <w:bCs/>
      <w:color w:val="2E74B5" w:themeColor="accent1" w:themeShade="BF"/>
      <w:sz w:val="28"/>
      <w:szCs w:val="28"/>
    </w:rPr>
  </w:style>
  <w:style w:type="character" w:customStyle="1" w:styleId="60">
    <w:name w:val="标题 6 字符"/>
    <w:basedOn w:val="a0"/>
    <w:link w:val="6"/>
    <w:uiPriority w:val="9"/>
    <w:rsid w:val="0028730A"/>
    <w:rPr>
      <w:rFonts w:asciiTheme="majorHAnsi" w:eastAsiaTheme="majorEastAsia" w:hAnsiTheme="majorHAnsi" w:cstheme="majorBidi"/>
      <w:b/>
      <w:bCs/>
      <w:color w:val="2E74B5" w:themeColor="accent1" w:themeShade="BF"/>
      <w:sz w:val="24"/>
      <w:szCs w:val="24"/>
    </w:rPr>
  </w:style>
  <w:style w:type="character" w:customStyle="1" w:styleId="70">
    <w:name w:val="标题 7 字符"/>
    <w:basedOn w:val="a0"/>
    <w:link w:val="7"/>
    <w:uiPriority w:val="9"/>
    <w:semiHidden/>
    <w:rsid w:val="0028730A"/>
    <w:rPr>
      <w:b/>
      <w:color w:val="2E74B5" w:themeColor="accent1" w:themeShade="BF"/>
      <w:sz w:val="24"/>
    </w:rPr>
  </w:style>
  <w:style w:type="character" w:customStyle="1" w:styleId="80">
    <w:name w:val="标题 8 字符"/>
    <w:basedOn w:val="a0"/>
    <w:link w:val="8"/>
    <w:uiPriority w:val="9"/>
    <w:semiHidden/>
    <w:rsid w:val="0028730A"/>
    <w:rPr>
      <w:rFonts w:ascii="Arial" w:eastAsia="黑体" w:hAnsi="Arial"/>
      <w:color w:val="2E74B5" w:themeColor="accent1" w:themeShade="BF"/>
      <w:sz w:val="24"/>
    </w:rPr>
  </w:style>
  <w:style w:type="character" w:customStyle="1" w:styleId="90">
    <w:name w:val="标题 9 字符"/>
    <w:basedOn w:val="a0"/>
    <w:link w:val="9"/>
    <w:uiPriority w:val="9"/>
    <w:semiHidden/>
    <w:rsid w:val="0028730A"/>
    <w:rPr>
      <w:rFonts w:ascii="Arial" w:eastAsia="黑体" w:hAnsi="Arial"/>
      <w:color w:val="2E74B5" w:themeColor="accent1" w:themeShade="BF"/>
    </w:rPr>
  </w:style>
  <w:style w:type="paragraph" w:styleId="a7">
    <w:name w:val="List Paragraph"/>
    <w:basedOn w:val="a"/>
    <w:uiPriority w:val="34"/>
    <w:qFormat/>
    <w:rsid w:val="00613C20"/>
    <w:pPr>
      <w:ind w:firstLineChars="200" w:firstLine="420"/>
    </w:pPr>
  </w:style>
  <w:style w:type="character" w:styleId="a8">
    <w:name w:val="Hyperlink"/>
    <w:basedOn w:val="a0"/>
    <w:uiPriority w:val="99"/>
    <w:semiHidden/>
    <w:unhideWhenUsed/>
    <w:rsid w:val="003518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555">
      <w:bodyDiv w:val="1"/>
      <w:marLeft w:val="0"/>
      <w:marRight w:val="0"/>
      <w:marTop w:val="0"/>
      <w:marBottom w:val="0"/>
      <w:divBdr>
        <w:top w:val="none" w:sz="0" w:space="0" w:color="auto"/>
        <w:left w:val="none" w:sz="0" w:space="0" w:color="auto"/>
        <w:bottom w:val="none" w:sz="0" w:space="0" w:color="auto"/>
        <w:right w:val="none" w:sz="0" w:space="0" w:color="auto"/>
      </w:divBdr>
    </w:div>
    <w:div w:id="187449684">
      <w:bodyDiv w:val="1"/>
      <w:marLeft w:val="0"/>
      <w:marRight w:val="0"/>
      <w:marTop w:val="0"/>
      <w:marBottom w:val="0"/>
      <w:divBdr>
        <w:top w:val="none" w:sz="0" w:space="0" w:color="auto"/>
        <w:left w:val="none" w:sz="0" w:space="0" w:color="auto"/>
        <w:bottom w:val="none" w:sz="0" w:space="0" w:color="auto"/>
        <w:right w:val="none" w:sz="0" w:space="0" w:color="auto"/>
      </w:divBdr>
    </w:div>
    <w:div w:id="619537405">
      <w:bodyDiv w:val="1"/>
      <w:marLeft w:val="0"/>
      <w:marRight w:val="0"/>
      <w:marTop w:val="0"/>
      <w:marBottom w:val="0"/>
      <w:divBdr>
        <w:top w:val="none" w:sz="0" w:space="0" w:color="auto"/>
        <w:left w:val="none" w:sz="0" w:space="0" w:color="auto"/>
        <w:bottom w:val="none" w:sz="0" w:space="0" w:color="auto"/>
        <w:right w:val="none" w:sz="0" w:space="0" w:color="auto"/>
      </w:divBdr>
    </w:div>
    <w:div w:id="911156233">
      <w:bodyDiv w:val="1"/>
      <w:marLeft w:val="0"/>
      <w:marRight w:val="0"/>
      <w:marTop w:val="0"/>
      <w:marBottom w:val="0"/>
      <w:divBdr>
        <w:top w:val="none" w:sz="0" w:space="0" w:color="auto"/>
        <w:left w:val="none" w:sz="0" w:space="0" w:color="auto"/>
        <w:bottom w:val="none" w:sz="0" w:space="0" w:color="auto"/>
        <w:right w:val="none" w:sz="0" w:space="0" w:color="auto"/>
      </w:divBdr>
    </w:div>
    <w:div w:id="929775170">
      <w:bodyDiv w:val="1"/>
      <w:marLeft w:val="0"/>
      <w:marRight w:val="0"/>
      <w:marTop w:val="0"/>
      <w:marBottom w:val="0"/>
      <w:divBdr>
        <w:top w:val="none" w:sz="0" w:space="0" w:color="auto"/>
        <w:left w:val="none" w:sz="0" w:space="0" w:color="auto"/>
        <w:bottom w:val="none" w:sz="0" w:space="0" w:color="auto"/>
        <w:right w:val="none" w:sz="0" w:space="0" w:color="auto"/>
      </w:divBdr>
    </w:div>
    <w:div w:id="1120762071">
      <w:bodyDiv w:val="1"/>
      <w:marLeft w:val="0"/>
      <w:marRight w:val="0"/>
      <w:marTop w:val="0"/>
      <w:marBottom w:val="0"/>
      <w:divBdr>
        <w:top w:val="none" w:sz="0" w:space="0" w:color="auto"/>
        <w:left w:val="none" w:sz="0" w:space="0" w:color="auto"/>
        <w:bottom w:val="none" w:sz="0" w:space="0" w:color="auto"/>
        <w:right w:val="none" w:sz="0" w:space="0" w:color="auto"/>
      </w:divBdr>
    </w:div>
    <w:div w:id="1232159067">
      <w:bodyDiv w:val="1"/>
      <w:marLeft w:val="0"/>
      <w:marRight w:val="0"/>
      <w:marTop w:val="0"/>
      <w:marBottom w:val="0"/>
      <w:divBdr>
        <w:top w:val="none" w:sz="0" w:space="0" w:color="auto"/>
        <w:left w:val="none" w:sz="0" w:space="0" w:color="auto"/>
        <w:bottom w:val="none" w:sz="0" w:space="0" w:color="auto"/>
        <w:right w:val="none" w:sz="0" w:space="0" w:color="auto"/>
      </w:divBdr>
    </w:div>
    <w:div w:id="166967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453B3-0B31-4C71-91EB-57F3984B06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5</Pages>
  <Words>768</Words>
  <Characters>4384</Characters>
  <Application>Microsoft Office Word</Application>
  <DocSecurity>0</DocSecurity>
  <Lines>36</Lines>
  <Paragraphs>10</Paragraphs>
  <ScaleCrop>false</ScaleCrop>
  <Company/>
  <LinksUpToDate>false</LinksUpToDate>
  <CharactersWithSpaces>5142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zhou (周畅)</dc:creator>
  <cp:keywords/>
  <dc:description/>
  <cp:lastModifiedBy>allen zhou (周畅)</cp:lastModifiedBy>
  <cp:revision>31</cp:revision>
  <dcterms:created xsi:type="dcterms:W3CDTF">2023-09-25T01:59:00Z</dcterms:created>
  <dcterms:modified xsi:type="dcterms:W3CDTF">2023-09-26T06:12:00Z</dcterms:modified>
</cp:coreProperties>
</file>