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50D47" w14:textId="77777777" w:rsidR="005B1DFA" w:rsidRDefault="006B63E9">
      <w:pPr>
        <w:pStyle w:val="a4"/>
      </w:pPr>
      <w:r>
        <w:t>Отчёт по лабораторной работе №4</w:t>
      </w:r>
      <w:r>
        <w:br/>
        <w:t>Компьютерный практикум по статистическому анализу данных</w:t>
      </w:r>
    </w:p>
    <w:p w14:paraId="46EB307D" w14:textId="77777777" w:rsidR="005B1DFA" w:rsidRDefault="006B63E9">
      <w:pPr>
        <w:pStyle w:val="a5"/>
      </w:pPr>
      <w:r>
        <w:t>Линейная алгебра</w:t>
      </w:r>
    </w:p>
    <w:p w14:paraId="47B01822" w14:textId="1D449185" w:rsidR="005B1DFA" w:rsidRDefault="006B63E9">
      <w:pPr>
        <w:pStyle w:val="Author"/>
      </w:pPr>
      <w:r>
        <w:t xml:space="preserve">Выполнил: </w:t>
      </w:r>
      <w:r w:rsidR="000152D7">
        <w:t>Исаев Булат Абубакарович</w:t>
      </w:r>
      <w:r>
        <w:t>,</w:t>
      </w:r>
      <w:r>
        <w:br/>
        <w:t>НПИбд-0</w:t>
      </w:r>
      <w:r w:rsidR="000152D7">
        <w:t>1</w:t>
      </w:r>
      <w:r>
        <w:t>-2</w:t>
      </w:r>
      <w:r w:rsidR="000152D7">
        <w:t>2</w:t>
      </w:r>
      <w:r>
        <w:t xml:space="preserve">, </w:t>
      </w:r>
      <w:r w:rsidR="000152D7">
        <w:t>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089071929"/>
        <w:docPartObj>
          <w:docPartGallery w:val="Table of Contents"/>
          <w:docPartUnique/>
        </w:docPartObj>
      </w:sdtPr>
      <w:sdtEndPr/>
      <w:sdtContent>
        <w:p w14:paraId="499A9955" w14:textId="77777777" w:rsidR="005B1DFA" w:rsidRDefault="006B63E9">
          <w:pPr>
            <w:pStyle w:val="ae"/>
          </w:pPr>
          <w:r>
            <w:t>Содержание</w:t>
          </w:r>
        </w:p>
        <w:p w14:paraId="4AF92892" w14:textId="788DC592" w:rsidR="000152D7" w:rsidRDefault="006B63E9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832006" w:history="1">
            <w:r w:rsidR="000152D7" w:rsidRPr="001A1583">
              <w:rPr>
                <w:rStyle w:val="ad"/>
                <w:noProof/>
              </w:rPr>
              <w:t>1</w:t>
            </w:r>
            <w:r w:rsidR="000152D7">
              <w:rPr>
                <w:noProof/>
              </w:rPr>
              <w:tab/>
            </w:r>
            <w:r w:rsidR="000152D7" w:rsidRPr="001A1583">
              <w:rPr>
                <w:rStyle w:val="ad"/>
                <w:noProof/>
              </w:rPr>
              <w:t>Цель работы</w:t>
            </w:r>
            <w:r w:rsidR="000152D7">
              <w:rPr>
                <w:noProof/>
                <w:webHidden/>
              </w:rPr>
              <w:tab/>
            </w:r>
            <w:r w:rsidR="000152D7">
              <w:rPr>
                <w:noProof/>
                <w:webHidden/>
              </w:rPr>
              <w:fldChar w:fldCharType="begin"/>
            </w:r>
            <w:r w:rsidR="000152D7">
              <w:rPr>
                <w:noProof/>
                <w:webHidden/>
              </w:rPr>
              <w:instrText xml:space="preserve"> PAGEREF _Toc216832006 \h </w:instrText>
            </w:r>
            <w:r w:rsidR="000152D7">
              <w:rPr>
                <w:noProof/>
                <w:webHidden/>
              </w:rPr>
            </w:r>
            <w:r w:rsidR="000152D7">
              <w:rPr>
                <w:noProof/>
                <w:webHidden/>
              </w:rPr>
              <w:fldChar w:fldCharType="separate"/>
            </w:r>
            <w:r w:rsidR="00466A8B">
              <w:rPr>
                <w:noProof/>
                <w:webHidden/>
              </w:rPr>
              <w:t>1</w:t>
            </w:r>
            <w:r w:rsidR="000152D7">
              <w:rPr>
                <w:noProof/>
                <w:webHidden/>
              </w:rPr>
              <w:fldChar w:fldCharType="end"/>
            </w:r>
          </w:hyperlink>
        </w:p>
        <w:p w14:paraId="539648F2" w14:textId="1CD6D755" w:rsidR="000152D7" w:rsidRDefault="000152D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832007" w:history="1">
            <w:r w:rsidRPr="001A1583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1A1583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6A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58EF" w14:textId="6502EC7C" w:rsidR="000152D7" w:rsidRDefault="000152D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008" w:history="1">
            <w:r w:rsidRPr="001A1583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1A1583">
              <w:rPr>
                <w:rStyle w:val="ad"/>
                <w:noProof/>
              </w:rPr>
              <w:t>Поэлементные операции над многомерными массивами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6A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ADAE" w14:textId="3112577A" w:rsidR="000152D7" w:rsidRDefault="000152D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009" w:history="1">
            <w:r w:rsidRPr="001A1583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1A1583">
              <w:rPr>
                <w:rStyle w:val="ad"/>
                <w:noProof/>
              </w:rPr>
              <w:t>Транспонирование, след, ранг, определитель и инверсия матрицы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6A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4B26C" w14:textId="0AE80F6C" w:rsidR="000152D7" w:rsidRDefault="000152D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010" w:history="1">
            <w:r w:rsidRPr="001A1583">
              <w:rPr>
                <w:rStyle w:val="ad"/>
                <w:noProof/>
              </w:rPr>
              <w:t>2.3</w:t>
            </w:r>
            <w:r>
              <w:rPr>
                <w:noProof/>
              </w:rPr>
              <w:tab/>
            </w:r>
            <w:r w:rsidRPr="001A1583">
              <w:rPr>
                <w:rStyle w:val="ad"/>
                <w:noProof/>
              </w:rPr>
              <w:t>Вычисление нормы векторов и матриц, повороты, вращения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6A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D9447" w14:textId="50F20A60" w:rsidR="000152D7" w:rsidRDefault="000152D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011" w:history="1">
            <w:r w:rsidRPr="001A1583">
              <w:rPr>
                <w:rStyle w:val="ad"/>
                <w:noProof/>
              </w:rPr>
              <w:t>2.4</w:t>
            </w:r>
            <w:r>
              <w:rPr>
                <w:noProof/>
              </w:rPr>
              <w:tab/>
            </w:r>
            <w:r w:rsidRPr="001A1583">
              <w:rPr>
                <w:rStyle w:val="ad"/>
                <w:noProof/>
              </w:rPr>
              <w:t>Матричное умножение, единичная матрица, скалярное произведение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6A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E46BB" w14:textId="37D07C94" w:rsidR="000152D7" w:rsidRDefault="000152D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012" w:history="1">
            <w:r w:rsidRPr="001A1583">
              <w:rPr>
                <w:rStyle w:val="ad"/>
                <w:noProof/>
              </w:rPr>
              <w:t>2.5</w:t>
            </w:r>
            <w:r>
              <w:rPr>
                <w:noProof/>
              </w:rPr>
              <w:tab/>
            </w:r>
            <w:r w:rsidRPr="001A1583">
              <w:rPr>
                <w:rStyle w:val="ad"/>
                <w:noProof/>
              </w:rPr>
              <w:t>Факторизация. Специальные матричные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6A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C2CBA" w14:textId="6CD16B38" w:rsidR="000152D7" w:rsidRDefault="000152D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013" w:history="1">
            <w:r w:rsidRPr="001A1583">
              <w:rPr>
                <w:rStyle w:val="ad"/>
                <w:noProof/>
              </w:rPr>
              <w:t>2.6</w:t>
            </w:r>
            <w:r>
              <w:rPr>
                <w:noProof/>
              </w:rPr>
              <w:tab/>
            </w:r>
            <w:r w:rsidRPr="001A1583">
              <w:rPr>
                <w:rStyle w:val="ad"/>
                <w:noProof/>
              </w:rPr>
              <w:t>Общая линейная алгебра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6A8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CFA2" w14:textId="7D8A81DD" w:rsidR="000152D7" w:rsidRDefault="000152D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014" w:history="1">
            <w:r w:rsidRPr="001A1583">
              <w:rPr>
                <w:rStyle w:val="ad"/>
                <w:noProof/>
              </w:rPr>
              <w:t>2.7</w:t>
            </w:r>
            <w:r>
              <w:rPr>
                <w:noProof/>
              </w:rPr>
              <w:tab/>
            </w:r>
            <w:r w:rsidRPr="001A1583">
              <w:rPr>
                <w:rStyle w:val="ad"/>
                <w:noProof/>
              </w:rPr>
              <w:t>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6A8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6618D" w14:textId="671407C7" w:rsidR="000152D7" w:rsidRDefault="000152D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832015" w:history="1">
            <w:r w:rsidRPr="001A1583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1A1583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6A8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9470C" w14:textId="40B3FCE0" w:rsidR="000152D7" w:rsidRDefault="000152D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832016" w:history="1">
            <w:r w:rsidRPr="001A1583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1A1583">
              <w:rPr>
                <w:rStyle w:val="ad"/>
                <w:noProof/>
              </w:rPr>
              <w:t>Список литературы. 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6A8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75B2" w14:textId="77777777" w:rsidR="005B1DFA" w:rsidRDefault="006B63E9">
          <w:r>
            <w:fldChar w:fldCharType="end"/>
          </w:r>
        </w:p>
      </w:sdtContent>
    </w:sdt>
    <w:p w14:paraId="5F8AFB70" w14:textId="77777777" w:rsidR="005B1DFA" w:rsidRDefault="006B63E9">
      <w:pPr>
        <w:pStyle w:val="1"/>
      </w:pPr>
      <w:bookmarkStart w:id="0" w:name="цель-работы"/>
      <w:bookmarkStart w:id="1" w:name="_Toc216832006"/>
      <w:r>
        <w:rPr>
          <w:rStyle w:val="SectionNumber"/>
        </w:rPr>
        <w:t>1</w:t>
      </w:r>
      <w:r>
        <w:tab/>
        <w:t>Цель работы</w:t>
      </w:r>
      <w:bookmarkEnd w:id="1"/>
    </w:p>
    <w:p w14:paraId="71DCE65B" w14:textId="77777777" w:rsidR="005B1DFA" w:rsidRDefault="006B63E9">
      <w:pPr>
        <w:pStyle w:val="FirstParagraph"/>
      </w:pPr>
      <w:r>
        <w:t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 алгебры.</w:t>
      </w:r>
    </w:p>
    <w:p w14:paraId="427E15C3" w14:textId="77777777" w:rsidR="005B1DFA" w:rsidRDefault="006B63E9">
      <w:pPr>
        <w:pStyle w:val="1"/>
      </w:pPr>
      <w:bookmarkStart w:id="2" w:name="выполнение-лабораторной-работы"/>
      <w:bookmarkStart w:id="3" w:name="_Toc216832007"/>
      <w:bookmarkEnd w:id="0"/>
      <w:r>
        <w:rPr>
          <w:rStyle w:val="SectionNumber"/>
        </w:rPr>
        <w:t>2</w:t>
      </w:r>
      <w:r>
        <w:tab/>
        <w:t>Выполнение лабораторной работы</w:t>
      </w:r>
      <w:bookmarkEnd w:id="3"/>
    </w:p>
    <w:p w14:paraId="7A15B879" w14:textId="77777777" w:rsidR="005B1DFA" w:rsidRDefault="006B63E9">
      <w:pPr>
        <w:pStyle w:val="2"/>
      </w:pPr>
      <w:bookmarkStart w:id="4" w:name="Xc28563639bee130e298f75fd93151139a0dd5dc"/>
      <w:bookmarkStart w:id="5" w:name="_Toc216832008"/>
      <w:r>
        <w:rPr>
          <w:rStyle w:val="SectionNumber"/>
        </w:rPr>
        <w:t>2.1</w:t>
      </w:r>
      <w:r>
        <w:tab/>
        <w:t>Поэлементные операции над многомерными массивами</w:t>
      </w:r>
      <w:bookmarkEnd w:id="5"/>
    </w:p>
    <w:p w14:paraId="2E52E39B" w14:textId="77777777" w:rsidR="005B1DFA" w:rsidRDefault="006B63E9">
      <w:pPr>
        <w:pStyle w:val="FirstParagraph"/>
      </w:pPr>
      <w:r>
        <w:t>Для м</w:t>
      </w:r>
      <w:r>
        <w:t>атрицы 4 × 3 рассмотрим поэлементные операции сложения и произведения её элементов (рис. 1):</w:t>
      </w:r>
    </w:p>
    <w:p w14:paraId="3CF28FA5" w14:textId="2DE84D1F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53CD7D2D" wp14:editId="43E36F2F">
            <wp:extent cx="6153150" cy="6038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7AB8" w14:textId="77777777" w:rsidR="005B1DFA" w:rsidRDefault="006B63E9">
      <w:pPr>
        <w:pStyle w:val="ImageCaption"/>
      </w:pPr>
      <w:r>
        <w:t>Рис. 1: Поэлементные операции сложения и произведения элементов матрицы</w:t>
      </w:r>
    </w:p>
    <w:p w14:paraId="28D9AD27" w14:textId="77777777" w:rsidR="005B1DFA" w:rsidRDefault="006B63E9">
      <w:pPr>
        <w:pStyle w:val="a0"/>
      </w:pPr>
      <w:r>
        <w:t>Для работы со средними значениями можно воспользоваться возможностями пакета Statistics (</w:t>
      </w:r>
      <w:r>
        <w:t>рис. 2):</w:t>
      </w:r>
    </w:p>
    <w:p w14:paraId="41D46F82" w14:textId="42747ED4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7DD7B516" wp14:editId="0A326F59">
            <wp:extent cx="6153150" cy="2828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6ACDD" w14:textId="77777777" w:rsidR="005B1DFA" w:rsidRDefault="006B63E9">
      <w:pPr>
        <w:pStyle w:val="ImageCaption"/>
      </w:pPr>
      <w:r>
        <w:t>Рис. 2: Использование возможностей пакета Statistics для работы со средними значениями</w:t>
      </w:r>
    </w:p>
    <w:p w14:paraId="19E25D93" w14:textId="77777777" w:rsidR="005B1DFA" w:rsidRDefault="006B63E9">
      <w:pPr>
        <w:pStyle w:val="2"/>
      </w:pPr>
      <w:bookmarkStart w:id="6" w:name="Xe71a3b7cf23fde2857c4c69b12515f71438b9aa"/>
      <w:bookmarkStart w:id="7" w:name="_Toc216832009"/>
      <w:bookmarkEnd w:id="4"/>
      <w:r>
        <w:rPr>
          <w:rStyle w:val="SectionNumber"/>
        </w:rPr>
        <w:t>2.2</w:t>
      </w:r>
      <w:r>
        <w:tab/>
        <w:t>Транспонирование, след, ранг, определитель и инверсия матрицы</w:t>
      </w:r>
      <w:bookmarkEnd w:id="7"/>
    </w:p>
    <w:p w14:paraId="1C2C883A" w14:textId="77777777" w:rsidR="005B1DFA" w:rsidRDefault="006B63E9">
      <w:pPr>
        <w:pStyle w:val="FirstParagraph"/>
      </w:pPr>
      <w:r>
        <w:t>Для выполнения таких операций над матрицами, как транспонирование, диагонализация, определен</w:t>
      </w:r>
      <w:r>
        <w:t>ие следа, ранга, определителя матрицы и т.п. можно воспользоваться библиотекой (пакетом) LinearAlgebra (рис. 3 - рис. 4):</w:t>
      </w:r>
    </w:p>
    <w:p w14:paraId="7372D8E8" w14:textId="67090CAA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6AE28A26" wp14:editId="6137B909">
            <wp:extent cx="6143625" cy="4848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83332" w14:textId="77777777" w:rsidR="005B1DFA" w:rsidRDefault="006B63E9">
      <w:pPr>
        <w:pStyle w:val="ImageCaption"/>
      </w:pPr>
      <w:r>
        <w:t>Рис. 3: Использование библиотеки LinearAlgebra для выполнения определённых операций</w:t>
      </w:r>
    </w:p>
    <w:p w14:paraId="27D0C2D5" w14:textId="05465A5E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413B3A1A" wp14:editId="77058570">
            <wp:extent cx="5286375" cy="4029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2BAA" w14:textId="77777777" w:rsidR="005B1DFA" w:rsidRDefault="006B63E9">
      <w:pPr>
        <w:pStyle w:val="ImageCaption"/>
      </w:pPr>
      <w:r>
        <w:t>Рис. 4: Использование библиотеки LinearAlgebra</w:t>
      </w:r>
      <w:r>
        <w:t xml:space="preserve"> для выполнения определённых операций</w:t>
      </w:r>
    </w:p>
    <w:p w14:paraId="3CCADAC5" w14:textId="77777777" w:rsidR="005B1DFA" w:rsidRDefault="006B63E9">
      <w:pPr>
        <w:pStyle w:val="2"/>
      </w:pPr>
      <w:bookmarkStart w:id="8" w:name="Xd91d5cc23a5b4c7dd0e00c3f37738f394a8e13e"/>
      <w:bookmarkStart w:id="9" w:name="_Toc216832010"/>
      <w:bookmarkEnd w:id="6"/>
      <w:r>
        <w:rPr>
          <w:rStyle w:val="SectionNumber"/>
        </w:rPr>
        <w:t>2.3</w:t>
      </w:r>
      <w:r>
        <w:tab/>
        <w:t>Вычисление нормы векторов и матриц, повороты, вращения</w:t>
      </w:r>
      <w:bookmarkEnd w:id="9"/>
    </w:p>
    <w:p w14:paraId="4D379261" w14:textId="77777777" w:rsidR="005B1DFA" w:rsidRDefault="006B63E9">
      <w:pPr>
        <w:pStyle w:val="FirstParagraph"/>
      </w:pPr>
      <w:r>
        <w:t>Для вычисления нормы используется LinearAlgebra.norm(x) (рис. 5):</w:t>
      </w:r>
    </w:p>
    <w:p w14:paraId="67F772C5" w14:textId="50E230EF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17203B8E" wp14:editId="107C2468">
            <wp:extent cx="5391150" cy="5553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AE01C" w14:textId="77777777" w:rsidR="005B1DFA" w:rsidRDefault="006B63E9">
      <w:pPr>
        <w:pStyle w:val="ImageCaption"/>
      </w:pPr>
      <w:r>
        <w:t>Рис. 5: Использование LinearAlgebra.norm(x)</w:t>
      </w:r>
    </w:p>
    <w:p w14:paraId="25746545" w14:textId="77777777" w:rsidR="005B1DFA" w:rsidRDefault="006B63E9">
      <w:pPr>
        <w:pStyle w:val="a0"/>
      </w:pPr>
      <w:r>
        <w:t>Вычислим нормы для двумерной матрицы (рис. 6):</w:t>
      </w:r>
    </w:p>
    <w:p w14:paraId="7D5DCC66" w14:textId="039420AC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7C4DD774" wp14:editId="64B617C9">
            <wp:extent cx="6153150" cy="6305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75813" w14:textId="77777777" w:rsidR="005B1DFA" w:rsidRDefault="006B63E9">
      <w:pPr>
        <w:pStyle w:val="ImageCaption"/>
      </w:pPr>
      <w:r>
        <w:t>Рис. 6: Вычисление нормы для двумерной матрицы</w:t>
      </w:r>
    </w:p>
    <w:p w14:paraId="077A7D7D" w14:textId="77777777" w:rsidR="005B1DFA" w:rsidRDefault="006B63E9">
      <w:pPr>
        <w:pStyle w:val="2"/>
      </w:pPr>
      <w:bookmarkStart w:id="10" w:name="X5c7ba8ea9205f78450384725fbd8ae04a8a0851"/>
      <w:bookmarkStart w:id="11" w:name="_Toc216832011"/>
      <w:bookmarkEnd w:id="8"/>
      <w:r>
        <w:rPr>
          <w:rStyle w:val="SectionNumber"/>
        </w:rPr>
        <w:t>2.4</w:t>
      </w:r>
      <w:r>
        <w:tab/>
        <w:t>Матричное умножение, единичная матрица, скалярное произведение</w:t>
      </w:r>
      <w:bookmarkEnd w:id="11"/>
    </w:p>
    <w:p w14:paraId="012CDAD0" w14:textId="77777777" w:rsidR="005B1DFA" w:rsidRDefault="006B63E9">
      <w:pPr>
        <w:pStyle w:val="FirstParagraph"/>
      </w:pPr>
      <w:r>
        <w:t>Выполним примеры матричного умножения, единичной матрицы и скалярного произведения (рис. 7):</w:t>
      </w:r>
    </w:p>
    <w:p w14:paraId="30D30C18" w14:textId="59375DA1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26F914D6" wp14:editId="3C0FDF93">
            <wp:extent cx="5857875" cy="6210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C6D8" w14:textId="77777777" w:rsidR="005B1DFA" w:rsidRDefault="006B63E9">
      <w:pPr>
        <w:pStyle w:val="ImageCaption"/>
      </w:pPr>
      <w:r>
        <w:t>Рис. 7: Примеры матричного умножения, единичной матрицы и скалярного произведения</w:t>
      </w:r>
    </w:p>
    <w:p w14:paraId="79700E71" w14:textId="77777777" w:rsidR="005B1DFA" w:rsidRDefault="006B63E9">
      <w:pPr>
        <w:pStyle w:val="2"/>
      </w:pPr>
      <w:bookmarkStart w:id="12" w:name="Xc1b05fa6b627f0a61977718129e6f3db9a4d06a"/>
      <w:bookmarkStart w:id="13" w:name="_Toc216832012"/>
      <w:bookmarkEnd w:id="10"/>
      <w:r>
        <w:rPr>
          <w:rStyle w:val="SectionNumber"/>
        </w:rPr>
        <w:t>2.5</w:t>
      </w:r>
      <w:r>
        <w:tab/>
        <w:t>Факторизация. Специальные матричные структуры</w:t>
      </w:r>
      <w:bookmarkEnd w:id="13"/>
    </w:p>
    <w:p w14:paraId="5AE6EF8F" w14:textId="77777777" w:rsidR="005B1DFA" w:rsidRDefault="006B63E9">
      <w:pPr>
        <w:pStyle w:val="FirstParagraph"/>
      </w:pPr>
      <w:r>
        <w:t>Рассмотрим несколько примеров</w:t>
      </w:r>
      <w:r>
        <w:t>. Для работы со специальными матричными структурами потребуется пакет LinearAlgebra.</w:t>
      </w:r>
    </w:p>
    <w:p w14:paraId="688135C3" w14:textId="77777777" w:rsidR="005B1DFA" w:rsidRDefault="006B63E9">
      <w:pPr>
        <w:pStyle w:val="a0"/>
      </w:pPr>
      <w:r>
        <w:t xml:space="preserve">Решение систем линейный алгебраических уравнений </w:t>
      </w:r>
      <w:r>
        <w:t>𝐴𝑥</w:t>
      </w:r>
      <w:r>
        <w:t xml:space="preserve"> = </w:t>
      </w:r>
      <w:r>
        <w:t>𝑏</w:t>
      </w:r>
      <w:r>
        <w:t xml:space="preserve"> (рис. 8):</w:t>
      </w:r>
    </w:p>
    <w:p w14:paraId="3FF85A7F" w14:textId="360137AE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3826BC63" wp14:editId="67C1EAF8">
            <wp:extent cx="5314950" cy="4819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A01D" w14:textId="77777777" w:rsidR="005B1DFA" w:rsidRDefault="006B63E9">
      <w:pPr>
        <w:pStyle w:val="ImageCaption"/>
      </w:pPr>
      <w:r>
        <w:t xml:space="preserve">Рис. 8: Решение систем линейный алгебраических уравнений </w:t>
      </w:r>
      <w:r>
        <w:t>𝐴𝑥</w:t>
      </w:r>
      <w:r>
        <w:t xml:space="preserve"> = </w:t>
      </w:r>
      <w:r>
        <w:t>𝑏</w:t>
      </w:r>
    </w:p>
    <w:p w14:paraId="6D6F5A8A" w14:textId="77777777" w:rsidR="005B1DFA" w:rsidRDefault="006B63E9">
      <w:pPr>
        <w:pStyle w:val="a0"/>
      </w:pPr>
      <w:r>
        <w:t>Julia позволяет вычислять LU-факторизацию и определяет составной тип факторизации для его хранения (рис. 9):</w:t>
      </w:r>
    </w:p>
    <w:p w14:paraId="63F15073" w14:textId="05FA5E69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1CA0CBB4" wp14:editId="7104A79A">
            <wp:extent cx="5172075" cy="68675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83068" w14:textId="77777777" w:rsidR="005B1DFA" w:rsidRDefault="006B63E9">
      <w:pPr>
        <w:pStyle w:val="ImageCaption"/>
      </w:pPr>
      <w:r>
        <w:t>Рис. 9: Пример вычисления LU-факторизации и определение составного типа фактор</w:t>
      </w:r>
      <w:r>
        <w:t>изации для его хранения</w:t>
      </w:r>
    </w:p>
    <w:p w14:paraId="3E55DD73" w14:textId="77777777" w:rsidR="005B1DFA" w:rsidRDefault="006B63E9">
      <w:pPr>
        <w:pStyle w:val="a0"/>
      </w:pPr>
      <w:r>
        <w:t xml:space="preserve">Исходная система уравнений </w:t>
      </w:r>
      <w:r>
        <w:t>𝐴𝑥</w:t>
      </w:r>
      <w:r>
        <w:t xml:space="preserve"> = </w:t>
      </w:r>
      <w:r>
        <w:t>𝑏</w:t>
      </w:r>
      <w:r>
        <w:t xml:space="preserve"> может быть решена или с использованием исходной матрицы, или с использованием объекта факторизации (рис. 10):</w:t>
      </w:r>
    </w:p>
    <w:p w14:paraId="7F1D4C2E" w14:textId="4A36161A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3BFC2AD9" wp14:editId="17FAC574">
            <wp:extent cx="5257800" cy="3848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84E3" w14:textId="77777777" w:rsidR="005B1DFA" w:rsidRDefault="006B63E9">
      <w:pPr>
        <w:pStyle w:val="ImageCaption"/>
      </w:pPr>
      <w:r>
        <w:t>Рис. 10: Пример решения с использованием исходной матрицы и с использованием объект</w:t>
      </w:r>
      <w:r>
        <w:t>а факторизации</w:t>
      </w:r>
    </w:p>
    <w:p w14:paraId="08F6BBD4" w14:textId="77777777" w:rsidR="005B1DFA" w:rsidRDefault="006B63E9">
      <w:pPr>
        <w:pStyle w:val="a0"/>
      </w:pPr>
      <w:r>
        <w:t>Julia позволяет вычислять QR-факторизацию и определяет составной тип факторизации для его хранения (рис. 11):</w:t>
      </w:r>
    </w:p>
    <w:p w14:paraId="7C9072CD" w14:textId="775C1E72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0E4CE985" wp14:editId="2408E97C">
            <wp:extent cx="6076950" cy="4724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2AEB" w14:textId="77777777" w:rsidR="005B1DFA" w:rsidRDefault="006B63E9">
      <w:pPr>
        <w:pStyle w:val="ImageCaption"/>
      </w:pPr>
      <w:r>
        <w:t>Рис. 11: Пример вычисления QR-факторизации и определение составного типа факторизации для его хранения</w:t>
      </w:r>
    </w:p>
    <w:p w14:paraId="78284A5E" w14:textId="77777777" w:rsidR="005B1DFA" w:rsidRDefault="006B63E9">
      <w:pPr>
        <w:pStyle w:val="a0"/>
      </w:pPr>
      <w:r>
        <w:t>Примеры собственной декомп</w:t>
      </w:r>
      <w:r>
        <w:t xml:space="preserve">озиции матрицы </w:t>
      </w:r>
      <w:r>
        <w:t>𝐴</w:t>
      </w:r>
      <w:r>
        <w:t xml:space="preserve"> (рис. 12):</w:t>
      </w:r>
    </w:p>
    <w:p w14:paraId="3CB9DF8D" w14:textId="77BC1ECF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7AE70598" wp14:editId="06F6D29B">
            <wp:extent cx="6153150" cy="6629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F12D" w14:textId="77777777" w:rsidR="005B1DFA" w:rsidRDefault="006B63E9">
      <w:pPr>
        <w:pStyle w:val="ImageCaption"/>
      </w:pPr>
      <w:r>
        <w:t xml:space="preserve">Рис. 12: Примеры собственной декомпозиции матрицы </w:t>
      </w:r>
      <w:r>
        <w:t>𝐴</w:t>
      </w:r>
    </w:p>
    <w:p w14:paraId="484E13BA" w14:textId="77777777" w:rsidR="005B1DFA" w:rsidRDefault="006B63E9">
      <w:pPr>
        <w:pStyle w:val="a0"/>
      </w:pPr>
      <w:r>
        <w:t>Далее рассмотрим примеры работы с матрицами большой размерности и специальной структуры (рис. 13):</w:t>
      </w:r>
    </w:p>
    <w:p w14:paraId="7657B23D" w14:textId="50208820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5F0A77A6" wp14:editId="0B130A2C">
            <wp:extent cx="4391025" cy="7353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CF0A" w14:textId="77777777" w:rsidR="005B1DFA" w:rsidRDefault="006B63E9">
      <w:pPr>
        <w:pStyle w:val="ImageCaption"/>
      </w:pPr>
      <w:r>
        <w:t>Рис. 13: Примеры работы с матрицами большой размерности и специальной с</w:t>
      </w:r>
      <w:r>
        <w:t>труктуры</w:t>
      </w:r>
    </w:p>
    <w:p w14:paraId="32DC764B" w14:textId="77777777" w:rsidR="005B1DFA" w:rsidRDefault="006B63E9">
      <w:pPr>
        <w:pStyle w:val="a0"/>
      </w:pPr>
      <w:r>
        <w:t>Пример добавления шума в симметричную матрицу (матрица уже не будет симметричной) (рис. 14):</w:t>
      </w:r>
    </w:p>
    <w:p w14:paraId="4EB2F5E9" w14:textId="21B8C6B5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440B097C" wp14:editId="48ABC520">
            <wp:extent cx="4514850" cy="1714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BD3E" w14:textId="77777777" w:rsidR="005B1DFA" w:rsidRDefault="006B63E9">
      <w:pPr>
        <w:pStyle w:val="ImageCaption"/>
      </w:pPr>
      <w:r>
        <w:t>Рис. 14: Пример добавления шума в симметричную матрицу</w:t>
      </w:r>
    </w:p>
    <w:p w14:paraId="45B8C5F2" w14:textId="77777777" w:rsidR="005B1DFA" w:rsidRDefault="006B63E9">
      <w:pPr>
        <w:pStyle w:val="a0"/>
      </w:pPr>
      <w:r>
        <w:t>В Julia можно объявить структуру матрица явно, например, используя Diagonal, Triangular, Symmetric, Hermitian, Tridiagonal и SymTridiagonal (рис. 15):</w:t>
      </w:r>
    </w:p>
    <w:p w14:paraId="5C8EA742" w14:textId="215D78FD" w:rsidR="005B1DFA" w:rsidRDefault="000152D7">
      <w:pPr>
        <w:pStyle w:val="CaptionedFigure"/>
      </w:pPr>
      <w:r>
        <w:rPr>
          <w:noProof/>
        </w:rPr>
        <w:drawing>
          <wp:inline distT="0" distB="0" distL="0" distR="0" wp14:anchorId="34D79785" wp14:editId="19F74F9D">
            <wp:extent cx="5181600" cy="44386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80B7" w14:textId="77777777" w:rsidR="005B1DFA" w:rsidRDefault="006B63E9">
      <w:pPr>
        <w:pStyle w:val="ImageCaption"/>
      </w:pPr>
      <w:r>
        <w:t>Рис. 15: Пример явного объявления структуры матрицы</w:t>
      </w:r>
    </w:p>
    <w:p w14:paraId="6C5DE257" w14:textId="77777777" w:rsidR="005B1DFA" w:rsidRDefault="006B63E9">
      <w:pPr>
        <w:pStyle w:val="a0"/>
      </w:pPr>
      <w:r>
        <w:t xml:space="preserve">Далее для оценки эффективности выполнения операций </w:t>
      </w:r>
      <w:r>
        <w:t>над матрицами большой размерности и специальной структуры воспользуемся пакетом BenchmarkTools (рис. 16):</w:t>
      </w:r>
    </w:p>
    <w:p w14:paraId="68C11917" w14:textId="17408D3F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7F682CAB" wp14:editId="22776B00">
            <wp:extent cx="5419725" cy="28670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805D" w14:textId="77777777" w:rsidR="005B1DFA" w:rsidRDefault="006B63E9">
      <w:pPr>
        <w:pStyle w:val="ImageCaption"/>
      </w:pPr>
      <w:r>
        <w:t>Рис. 16: Использование пакета BenchmarkTools</w:t>
      </w:r>
    </w:p>
    <w:p w14:paraId="56055709" w14:textId="77777777" w:rsidR="005B1DFA" w:rsidRDefault="006B63E9">
      <w:pPr>
        <w:pStyle w:val="a0"/>
      </w:pPr>
      <w:r>
        <w:t>Далее рассмотрим примеры работы с разряженными матрицами большой размерности.</w:t>
      </w:r>
    </w:p>
    <w:p w14:paraId="25E8D9A6" w14:textId="77777777" w:rsidR="005B1DFA" w:rsidRDefault="006B63E9">
      <w:pPr>
        <w:pStyle w:val="a0"/>
      </w:pPr>
      <w:r>
        <w:t>Использование типов Tridi</w:t>
      </w:r>
      <w:r>
        <w:t>agonal и SymTridiagonal для хранения трёхдиагональных матриц позволяет работать с потенциально очень большими трёхдиагональными матрицами (рис. 17):</w:t>
      </w:r>
    </w:p>
    <w:p w14:paraId="70F285ED" w14:textId="5E576701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12D10FC9" wp14:editId="5A1778B0">
            <wp:extent cx="5438775" cy="5753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C006" w14:textId="77777777" w:rsidR="005B1DFA" w:rsidRDefault="006B63E9">
      <w:pPr>
        <w:pStyle w:val="ImageCaption"/>
      </w:pPr>
      <w:r>
        <w:t>Рис. 17: Примеры работы с разряженными матрицами большой размерности</w:t>
      </w:r>
    </w:p>
    <w:p w14:paraId="21BB6173" w14:textId="77777777" w:rsidR="005B1DFA" w:rsidRDefault="006B63E9">
      <w:pPr>
        <w:pStyle w:val="2"/>
      </w:pPr>
      <w:bookmarkStart w:id="14" w:name="общая-линейная-алгебра"/>
      <w:bookmarkStart w:id="15" w:name="_Toc216832013"/>
      <w:bookmarkEnd w:id="12"/>
      <w:r>
        <w:rPr>
          <w:rStyle w:val="SectionNumber"/>
        </w:rPr>
        <w:t>2.6</w:t>
      </w:r>
      <w:r>
        <w:tab/>
        <w:t>Общая линейная алгебра</w:t>
      </w:r>
      <w:bookmarkEnd w:id="15"/>
    </w:p>
    <w:p w14:paraId="2C964641" w14:textId="77777777" w:rsidR="005B1DFA" w:rsidRDefault="006B63E9">
      <w:pPr>
        <w:pStyle w:val="FirstParagraph"/>
      </w:pPr>
      <w:r>
        <w:t>В примере</w:t>
      </w:r>
      <w:r>
        <w:t xml:space="preserve"> показано, как можно решить систему линейных уравнений с рациональными элементами без преобразования в типы элементов с плавающей запятой (для избежания проблемы с переполнением используем BigInt) (рис. 18):</w:t>
      </w:r>
    </w:p>
    <w:p w14:paraId="1C11FE69" w14:textId="1A271EE6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232C2E92" wp14:editId="69D91F90">
            <wp:extent cx="6153150" cy="53054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D0F7" w14:textId="77777777" w:rsidR="005B1DFA" w:rsidRDefault="006B63E9">
      <w:pPr>
        <w:pStyle w:val="ImageCaption"/>
      </w:pPr>
      <w:r>
        <w:t xml:space="preserve">Рис. 18: Решение системы линейных уравнений с </w:t>
      </w:r>
      <w:r>
        <w:t>рациональными элементами без преобразования в типы элементов с плавающей запятой</w:t>
      </w:r>
    </w:p>
    <w:p w14:paraId="05B2973C" w14:textId="77777777" w:rsidR="005B1DFA" w:rsidRDefault="006B63E9">
      <w:pPr>
        <w:pStyle w:val="2"/>
      </w:pPr>
      <w:bookmarkStart w:id="16" w:name="самостоятельная-работа"/>
      <w:bookmarkStart w:id="17" w:name="_Toc216832014"/>
      <w:bookmarkEnd w:id="14"/>
      <w:r>
        <w:rPr>
          <w:rStyle w:val="SectionNumber"/>
        </w:rPr>
        <w:t>2.7</w:t>
      </w:r>
      <w:r>
        <w:tab/>
        <w:t>Самостоятельная работа</w:t>
      </w:r>
      <w:bookmarkEnd w:id="17"/>
    </w:p>
    <w:p w14:paraId="2F6083E2" w14:textId="77777777" w:rsidR="005B1DFA" w:rsidRDefault="006B63E9">
      <w:pPr>
        <w:pStyle w:val="FirstParagraph"/>
      </w:pPr>
      <w:r>
        <w:t>Выполнение задания “Произведение векторов” (рис. 19):</w:t>
      </w:r>
    </w:p>
    <w:p w14:paraId="24B03997" w14:textId="5B7F524F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4B48A3D0" wp14:editId="3E858F72">
            <wp:extent cx="5343525" cy="33242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0A15" w14:textId="77777777" w:rsidR="005B1DFA" w:rsidRDefault="006B63E9">
      <w:pPr>
        <w:pStyle w:val="ImageCaption"/>
      </w:pPr>
      <w:r>
        <w:t>Рис. 19: Решение задания “Произведение векторов”</w:t>
      </w:r>
    </w:p>
    <w:p w14:paraId="24F59242" w14:textId="77777777" w:rsidR="005B1DFA" w:rsidRDefault="006B63E9">
      <w:pPr>
        <w:pStyle w:val="a0"/>
      </w:pPr>
      <w:r>
        <w:t>Выполнение задания “Системы линейных уравне</w:t>
      </w:r>
      <w:r>
        <w:t>ний” (рис. 20 - рис. 21):</w:t>
      </w:r>
    </w:p>
    <w:p w14:paraId="7BF8C484" w14:textId="3B5FFEFA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1F259750" wp14:editId="6CC58BB8">
            <wp:extent cx="6153150" cy="55054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F44B" w14:textId="77777777" w:rsidR="005B1DFA" w:rsidRDefault="006B63E9">
      <w:pPr>
        <w:pStyle w:val="ImageCaption"/>
      </w:pPr>
      <w:r>
        <w:t>Рис. 20: Решение задания “Системы линейных уравнений”</w:t>
      </w:r>
    </w:p>
    <w:p w14:paraId="0D8389F0" w14:textId="35E42B56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272A59BF" wp14:editId="0D5F472E">
            <wp:extent cx="5676900" cy="5257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F6181" w14:textId="77777777" w:rsidR="005B1DFA" w:rsidRDefault="006B63E9">
      <w:pPr>
        <w:pStyle w:val="ImageCaption"/>
      </w:pPr>
      <w:r>
        <w:t>Рис. 21: Решение задания “Системы линейных уравнений”</w:t>
      </w:r>
    </w:p>
    <w:p w14:paraId="225C56E0" w14:textId="77777777" w:rsidR="005B1DFA" w:rsidRDefault="006B63E9">
      <w:pPr>
        <w:pStyle w:val="a0"/>
      </w:pPr>
      <w:r>
        <w:t>Выполнение задания “Операции с матрицами” (рис. 22 - рис. 26):</w:t>
      </w:r>
    </w:p>
    <w:p w14:paraId="4B7D8E04" w14:textId="53A9FDBC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351036E5" wp14:editId="3B780205">
            <wp:extent cx="5410200" cy="35052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0399" w14:textId="77777777" w:rsidR="005B1DFA" w:rsidRDefault="006B63E9">
      <w:pPr>
        <w:pStyle w:val="ImageCaption"/>
      </w:pPr>
      <w:r>
        <w:t>Рис. 22: Решение задания “Операции с матрицами”</w:t>
      </w:r>
    </w:p>
    <w:p w14:paraId="569CDDBF" w14:textId="312636BE" w:rsidR="005B1DFA" w:rsidRDefault="000152D7">
      <w:pPr>
        <w:pStyle w:val="CaptionedFigure"/>
      </w:pPr>
      <w:r>
        <w:rPr>
          <w:noProof/>
        </w:rPr>
        <w:drawing>
          <wp:inline distT="0" distB="0" distL="0" distR="0" wp14:anchorId="32A9A043" wp14:editId="220ED85D">
            <wp:extent cx="5667375" cy="24288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C812" w14:textId="77777777" w:rsidR="005B1DFA" w:rsidRDefault="006B63E9">
      <w:pPr>
        <w:pStyle w:val="ImageCaption"/>
      </w:pPr>
      <w:r>
        <w:t>Рис. 23: Решение задания “Операции с матрицами”</w:t>
      </w:r>
    </w:p>
    <w:p w14:paraId="554F32A7" w14:textId="1B2B1491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3C1CC476" wp14:editId="5EC0B5D3">
            <wp:extent cx="6143625" cy="28956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721E2" w14:textId="77777777" w:rsidR="005B1DFA" w:rsidRDefault="006B63E9">
      <w:pPr>
        <w:pStyle w:val="ImageCaption"/>
      </w:pPr>
      <w:r>
        <w:t>Рис. 24: Решение задания “Операции с матрицами”</w:t>
      </w:r>
    </w:p>
    <w:p w14:paraId="5BBBC68C" w14:textId="23C78265" w:rsidR="005B1DFA" w:rsidRDefault="000152D7">
      <w:pPr>
        <w:pStyle w:val="CaptionedFigure"/>
      </w:pPr>
      <w:r>
        <w:rPr>
          <w:noProof/>
        </w:rPr>
        <w:drawing>
          <wp:inline distT="0" distB="0" distL="0" distR="0" wp14:anchorId="39E1F6B0" wp14:editId="37E22898">
            <wp:extent cx="6153150" cy="31051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D4D5" w14:textId="77777777" w:rsidR="005B1DFA" w:rsidRDefault="006B63E9">
      <w:pPr>
        <w:pStyle w:val="ImageCaption"/>
      </w:pPr>
      <w:r>
        <w:t>Рис. 25: Решение задания “Операции с матрицами”</w:t>
      </w:r>
    </w:p>
    <w:p w14:paraId="603DBF67" w14:textId="65C482B3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4819F10B" wp14:editId="3ED70A75">
            <wp:extent cx="5334000" cy="34671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ABF5" w14:textId="77777777" w:rsidR="005B1DFA" w:rsidRDefault="006B63E9">
      <w:pPr>
        <w:pStyle w:val="ImageCaption"/>
      </w:pPr>
      <w:r>
        <w:t>Рис. 26: Решение задания “Операции с матрицами”</w:t>
      </w:r>
    </w:p>
    <w:p w14:paraId="4EA5B22A" w14:textId="77777777" w:rsidR="005B1DFA" w:rsidRDefault="006B63E9">
      <w:pPr>
        <w:pStyle w:val="a0"/>
      </w:pPr>
      <w:r>
        <w:t>Выполнение задания “</w:t>
      </w:r>
      <w:r>
        <w:t>Линейные модели экономики” (рис. 27):</w:t>
      </w:r>
    </w:p>
    <w:p w14:paraId="45B0DF22" w14:textId="2202DBD0" w:rsidR="005B1DFA" w:rsidRDefault="000152D7">
      <w:pPr>
        <w:pStyle w:val="CaptionedFigure"/>
      </w:pPr>
      <w:r>
        <w:rPr>
          <w:noProof/>
        </w:rPr>
        <w:lastRenderedPageBreak/>
        <w:drawing>
          <wp:inline distT="0" distB="0" distL="0" distR="0" wp14:anchorId="4BD9B836" wp14:editId="62B76D23">
            <wp:extent cx="5705475" cy="69818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E814" w14:textId="77777777" w:rsidR="005B1DFA" w:rsidRDefault="006B63E9">
      <w:pPr>
        <w:pStyle w:val="ImageCaption"/>
      </w:pPr>
      <w:r>
        <w:t>Рис. 27: Решение задания “Линейные модели экономики”</w:t>
      </w:r>
    </w:p>
    <w:p w14:paraId="4610211B" w14:textId="77777777" w:rsidR="005B1DFA" w:rsidRDefault="006B63E9">
      <w:pPr>
        <w:pStyle w:val="1"/>
      </w:pPr>
      <w:bookmarkStart w:id="18" w:name="вывод"/>
      <w:bookmarkStart w:id="19" w:name="_Toc216832015"/>
      <w:bookmarkEnd w:id="2"/>
      <w:bookmarkEnd w:id="16"/>
      <w:r>
        <w:rPr>
          <w:rStyle w:val="SectionNumber"/>
        </w:rPr>
        <w:t>3</w:t>
      </w:r>
      <w:r>
        <w:tab/>
        <w:t>Вывод</w:t>
      </w:r>
      <w:bookmarkEnd w:id="19"/>
    </w:p>
    <w:p w14:paraId="73D2DA7A" w14:textId="77777777" w:rsidR="005B1DFA" w:rsidRDefault="006B63E9">
      <w:pPr>
        <w:pStyle w:val="FirstParagraph"/>
      </w:pPr>
      <w:r>
        <w:t>В ходе выполнения лабораторной работы были изучены возможности специализированных пакетов Julia для выполнения и оценки эффективности операций над объектам</w:t>
      </w:r>
      <w:r>
        <w:t>и линейной алгебры.</w:t>
      </w:r>
    </w:p>
    <w:p w14:paraId="7B147A12" w14:textId="77777777" w:rsidR="005B1DFA" w:rsidRDefault="006B63E9">
      <w:pPr>
        <w:pStyle w:val="1"/>
      </w:pPr>
      <w:bookmarkStart w:id="20" w:name="список-литературы.-библиография"/>
      <w:bookmarkStart w:id="21" w:name="_Toc216832016"/>
      <w:bookmarkEnd w:id="18"/>
      <w:r>
        <w:rPr>
          <w:rStyle w:val="SectionNumber"/>
        </w:rPr>
        <w:lastRenderedPageBreak/>
        <w:t>4</w:t>
      </w:r>
      <w:r>
        <w:tab/>
        <w:t>Список литературы. Библиография</w:t>
      </w:r>
      <w:bookmarkEnd w:id="21"/>
    </w:p>
    <w:p w14:paraId="5B9BF933" w14:textId="77777777" w:rsidR="005B1DFA" w:rsidRDefault="006B63E9">
      <w:pPr>
        <w:pStyle w:val="FirstParagraph"/>
      </w:pPr>
      <w:r>
        <w:t>[1] Julia Documentation: https://docs.julialang.org/en/v1/</w:t>
      </w:r>
      <w:bookmarkEnd w:id="20"/>
    </w:p>
    <w:sectPr w:rsidR="005B1DF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D0676" w14:textId="77777777" w:rsidR="006B63E9" w:rsidRDefault="006B63E9">
      <w:pPr>
        <w:spacing w:after="0"/>
      </w:pPr>
      <w:r>
        <w:separator/>
      </w:r>
    </w:p>
  </w:endnote>
  <w:endnote w:type="continuationSeparator" w:id="0">
    <w:p w14:paraId="67C25F25" w14:textId="77777777" w:rsidR="006B63E9" w:rsidRDefault="006B63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BAE25" w14:textId="77777777" w:rsidR="006B63E9" w:rsidRDefault="006B63E9">
      <w:r>
        <w:separator/>
      </w:r>
    </w:p>
  </w:footnote>
  <w:footnote w:type="continuationSeparator" w:id="0">
    <w:p w14:paraId="189B7F10" w14:textId="77777777" w:rsidR="006B63E9" w:rsidRDefault="006B63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2B274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DFA"/>
    <w:rsid w:val="000152D7"/>
    <w:rsid w:val="00466A8B"/>
    <w:rsid w:val="005B1DFA"/>
    <w:rsid w:val="006B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295D7"/>
  <w15:docId w15:val="{A1CCAC46-17F5-434B-A4A6-85F630C4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0152D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152D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 Компьютерный практикум по статистическому анализу данных</dc:title>
  <dc:creator>Выполнил: Махорин Иван Сергеевич, НПИбд-02-21, 1032211221</dc:creator>
  <cp:keywords/>
  <cp:lastModifiedBy>Булат Исаев</cp:lastModifiedBy>
  <cp:revision>4</cp:revision>
  <cp:lastPrinted>2025-12-16T23:49:00Z</cp:lastPrinted>
  <dcterms:created xsi:type="dcterms:W3CDTF">2024-12-06T21:50:00Z</dcterms:created>
  <dcterms:modified xsi:type="dcterms:W3CDTF">2025-12-16T23:49:00Z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Линейная алгебра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