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45753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РОССИЙСКИЙ УНИВЕРСИТЕТ ДРУЖБЫ НАРОДОВ</w:t>
      </w:r>
    </w:p>
    <w:p w14:paraId="56AE27E7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теории вероятностей и кибербезопасности</w:t>
      </w:r>
    </w:p>
    <w:p w14:paraId="41EA3A87">
      <w:pPr>
        <w:spacing w:line="360" w:lineRule="auto"/>
        <w:jc w:val="center"/>
        <w:rPr>
          <w:sz w:val="26"/>
          <w:szCs w:val="26"/>
        </w:rPr>
      </w:pPr>
    </w:p>
    <w:p w14:paraId="51D42648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ОТЧЁТ</w:t>
      </w:r>
    </w:p>
    <w:p w14:paraId="77BBD4FA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ЛАБОРАТОРНОЙ РАБОТЕ №1</w:t>
      </w:r>
    </w:p>
    <w:p w14:paraId="7BE67314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>
        <w:rPr>
          <w:bCs/>
          <w:i/>
          <w:sz w:val="32"/>
          <w:szCs w:val="32"/>
          <w:u w:val="single"/>
        </w:rPr>
        <w:t>дисциплина: Администрирование локальных сетей</w:t>
      </w:r>
    </w:p>
    <w:p w14:paraId="52D9B4A2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>
      <w:pPr>
        <w:tabs>
          <w:tab w:val="left" w:pos="14465"/>
          <w:tab w:val="left" w:pos="18422"/>
        </w:tabs>
        <w:wordWrap w:val="0"/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u w:val="single"/>
          <w:lang w:val="ru-RU"/>
        </w:rPr>
      </w:pPr>
      <w:r>
        <w:rPr>
          <w:bCs/>
          <w:sz w:val="26"/>
          <w:szCs w:val="26"/>
          <w:u w:val="single"/>
        </w:rPr>
        <w:t xml:space="preserve">Студент: </w:t>
      </w:r>
      <w:r>
        <w:rPr>
          <w:bCs/>
          <w:sz w:val="26"/>
          <w:szCs w:val="26"/>
          <w:u w:val="single"/>
          <w:lang w:val="ru-RU"/>
        </w:rPr>
        <w:t>Исаев</w:t>
      </w:r>
      <w:r>
        <w:rPr>
          <w:rFonts w:hint="default"/>
          <w:bCs/>
          <w:sz w:val="26"/>
          <w:szCs w:val="26"/>
          <w:u w:val="single"/>
          <w:lang w:val="ru-RU"/>
        </w:rPr>
        <w:t xml:space="preserve"> Булат Абубакарович</w:t>
      </w:r>
    </w:p>
    <w:p w14:paraId="13D775BD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lang w:val="ru-RU"/>
        </w:rPr>
      </w:pPr>
      <w:r>
        <w:rPr>
          <w:bCs/>
          <w:sz w:val="26"/>
          <w:szCs w:val="26"/>
        </w:rPr>
        <w:t xml:space="preserve">Студ. билет № </w:t>
      </w:r>
      <w:r>
        <w:rPr>
          <w:rFonts w:hint="default"/>
          <w:bCs/>
          <w:sz w:val="26"/>
          <w:szCs w:val="26"/>
          <w:lang w:val="ru-RU"/>
        </w:rPr>
        <w:t>1132227131</w:t>
      </w:r>
    </w:p>
    <w:p w14:paraId="4BCC881C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lang w:val="ru-RU"/>
        </w:rPr>
      </w:pPr>
      <w:r>
        <w:rPr>
          <w:bCs/>
          <w:sz w:val="26"/>
          <w:szCs w:val="26"/>
        </w:rPr>
        <w:t>Группа: НПИбд-0</w:t>
      </w:r>
      <w:r>
        <w:rPr>
          <w:rFonts w:hint="default"/>
          <w:bCs/>
          <w:sz w:val="26"/>
          <w:szCs w:val="26"/>
          <w:lang w:val="ru-RU"/>
        </w:rPr>
        <w:t>1</w:t>
      </w:r>
      <w:r>
        <w:rPr>
          <w:bCs/>
          <w:sz w:val="26"/>
          <w:szCs w:val="26"/>
        </w:rPr>
        <w:t>-2</w:t>
      </w:r>
      <w:r>
        <w:rPr>
          <w:rFonts w:hint="default"/>
          <w:bCs/>
          <w:sz w:val="26"/>
          <w:szCs w:val="26"/>
          <w:lang w:val="ru-RU"/>
        </w:rPr>
        <w:t>2</w:t>
      </w:r>
    </w:p>
    <w:p w14:paraId="008E79B6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МОСКВА</w:t>
      </w:r>
    </w:p>
    <w:p w14:paraId="3D0DFD72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>
        <w:rPr>
          <w:rFonts w:hint="default"/>
          <w:sz w:val="26"/>
          <w:szCs w:val="26"/>
          <w:lang w:val="ru-RU"/>
        </w:rPr>
        <w:t>5</w:t>
      </w:r>
      <w:r>
        <w:rPr>
          <w:sz w:val="26"/>
          <w:szCs w:val="26"/>
        </w:rPr>
        <w:t xml:space="preserve"> г.</w:t>
      </w:r>
      <w:r>
        <w:br w:type="page"/>
      </w:r>
    </w:p>
    <w:p w14:paraId="5CC0CE36">
      <w:pPr>
        <w:pStyle w:val="2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 работы:</w:t>
      </w:r>
    </w:p>
    <w:p w14:paraId="6D89E78F">
      <w:pPr>
        <w:pStyle w:val="2"/>
        <w:spacing w:before="120" w:after="120" w:line="360" w:lineRule="auto"/>
        <w:ind w:firstLine="431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Установить инструмент моделирования конфигурации сети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Cisco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 познакомиться с его интерфейсом.</w:t>
      </w:r>
    </w:p>
    <w:p w14:paraId="0468BFBB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>
      <w:pPr>
        <w:pStyle w:val="25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Выполнение работы:</w:t>
      </w:r>
    </w:p>
    <w:p w14:paraId="39392744">
      <w:pPr>
        <w:pStyle w:val="25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Создадим новый проект с названием lab_PT-01.pkt </w:t>
      </w:r>
      <w:r>
        <w:rPr>
          <w:bCs/>
          <w:color w:val="000000"/>
          <w:sz w:val="28"/>
          <w:szCs w:val="28"/>
        </w:rPr>
        <w:t>(Рис. 1.1):</w:t>
      </w:r>
    </w:p>
    <w:p w14:paraId="14D81BFE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3780" cy="3825240"/>
            <wp:effectExtent l="0" t="0" r="7620" b="10160"/>
            <wp:docPr id="13" name="Изображение 13" descr="Снимок экрана 2025-02-15 19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5-02-15 1916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1.1. </w:t>
      </w:r>
      <w:r>
        <w:rPr>
          <w:sz w:val="28"/>
          <w:szCs w:val="28"/>
        </w:rPr>
        <w:t>Создание нового проекта</w:t>
      </w:r>
      <w:r>
        <w:rPr>
          <w:bCs/>
          <w:color w:val="000000"/>
          <w:sz w:val="28"/>
          <w:szCs w:val="28"/>
        </w:rPr>
        <w:t>.</w:t>
      </w:r>
    </w:p>
    <w:p w14:paraId="362A73E7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4984E64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В рабочем пространстве разместим концентратор (Hub-PT-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) и четыре оконечных устройства PC-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. Соединим оконечные устройства с концентратором прямым кабелем </w:t>
      </w:r>
      <w:r>
        <w:rPr>
          <w:bCs/>
          <w:color w:val="000000"/>
          <w:sz w:val="28"/>
          <w:szCs w:val="28"/>
        </w:rPr>
        <w:t>(Рис. 1.2)</w:t>
      </w:r>
      <w:r>
        <w:rPr>
          <w:sz w:val="28"/>
          <w:szCs w:val="28"/>
        </w:rPr>
        <w:t xml:space="preserve">. После чего, щёлкнув последовательно на каждом оконечном устройстве, зададим статические IP-адреса </w:t>
      </w:r>
      <w:r>
        <w:rPr>
          <w:bCs/>
          <w:color w:val="000000"/>
          <w:sz w:val="28"/>
          <w:szCs w:val="28"/>
        </w:rPr>
        <w:t>(Рис. 1.3)</w:t>
      </w:r>
      <w:r>
        <w:rPr>
          <w:sz w:val="28"/>
          <w:szCs w:val="28"/>
        </w:rPr>
        <w:t xml:space="preserve">: </w:t>
      </w:r>
    </w:p>
    <w:p w14:paraId="13119532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192.168.1.11</w:t>
      </w:r>
    </w:p>
    <w:p w14:paraId="3D96683E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192.168.1.12</w:t>
      </w:r>
    </w:p>
    <w:p w14:paraId="4F7B7958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192.168.1.13</w:t>
      </w:r>
    </w:p>
    <w:p w14:paraId="2718EA10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192.168.1.14 </w:t>
      </w:r>
    </w:p>
    <w:p w14:paraId="14051533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маской подсети 255.255.255.0 </w:t>
      </w:r>
    </w:p>
    <w:p w14:paraId="34875A07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5685" cy="4374515"/>
            <wp:effectExtent l="0" t="0" r="5715" b="6985"/>
            <wp:docPr id="14" name="Изображение 14" descr="Снимок экрана 2025-02-15 19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5-02-15 1918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1.2. </w:t>
      </w:r>
      <w:r>
        <w:rPr>
          <w:sz w:val="28"/>
          <w:szCs w:val="28"/>
        </w:rPr>
        <w:t xml:space="preserve">Размещение концентратора и четырёх оконечных устройств. </w:t>
      </w:r>
    </w:p>
    <w:p w14:paraId="4795960F">
      <w:pPr>
        <w:pStyle w:val="25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C60B936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02350" cy="3474720"/>
            <wp:effectExtent l="0" t="0" r="6350" b="5080"/>
            <wp:docPr id="15" name="Изображение 15" descr="Снимок экрана 2025-02-15 19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5-02-15 1920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B3C3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1.3. </w:t>
      </w:r>
      <w:r>
        <w:rPr>
          <w:sz w:val="28"/>
          <w:szCs w:val="28"/>
        </w:rPr>
        <w:t xml:space="preserve">Присвоение статического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 и маски подсети</w:t>
      </w:r>
      <w:r>
        <w:rPr>
          <w:bCs/>
          <w:color w:val="000000"/>
          <w:sz w:val="28"/>
          <w:szCs w:val="28"/>
        </w:rPr>
        <w:t>.</w:t>
      </w:r>
    </w:p>
    <w:p w14:paraId="618B1044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основном окне проекта перейдём из режима реального времени (Realtime) в режим моделирования (Simulation) </w:t>
      </w:r>
      <w:r>
        <w:rPr>
          <w:bCs/>
          <w:color w:val="000000"/>
          <w:sz w:val="28"/>
          <w:szCs w:val="28"/>
        </w:rPr>
        <w:t>(Рис. 1.4)</w:t>
      </w:r>
      <w:r>
        <w:rPr>
          <w:sz w:val="28"/>
          <w:szCs w:val="28"/>
        </w:rPr>
        <w:t xml:space="preserve">. Выберем на панели инструментов мышкой «Add Simple PDU (P)» </w:t>
      </w:r>
      <w:r>
        <w:rPr>
          <w:bCs/>
          <w:color w:val="000000"/>
          <w:sz w:val="28"/>
          <w:szCs w:val="28"/>
        </w:rPr>
        <w:t>(Рис. 1.5)</w:t>
      </w:r>
      <w:r>
        <w:rPr>
          <w:sz w:val="28"/>
          <w:szCs w:val="28"/>
        </w:rPr>
        <w:t xml:space="preserve"> и щёлкним сначала на PC0-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PC2-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. В рабочей области появились два конверта, обозначающих пакеты, </w:t>
      </w:r>
      <w:r>
        <w:rPr>
          <w:bCs/>
          <w:color w:val="000000"/>
          <w:sz w:val="28"/>
          <w:szCs w:val="28"/>
        </w:rPr>
        <w:t>(Рис. 1.6)</w:t>
      </w:r>
      <w:r>
        <w:rPr>
          <w:sz w:val="28"/>
          <w:szCs w:val="28"/>
        </w:rPr>
        <w:t xml:space="preserve"> в списке событий на панели моделирования появились два события, относящихся к пакетам ARP и ICMP соответственно </w:t>
      </w:r>
      <w:r>
        <w:rPr>
          <w:bCs/>
          <w:color w:val="000000"/>
          <w:sz w:val="28"/>
          <w:szCs w:val="28"/>
        </w:rPr>
        <w:t>(Рис. 1.7)</w:t>
      </w:r>
      <w:r>
        <w:rPr>
          <w:sz w:val="28"/>
          <w:szCs w:val="28"/>
        </w:rPr>
        <w:t>. На панели моделирования нажмём кнопку «Play» и проследим за движением пакетов ARP и ICMP от устройства PC0-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до устройства PC2-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и обратно</w:t>
      </w:r>
      <w:r>
        <w:rPr>
          <w:bCs/>
          <w:color w:val="000000"/>
          <w:sz w:val="28"/>
          <w:szCs w:val="28"/>
        </w:rPr>
        <w:t xml:space="preserve"> (Рис. 1.8):</w:t>
      </w:r>
    </w:p>
    <w:p w14:paraId="2EFBE5A2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3352800" cy="1438275"/>
            <wp:effectExtent l="0" t="0" r="0" b="9525"/>
            <wp:docPr id="16" name="Изображение 16" descr="Снимок экрана 2025-02-15 19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5-02-15 1920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CFB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1.4. </w:t>
      </w:r>
      <w:r>
        <w:rPr>
          <w:sz w:val="28"/>
          <w:szCs w:val="28"/>
        </w:rPr>
        <w:t>Переход из режима реального времени в режим моделирования</w:t>
      </w:r>
      <w:r>
        <w:rPr>
          <w:bCs/>
          <w:color w:val="000000"/>
          <w:sz w:val="28"/>
          <w:szCs w:val="28"/>
        </w:rPr>
        <w:t>.</w:t>
      </w:r>
    </w:p>
    <w:p w14:paraId="4FC2CB79">
      <w:pPr>
        <w:pStyle w:val="25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F55FAD4">
      <w:pPr>
        <w:pStyle w:val="25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20130" cy="1537335"/>
            <wp:effectExtent l="0" t="0" r="1270" b="12065"/>
            <wp:docPr id="17" name="Изображение 17" descr="Снимок экрана 2025-02-15 19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5-02-15 1921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Рис</w:t>
      </w:r>
      <w:r>
        <w:rPr>
          <w:b/>
          <w:color w:val="000000"/>
          <w:sz w:val="28"/>
          <w:szCs w:val="28"/>
          <w:lang w:val="en-US"/>
        </w:rPr>
        <w:t xml:space="preserve">. 1.5. </w:t>
      </w:r>
      <w:r>
        <w:rPr>
          <w:sz w:val="28"/>
          <w:szCs w:val="28"/>
          <w:lang w:val="en-US"/>
        </w:rPr>
        <w:t>«Add Simple PDU (P)»</w:t>
      </w:r>
      <w:r>
        <w:rPr>
          <w:bCs/>
          <w:color w:val="000000"/>
          <w:sz w:val="28"/>
          <w:szCs w:val="28"/>
          <w:lang w:val="en-US"/>
        </w:rPr>
        <w:t>.</w:t>
      </w:r>
    </w:p>
    <w:p w14:paraId="1D187541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</w:p>
    <w:p w14:paraId="019C09D8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4415" cy="4692015"/>
            <wp:effectExtent l="0" t="0" r="6985" b="6985"/>
            <wp:docPr id="18" name="Изображение 18" descr="Снимок экрана 2025-02-15 19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5-02-15 1924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1.6. </w:t>
      </w:r>
      <w:r>
        <w:rPr>
          <w:sz w:val="28"/>
          <w:szCs w:val="28"/>
        </w:rPr>
        <w:t>Появление в рабочей области двух конвертов, обозначающих пакеты</w:t>
      </w:r>
      <w:r>
        <w:rPr>
          <w:bCs/>
          <w:sz w:val="28"/>
          <w:szCs w:val="28"/>
        </w:rPr>
        <w:t>.</w:t>
      </w:r>
    </w:p>
    <w:p w14:paraId="32A3499B">
      <w:pPr>
        <w:pStyle w:val="25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5FDC6362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7590" cy="7783830"/>
            <wp:effectExtent l="0" t="0" r="3810" b="1270"/>
            <wp:docPr id="19" name="Изображение 19" descr="Снимок экрана 2025-02-15 19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5-02-15 1924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1.7.</w:t>
      </w:r>
      <w:r>
        <w:rPr>
          <w:sz w:val="28"/>
          <w:szCs w:val="28"/>
        </w:rPr>
        <w:t xml:space="preserve"> Появление двух событий на панели моделирования, относящихся к пакетам ARP и ICMP</w:t>
      </w:r>
      <w:r>
        <w:rPr>
          <w:bCs/>
          <w:color w:val="000000"/>
          <w:sz w:val="28"/>
          <w:szCs w:val="28"/>
        </w:rPr>
        <w:t>.</w:t>
      </w:r>
    </w:p>
    <w:p w14:paraId="3CCAFC6C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5050" cy="4767580"/>
            <wp:effectExtent l="0" t="0" r="6350" b="7620"/>
            <wp:docPr id="20" name="Изображение 20" descr="Снимок экрана 2025-02-15 19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5-02-15 1926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>
      <w:pPr>
        <w:pStyle w:val="25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1.8. </w:t>
      </w:r>
      <w:r>
        <w:rPr>
          <w:sz w:val="28"/>
          <w:szCs w:val="28"/>
        </w:rPr>
        <w:t>Нажатие на панели моделирования кнопки «Play» и отслеживание движений пакетов ARP и ICMP</w:t>
      </w:r>
      <w:r>
        <w:rPr>
          <w:color w:val="000000"/>
          <w:sz w:val="28"/>
          <w:szCs w:val="28"/>
        </w:rPr>
        <w:t>.</w:t>
      </w:r>
    </w:p>
    <w:p w14:paraId="4F14CA6A">
      <w:pPr>
        <w:pStyle w:val="25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5EC61CF9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Щёлкнув на строке события, откроем окно информации о PDU и изучим, что происходит на уровне модели OSI при перемещении пакета. Используя кнопку «Проверь себя» (Challenge Me) на вкладке OSI Model, ответим на вопросы (Рис. 1.9):</w:t>
      </w:r>
    </w:p>
    <w:p w14:paraId="34CCFBCC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6118860" cy="5715635"/>
            <wp:effectExtent l="0" t="0" r="2540" b="12065"/>
            <wp:docPr id="21" name="Изображение 21" descr="Снимок экрана 2025-02-15 19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5-02-15 1928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723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1.9.</w:t>
      </w:r>
      <w:r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Challenge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</w:t>
      </w:r>
      <w:r>
        <w:rPr>
          <w:sz w:val="28"/>
          <w:szCs w:val="28"/>
        </w:rPr>
        <w:t xml:space="preserve"> – ответы на вопросы</w:t>
      </w:r>
      <w:r>
        <w:rPr>
          <w:bCs/>
          <w:color w:val="000000"/>
          <w:sz w:val="28"/>
          <w:szCs w:val="28"/>
        </w:rPr>
        <w:t>.</w:t>
      </w:r>
    </w:p>
    <w:p w14:paraId="4DB8CC24">
      <w:pPr>
        <w:pStyle w:val="25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78775ACE">
      <w:pPr>
        <w:pStyle w:val="25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вкладку с информацией о PDU. Исследуем структуру пакета ICMP. Опишем структуру кадра Ethernet. Какие изменения происходят в кадре Ethernet при передвижении пакета? Какой тип имеет кадр Ethernet? Опишем структуру MAC-адресов </w:t>
      </w:r>
      <w:r>
        <w:rPr>
          <w:bCs/>
          <w:color w:val="000000"/>
          <w:sz w:val="28"/>
          <w:szCs w:val="28"/>
        </w:rPr>
        <w:t>(Рис. 1.10).</w:t>
      </w:r>
    </w:p>
    <w:p w14:paraId="79AC619A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Кадр: </w:t>
      </w:r>
      <w:r>
        <w:rPr>
          <w:bCs/>
          <w:color w:val="000000"/>
          <w:sz w:val="28"/>
          <w:szCs w:val="28"/>
          <w:lang w:val="en-US"/>
        </w:rPr>
        <w:t>EthernetII</w:t>
      </w:r>
    </w:p>
    <w:p w14:paraId="0FEFBC71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Преамбула: </w:t>
      </w:r>
      <w:r>
        <w:rPr>
          <w:bCs/>
          <w:color w:val="000000"/>
          <w:sz w:val="28"/>
          <w:szCs w:val="28"/>
          <w:lang w:val="en-US"/>
        </w:rPr>
        <w:t>PREAMBLE</w:t>
      </w:r>
    </w:p>
    <w:p w14:paraId="62C69ABA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Контрольная сумма: </w:t>
      </w:r>
      <w:r>
        <w:rPr>
          <w:bCs/>
          <w:color w:val="000000"/>
          <w:sz w:val="28"/>
          <w:szCs w:val="28"/>
          <w:lang w:val="en-US"/>
        </w:rPr>
        <w:t>FCS</w:t>
      </w:r>
    </w:p>
    <w:p w14:paraId="7D68A955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Адрес</w:t>
      </w:r>
      <w:r>
        <w:rPr>
          <w:bCs/>
          <w:color w:val="000000"/>
          <w:sz w:val="28"/>
          <w:szCs w:val="28"/>
          <w:lang w:val="en-US"/>
        </w:rPr>
        <w:t xml:space="preserve"> MAC: DEST ADDR</w:t>
      </w:r>
    </w:p>
    <w:p w14:paraId="03172F5A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Источник</w:t>
      </w:r>
      <w:r>
        <w:rPr>
          <w:bCs/>
          <w:color w:val="000000"/>
          <w:sz w:val="28"/>
          <w:szCs w:val="28"/>
          <w:lang w:val="en-US"/>
        </w:rPr>
        <w:t>: SRC ADDR</w:t>
      </w:r>
    </w:p>
    <w:p w14:paraId="0FDD5637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Тип вложения: </w:t>
      </w:r>
      <w:r>
        <w:rPr>
          <w:bCs/>
          <w:color w:val="000000"/>
          <w:sz w:val="28"/>
          <w:szCs w:val="28"/>
          <w:lang w:val="en-US"/>
        </w:rPr>
        <w:t>TYPE</w:t>
      </w:r>
    </w:p>
    <w:p w14:paraId="72403951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Длина: </w:t>
      </w:r>
      <w:r>
        <w:rPr>
          <w:bCs/>
          <w:color w:val="000000"/>
          <w:sz w:val="28"/>
          <w:szCs w:val="28"/>
          <w:lang w:val="en-US"/>
        </w:rPr>
        <w:t>DATA</w:t>
      </w:r>
    </w:p>
    <w:p w14:paraId="3B8BA1EE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>ICMP</w:t>
      </w:r>
      <w:r>
        <w:rPr>
          <w:bCs/>
          <w:color w:val="000000"/>
          <w:sz w:val="28"/>
          <w:szCs w:val="28"/>
        </w:rPr>
        <w:t xml:space="preserve"> – находится на сетевом уровне</w:t>
      </w:r>
    </w:p>
    <w:p w14:paraId="15E397EF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3780" cy="5654040"/>
            <wp:effectExtent l="0" t="0" r="7620" b="10160"/>
            <wp:docPr id="22" name="Изображение 22" descr="Снимок экрана 2025-02-15 19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5-02-15 1928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27B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1.10. </w:t>
      </w:r>
      <w:r>
        <w:rPr>
          <w:sz w:val="28"/>
          <w:szCs w:val="28"/>
        </w:rPr>
        <w:t>Исследование структуры пакета ICMP</w:t>
      </w:r>
      <w:r>
        <w:rPr>
          <w:bCs/>
          <w:color w:val="000000"/>
          <w:sz w:val="28"/>
          <w:szCs w:val="28"/>
        </w:rPr>
        <w:t>.</w:t>
      </w:r>
    </w:p>
    <w:p w14:paraId="115CBD8A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DE01D58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Очистим список событий, удалив сценарий моделирования </w:t>
      </w:r>
      <w:r>
        <w:rPr>
          <w:bCs/>
          <w:color w:val="000000"/>
          <w:sz w:val="28"/>
          <w:szCs w:val="28"/>
        </w:rPr>
        <w:t>(Рис. 1.11)</w:t>
      </w:r>
      <w:r>
        <w:rPr>
          <w:sz w:val="28"/>
          <w:szCs w:val="28"/>
        </w:rPr>
        <w:t>. Выберем на панели инструментов мышкой «Add Simple PDU (P)» и щёлкнем сначала на PC0-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PC2-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. Снова выберем на панели инструментов мышкой «Add Simple PDU (P)» и щёлкнем сначала на PC2-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PC0-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(Рис. 1.12)</w:t>
      </w:r>
      <w:r>
        <w:rPr>
          <w:sz w:val="28"/>
          <w:szCs w:val="28"/>
        </w:rPr>
        <w:t xml:space="preserve">. На панели моделирования нажмём кнопку «Play» и проследим за возникновением коллизии. В списке событий просмотрим информацию о PDU (рис. 1.13): </w:t>
      </w:r>
    </w:p>
    <w:p w14:paraId="34A27818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2057400" cy="1285875"/>
            <wp:effectExtent l="0" t="0" r="0" b="9525"/>
            <wp:docPr id="23" name="Изображение 23" descr="Снимок экрана 2025-02-15 19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5-02-15 1928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0EFA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1.11. </w:t>
      </w:r>
      <w:r>
        <w:rPr>
          <w:sz w:val="28"/>
          <w:szCs w:val="28"/>
        </w:rPr>
        <w:t xml:space="preserve">Очистка списка событий, удалив сценарий моделирования. </w:t>
      </w:r>
    </w:p>
    <w:p w14:paraId="2FD979FE">
      <w:pPr>
        <w:pStyle w:val="25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4529D1B3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5029200" cy="3762375"/>
            <wp:effectExtent l="0" t="0" r="0" b="9525"/>
            <wp:docPr id="24" name="Изображение 24" descr="Снимок экрана 2025-02-15 19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5-02-15 1929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A45B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</w:t>
      </w:r>
      <w:r>
        <w:rPr>
          <w:b/>
          <w:color w:val="000000"/>
          <w:sz w:val="28"/>
          <w:szCs w:val="28"/>
          <w:lang w:val="en-US"/>
        </w:rPr>
        <w:t xml:space="preserve">. 1.12. </w:t>
      </w:r>
      <w:r>
        <w:rPr>
          <w:sz w:val="28"/>
          <w:szCs w:val="28"/>
          <w:lang w:val="en-US"/>
        </w:rPr>
        <w:t xml:space="preserve">PC0-baisaev -&gt; PC2-baisaev. </w:t>
      </w:r>
      <w:r>
        <w:rPr>
          <w:sz w:val="28"/>
          <w:szCs w:val="28"/>
        </w:rPr>
        <w:t>PC2-</w:t>
      </w:r>
      <w:r>
        <w:rPr>
          <w:sz w:val="28"/>
          <w:szCs w:val="28"/>
          <w:lang w:val="en-US"/>
        </w:rPr>
        <w:t>baisaev -&gt;</w:t>
      </w:r>
      <w:r>
        <w:rPr>
          <w:sz w:val="28"/>
          <w:szCs w:val="28"/>
        </w:rPr>
        <w:t xml:space="preserve"> PC0-</w:t>
      </w:r>
      <w:r>
        <w:rPr>
          <w:sz w:val="28"/>
          <w:szCs w:val="28"/>
          <w:lang w:val="en-US"/>
        </w:rPr>
        <w:t>baisaev</w:t>
      </w:r>
      <w:r>
        <w:rPr>
          <w:bCs/>
          <w:color w:val="000000"/>
          <w:sz w:val="28"/>
          <w:szCs w:val="28"/>
        </w:rPr>
        <w:t>.</w:t>
      </w:r>
    </w:p>
    <w:p w14:paraId="1C2E9B81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8D82B05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9495" cy="5694680"/>
            <wp:effectExtent l="0" t="0" r="1905" b="7620"/>
            <wp:docPr id="25" name="Изображение 25" descr="Снимок экрана 2025-02-15 19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5-02-15 1930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4923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1.13. </w:t>
      </w:r>
      <w:r>
        <w:rPr>
          <w:sz w:val="28"/>
          <w:szCs w:val="28"/>
        </w:rPr>
        <w:t>Просмотр в списке событий информации о PDU</w:t>
      </w:r>
      <w:r>
        <w:rPr>
          <w:bCs/>
          <w:color w:val="000000"/>
          <w:sz w:val="28"/>
          <w:szCs w:val="28"/>
        </w:rPr>
        <w:t>.</w:t>
      </w:r>
    </w:p>
    <w:p w14:paraId="64BDBA40">
      <w:pPr>
        <w:pStyle w:val="25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73BDFD0D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Перейдём в режим реального времени (Realtime). В рабочем пространстве разместим коммутатор (Cisco 2950-24) и 4 оконечных устройства PC-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. Соединим оконечные устройства с коммутатором прямым кабелем (Рис. 1.14). Щёлкнув последовательно на каждом оконечном устройстве, зададим статические IP-адреса 192.168.1.21, 192.168.1.22, 192.168.1.23, 192.168.1.24 с маской подсети 255.255.255.0 (Рис. 1.15).</w:t>
      </w:r>
    </w:p>
    <w:p w14:paraId="14102FBC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13468B1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AA1C43F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6114415" cy="4207510"/>
            <wp:effectExtent l="0" t="0" r="6985" b="8890"/>
            <wp:docPr id="26" name="Изображение 26" descr="Снимок экрана 2025-02-15 19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5-02-15 1931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8DB7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1.14.</w:t>
      </w:r>
      <w:r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Размещение в рабочем пространстве коммутатора и 4 оконечных устройства PC-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. Соединение оконечных устройств с коммутатором прямым кабелем</w:t>
      </w:r>
      <w:r>
        <w:rPr>
          <w:bCs/>
          <w:color w:val="000000"/>
          <w:sz w:val="28"/>
          <w:szCs w:val="28"/>
        </w:rPr>
        <w:t>.</w:t>
      </w:r>
    </w:p>
    <w:p w14:paraId="3629B0FB">
      <w:pPr>
        <w:pStyle w:val="25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1A418278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4415" cy="6200775"/>
            <wp:effectExtent l="0" t="0" r="6985" b="9525"/>
            <wp:docPr id="27" name="Изображение 27" descr="Снимок экрана 2025-02-15 19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5-02-15 1932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4FB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1.15. </w:t>
      </w:r>
      <w:r>
        <w:rPr>
          <w:sz w:val="28"/>
          <w:szCs w:val="28"/>
        </w:rPr>
        <w:t xml:space="preserve">Присвоение статического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 и маски подсети</w:t>
      </w:r>
      <w:r>
        <w:rPr>
          <w:bCs/>
          <w:color w:val="000000"/>
          <w:sz w:val="28"/>
          <w:szCs w:val="28"/>
        </w:rPr>
        <w:t>.</w:t>
      </w:r>
    </w:p>
    <w:p w14:paraId="7D6134A5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52D9AA0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В основном окне проекта перейдём из режима реального времени (Realtime) в режим моделирования (Simulation). Выберем на панели инструментов мышкой «Add Simple PDU (P)» и щёлкнем сначала на PC4-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PC6-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. В рабочей области появились два конверта, обозначающих пакеты </w:t>
      </w:r>
      <w:r>
        <w:rPr>
          <w:bCs/>
          <w:color w:val="000000"/>
          <w:sz w:val="28"/>
          <w:szCs w:val="28"/>
        </w:rPr>
        <w:t>(Рис. 1.16)</w:t>
      </w:r>
      <w:r>
        <w:rPr>
          <w:sz w:val="28"/>
          <w:szCs w:val="28"/>
        </w:rPr>
        <w:t xml:space="preserve">, в списке событий на панели моделирования появились два события, относящихся к пакетам ARP и ICMP соответственно </w:t>
      </w:r>
      <w:r>
        <w:rPr>
          <w:bCs/>
          <w:color w:val="000000"/>
          <w:sz w:val="28"/>
          <w:szCs w:val="28"/>
        </w:rPr>
        <w:t>(Рис. 1.17)</w:t>
      </w:r>
      <w:r>
        <w:rPr>
          <w:sz w:val="28"/>
          <w:szCs w:val="28"/>
        </w:rPr>
        <w:t>. На панели моделирования нажмём кнопку «Play» и проследим за движением пакетов ARP и ICMP от устройства PC4-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до устройства PC6-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и обратно (отличие заключается в том, что у нас происходит запоминание нужного компьютера, то есть нет рассылки всем, после первой такой отправки).</w:t>
      </w:r>
    </w:p>
    <w:p w14:paraId="5A2F4299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6955" cy="4701540"/>
            <wp:effectExtent l="0" t="0" r="4445" b="10160"/>
            <wp:docPr id="28" name="Изображение 28" descr="Снимок экрана 2025-02-15 19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Снимок экрана 2025-02-15 1933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D20E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1.16. </w:t>
      </w:r>
      <w:r>
        <w:rPr>
          <w:sz w:val="28"/>
          <w:szCs w:val="28"/>
        </w:rPr>
        <w:t xml:space="preserve">Появление в рабочей области двух конвертов, обозначающих пакеты. </w:t>
      </w:r>
    </w:p>
    <w:p w14:paraId="39F94132">
      <w:pPr>
        <w:pStyle w:val="25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2A46FA66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4415" cy="2251075"/>
            <wp:effectExtent l="0" t="0" r="6985" b="9525"/>
            <wp:docPr id="29" name="Изображение 29" descr="Снимок экрана 2025-02-15 19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Снимок экрана 2025-02-15 1933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6E01">
      <w:pPr>
        <w:pStyle w:val="25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1.17. </w:t>
      </w:r>
      <w:r>
        <w:rPr>
          <w:sz w:val="28"/>
          <w:szCs w:val="28"/>
        </w:rPr>
        <w:t>Появление в списке событий на панели моделирования двух событий, относящихся к пакетам ARP и ICMP.</w:t>
      </w:r>
    </w:p>
    <w:p w14:paraId="0000EFBA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EF96FCA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Очистим список событий, удалив сценарий моделирования. Выберем на панели инструментов мышкой «Add Simple PDU (P)» и щёлкнем сначала на PC4-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PC6-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. Снова выберем на панели инструментов мышкой «Add Simple PDU (P)» и щёлкнем сначала на PC6-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PC4-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(Рис. 1.18)</w:t>
      </w:r>
      <w:r>
        <w:rPr>
          <w:sz w:val="28"/>
          <w:szCs w:val="28"/>
        </w:rPr>
        <w:t>. На панели моделирования нажмём кнопку «Play» и проследим за движением пакетов</w:t>
      </w:r>
      <w:r>
        <w:rPr>
          <w:bCs/>
          <w:color w:val="000000"/>
          <w:sz w:val="28"/>
          <w:szCs w:val="28"/>
        </w:rPr>
        <w:t>.</w:t>
      </w:r>
    </w:p>
    <w:p w14:paraId="02425B39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3780" cy="4855845"/>
            <wp:effectExtent l="0" t="0" r="7620" b="8255"/>
            <wp:docPr id="30" name="Изображение 30" descr="Снимок экрана 2025-02-15 19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Снимок экрана 2025-02-15 1934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BDE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Рис</w:t>
      </w:r>
      <w:r>
        <w:rPr>
          <w:b/>
          <w:color w:val="000000"/>
          <w:sz w:val="28"/>
          <w:szCs w:val="28"/>
          <w:lang w:val="en-US"/>
        </w:rPr>
        <w:t xml:space="preserve">. 1.18. </w:t>
      </w:r>
      <w:r>
        <w:rPr>
          <w:sz w:val="28"/>
          <w:szCs w:val="28"/>
          <w:lang w:val="en-US"/>
        </w:rPr>
        <w:t>PC4-baisaev -&gt; PC6-baisaev. PC6-baisaev -&gt; PC4-baisaev</w:t>
      </w:r>
      <w:r>
        <w:rPr>
          <w:bCs/>
          <w:color w:val="000000"/>
          <w:sz w:val="28"/>
          <w:szCs w:val="28"/>
          <w:lang w:val="en-US"/>
        </w:rPr>
        <w:t>.</w:t>
      </w:r>
    </w:p>
    <w:p w14:paraId="1584A478">
      <w:pPr>
        <w:pStyle w:val="25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  <w:lang w:val="en-US"/>
        </w:rPr>
      </w:pPr>
    </w:p>
    <w:p w14:paraId="05D40111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Перейдём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режим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реального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времени</w:t>
      </w:r>
      <w:r>
        <w:rPr>
          <w:sz w:val="28"/>
          <w:szCs w:val="28"/>
          <w:lang w:val="en-US"/>
        </w:rPr>
        <w:t xml:space="preserve"> (Realtime). </w:t>
      </w:r>
      <w:r>
        <w:rPr>
          <w:sz w:val="28"/>
          <w:szCs w:val="28"/>
        </w:rPr>
        <w:t>В рабочем пространстве соединим кроссовым кабелем концентратор и коммутатор (Рис. 1.19). Перейдём в режим моделирования (Simulation). Очистим список событий, удалив сценарий моделирования. Выберем на панели инструментов мышкой «Add Кулябов Simple PDU (P)» и щёлкнем сначала на PC0-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PC4-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. Снова выберем на панели инструментов мышкой «Add Simple PDU (P)» и щёлкнем сначала на PC4-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PC0-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. На панели моделирования нажмём кнопку «Play» и проследим за движением пакетов (Рис. 1.20):</w:t>
      </w:r>
    </w:p>
    <w:p w14:paraId="5A63B6E5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1399DA0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6114415" cy="2225675"/>
            <wp:effectExtent l="0" t="0" r="6985" b="9525"/>
            <wp:docPr id="31" name="Изображение 31" descr="Снимок экрана 2025-02-15 19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Снимок экрана 2025-02-15 1934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E2AA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1.19.</w:t>
      </w:r>
      <w:r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Соединение в рабочем пространстве кроссовым кабелем концентратора и коммутатора</w:t>
      </w:r>
      <w:r>
        <w:rPr>
          <w:bCs/>
          <w:color w:val="000000"/>
          <w:sz w:val="28"/>
          <w:szCs w:val="28"/>
        </w:rPr>
        <w:t>.</w:t>
      </w:r>
    </w:p>
    <w:p w14:paraId="41E43793">
      <w:pPr>
        <w:pStyle w:val="25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21428220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5050" cy="2440305"/>
            <wp:effectExtent l="0" t="0" r="6350" b="10795"/>
            <wp:docPr id="32" name="Изображение 32" descr="Снимок экрана 2025-02-15 19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Снимок экрана 2025-02-15 1935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CB29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</w:t>
      </w:r>
      <w:r>
        <w:rPr>
          <w:b/>
          <w:color w:val="000000"/>
          <w:sz w:val="28"/>
          <w:szCs w:val="28"/>
          <w:lang w:val="en-US"/>
        </w:rPr>
        <w:t xml:space="preserve">. 1.20. </w:t>
      </w:r>
      <w:r>
        <w:rPr>
          <w:sz w:val="28"/>
          <w:szCs w:val="28"/>
          <w:lang w:val="en-US"/>
        </w:rPr>
        <w:t xml:space="preserve">PC0-baisaev -&gt; PC4-baisaev. </w:t>
      </w:r>
      <w:r>
        <w:rPr>
          <w:sz w:val="28"/>
          <w:szCs w:val="28"/>
        </w:rPr>
        <w:t>PC4-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-&gt; PC0-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.</w:t>
      </w:r>
    </w:p>
    <w:p w14:paraId="412CACF3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9F3C3EF">
      <w:pPr>
        <w:pStyle w:val="25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Очистим список событий, удалив сценарий моделирования. На панели моделирования нажмём «Play» и в списке событий получим пакеты STP. Исследуем структуру STP. Опишем структуру кадра Ethernet в этих пакетах </w:t>
      </w:r>
      <w:r>
        <w:rPr>
          <w:bCs/>
          <w:color w:val="000000"/>
          <w:sz w:val="28"/>
          <w:szCs w:val="28"/>
        </w:rPr>
        <w:t>(Рис. 1.21)</w:t>
      </w:r>
      <w:r>
        <w:rPr>
          <w:sz w:val="28"/>
          <w:szCs w:val="28"/>
        </w:rPr>
        <w:t>:</w:t>
      </w:r>
    </w:p>
    <w:p w14:paraId="7B0466E9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Работает поверх </w:t>
      </w:r>
      <w:r>
        <w:rPr>
          <w:bCs/>
          <w:color w:val="000000"/>
          <w:sz w:val="28"/>
          <w:szCs w:val="28"/>
          <w:lang w:val="en-US"/>
        </w:rPr>
        <w:t>Ethernet</w:t>
      </w:r>
      <w:r>
        <w:rPr>
          <w:bCs/>
          <w:color w:val="000000"/>
          <w:sz w:val="28"/>
          <w:szCs w:val="28"/>
        </w:rPr>
        <w:t xml:space="preserve"> 802.3/</w:t>
      </w:r>
      <w:r>
        <w:rPr>
          <w:bCs/>
          <w:color w:val="000000"/>
          <w:sz w:val="28"/>
          <w:szCs w:val="28"/>
          <w:lang w:val="en-US"/>
        </w:rPr>
        <w:t>LLC</w:t>
      </w:r>
    </w:p>
    <w:p w14:paraId="72ECFC24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Преамбула: </w:t>
      </w:r>
      <w:r>
        <w:rPr>
          <w:bCs/>
          <w:color w:val="000000"/>
          <w:sz w:val="28"/>
          <w:szCs w:val="28"/>
          <w:lang w:val="en-US"/>
        </w:rPr>
        <w:t>PREAMBLE</w:t>
      </w:r>
    </w:p>
    <w:p w14:paraId="0891E8E4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Контрольная сумма: </w:t>
      </w:r>
      <w:r>
        <w:rPr>
          <w:bCs/>
          <w:color w:val="000000"/>
          <w:sz w:val="28"/>
          <w:szCs w:val="28"/>
          <w:lang w:val="en-US"/>
        </w:rPr>
        <w:t>FCS</w:t>
      </w:r>
    </w:p>
    <w:p w14:paraId="60A03763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Адрес назначения: </w:t>
      </w:r>
      <w:r>
        <w:rPr>
          <w:bCs/>
          <w:color w:val="000000"/>
          <w:sz w:val="28"/>
          <w:szCs w:val="28"/>
          <w:lang w:val="en-US"/>
        </w:rPr>
        <w:t>DEST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ADDR</w:t>
      </w:r>
    </w:p>
    <w:p w14:paraId="7D79B285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Адрес источник: </w:t>
      </w:r>
      <w:r>
        <w:rPr>
          <w:bCs/>
          <w:color w:val="000000"/>
          <w:sz w:val="28"/>
          <w:szCs w:val="28"/>
          <w:lang w:val="en-US"/>
        </w:rPr>
        <w:t>SRC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ADDR</w:t>
      </w:r>
    </w:p>
    <w:p w14:paraId="40C28530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Тип вложения: </w:t>
      </w:r>
      <w:r>
        <w:rPr>
          <w:bCs/>
          <w:color w:val="000000"/>
          <w:sz w:val="28"/>
          <w:szCs w:val="28"/>
          <w:lang w:val="en-US"/>
        </w:rPr>
        <w:t>TYPE</w:t>
      </w:r>
    </w:p>
    <w:p w14:paraId="017C596F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Длина: </w:t>
      </w:r>
      <w:r>
        <w:rPr>
          <w:bCs/>
          <w:color w:val="000000"/>
          <w:sz w:val="28"/>
          <w:szCs w:val="28"/>
          <w:lang w:val="en-US"/>
        </w:rPr>
        <w:t>DATA</w:t>
      </w:r>
    </w:p>
    <w:p w14:paraId="71E18C46">
      <w:pPr>
        <w:pStyle w:val="25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>STP</w:t>
      </w:r>
      <w:r>
        <w:rPr>
          <w:bCs/>
          <w:color w:val="000000"/>
          <w:sz w:val="28"/>
          <w:szCs w:val="28"/>
        </w:rPr>
        <w:t>– находится на канальном уровне</w:t>
      </w:r>
    </w:p>
    <w:p w14:paraId="47B0A9F9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18225" cy="5716270"/>
            <wp:effectExtent l="0" t="0" r="3175" b="11430"/>
            <wp:docPr id="33" name="Изображение 33" descr="Снимок экрана 2025-02-15 19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Снимок экрана 2025-02-15 1935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A2DA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1.21. </w:t>
      </w:r>
      <w:r>
        <w:rPr>
          <w:sz w:val="28"/>
          <w:szCs w:val="28"/>
        </w:rPr>
        <w:t xml:space="preserve">Исследование структуры STP. </w:t>
      </w:r>
    </w:p>
    <w:p w14:paraId="3EF56687">
      <w:pPr>
        <w:pStyle w:val="25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4044C76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Перейдём в режим реального времени (Realtime). В рабочем пространстве добавим маршрутизатор (Cisco 2811). Соединим прямым кабелем коммутатор и маршрутизатор (Рис. 1.22). Щёлкнем на маршрутизаторе и на вкладке его конфигурации пропишем статический IP-адрес 192.168.1.254 с маской 255.255.255.0, активируем порт, поставив галочку «On» напротив «Port Status» (Рис. 1.23):</w:t>
      </w:r>
    </w:p>
    <w:p w14:paraId="33F5F055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6113780" cy="1872615"/>
            <wp:effectExtent l="0" t="0" r="7620" b="6985"/>
            <wp:docPr id="34" name="Изображение 34" descr="Снимок экрана 2025-02-15 19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Снимок экрана 2025-02-15 1938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FD2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1.22.</w:t>
      </w:r>
      <w:r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Добавление в рабочем пространстве маршрутизатора Cisco 2811 и соединение прямым кабелем коммутатора и маршрутизатора</w:t>
      </w:r>
      <w:r>
        <w:rPr>
          <w:bCs/>
          <w:color w:val="000000"/>
          <w:sz w:val="28"/>
          <w:szCs w:val="28"/>
        </w:rPr>
        <w:t>.</w:t>
      </w:r>
    </w:p>
    <w:p w14:paraId="6F6A7745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3A1075D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6119495" cy="6218555"/>
            <wp:effectExtent l="0" t="0" r="1905" b="4445"/>
            <wp:docPr id="35" name="Изображение 35" descr="Снимок экрана 2025-02-15 19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Снимок экрана 2025-02-15 1945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3502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1.23.</w:t>
      </w:r>
      <w:r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Присвоение статического IP-адреса 192.168.1.254 с маской 255.255.255.0, активация порта</w:t>
      </w:r>
      <w:r>
        <w:rPr>
          <w:bCs/>
          <w:color w:val="000000"/>
          <w:sz w:val="28"/>
          <w:szCs w:val="28"/>
        </w:rPr>
        <w:t>.</w:t>
      </w:r>
    </w:p>
    <w:p w14:paraId="479AAB0E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8A466C4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Перейдём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>, затем на маршрутизатор (Рис. 1.24). На панели моделирования нажмём кнопку «Play» и проследим за движением пакетов ARP, ICMP, STP и CDP. Исследуем структуру пакета CDP, опишем структуру кадра Ethernet. Какой тип имеет кадр Ethernet? (Рис. 1.25).</w:t>
      </w:r>
    </w:p>
    <w:p w14:paraId="56077738">
      <w:pPr>
        <w:pStyle w:val="2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7758FA8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6113780" cy="1705610"/>
            <wp:effectExtent l="0" t="0" r="7620" b="8890"/>
            <wp:docPr id="36" name="Изображение 36" descr="Снимок экрана 2025-02-15 19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Снимок экрана 2025-02-15 1946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AF2">
      <w:pPr>
        <w:pStyle w:val="25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1.24.</w:t>
      </w:r>
      <w:r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PC3-</w:t>
      </w:r>
      <w:r>
        <w:rPr>
          <w:sz w:val="28"/>
          <w:szCs w:val="28"/>
          <w:lang w:val="en-US"/>
        </w:rPr>
        <w:t>baisaev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&gt;</w:t>
      </w:r>
      <w:r>
        <w:rPr>
          <w:sz w:val="28"/>
          <w:szCs w:val="28"/>
        </w:rPr>
        <w:t xml:space="preserve"> маршрутизатор</w:t>
      </w:r>
      <w:r>
        <w:rPr>
          <w:bCs/>
          <w:color w:val="000000"/>
          <w:sz w:val="28"/>
          <w:szCs w:val="28"/>
        </w:rPr>
        <w:t>.</w:t>
      </w:r>
    </w:p>
    <w:p w14:paraId="6B1D7D1F">
      <w:pPr>
        <w:pStyle w:val="25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65560E2A">
      <w:pPr>
        <w:pStyle w:val="25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ru-RU"/>
        </w:rPr>
      </w:pPr>
      <w:bookmarkStart w:id="1" w:name="_GoBack"/>
      <w:bookmarkEnd w:id="1"/>
      <w:r>
        <w:rPr>
          <w:rFonts w:hint="default"/>
          <w:b/>
          <w:color w:val="000000"/>
          <w:sz w:val="28"/>
          <w:szCs w:val="28"/>
          <w:lang w:val="ru-RU"/>
        </w:rPr>
        <w:drawing>
          <wp:inline distT="0" distB="0" distL="114300" distR="114300">
            <wp:extent cx="6109970" cy="5895975"/>
            <wp:effectExtent l="0" t="0" r="11430" b="9525"/>
            <wp:docPr id="37" name="Изображение 37" descr="Снимок экрана 2025-02-15 19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Снимок экрана 2025-02-15 1946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D7F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1.25. </w:t>
      </w:r>
      <w:r>
        <w:rPr>
          <w:sz w:val="28"/>
          <w:szCs w:val="28"/>
        </w:rPr>
        <w:t>Исследование структуры пакета CDP.</w:t>
      </w:r>
    </w:p>
    <w:p w14:paraId="53C5FB9D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1C823A5">
      <w:pPr>
        <w:pStyle w:val="25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129493">
      <w:pPr>
        <w:pStyle w:val="25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Вывод:</w:t>
      </w:r>
    </w:p>
    <w:p w14:paraId="6EDA76C9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мы научились устанавливать инструмент моделирования конфигурации сети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Cisco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без учётной записи и познакомились с его интерфейсом.</w:t>
      </w:r>
    </w:p>
    <w:p w14:paraId="363414E6">
      <w:pPr>
        <w:pStyle w:val="25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Ответы на контрольные вопросы:</w:t>
      </w:r>
    </w:p>
    <w:p w14:paraId="55A00EB1">
      <w:pPr>
        <w:pStyle w:val="25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bookmarkStart w:id="0" w:name="_Toc433396195"/>
      <w:bookmarkEnd w:id="0"/>
      <w:r>
        <w:rPr>
          <w:sz w:val="28"/>
          <w:szCs w:val="28"/>
        </w:rP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 </w:t>
      </w:r>
    </w:p>
    <w:p w14:paraId="4FFA1C0D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Концентратор (Hub): концентратор является устройством, которое принимает данные с одного устройства сети и передает их всем остальным устройствам в сети.</w:t>
      </w:r>
    </w:p>
    <w:p w14:paraId="4913078C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Он работает на физическом уровне модели OSI (Open Systems Interconnection), просто усиливая сигнал и передавая его по всем портам.</w:t>
      </w:r>
    </w:p>
    <w:p w14:paraId="7A15641E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Концентратор не имеет интеллекта для анализа данных или управления трафиком.</w:t>
      </w:r>
    </w:p>
    <w:p w14:paraId="21AEC012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Обычно используется в небольших сетях или для расширения количества портов в сети.</w:t>
      </w:r>
    </w:p>
    <w:p w14:paraId="7280817E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Коммутатор (Switch): коммутатор также работает на канальном уровне OSI и способен анализировать адреса MAC (Media Access Control) устройств, подключенных к нему.</w:t>
      </w:r>
    </w:p>
    <w:p w14:paraId="46F4BD7A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отличие от концентратора, коммутатор передает данные только тому устройству, для которого они предназначены, что делает его более эффективным по сравнению с концентратором.</w:t>
      </w:r>
    </w:p>
    <w:p w14:paraId="3615D128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Коммутаторы обычно используются в сетях с высокой пропускной способностью, где требуется эффективное управление трафиком и безопасностью.</w:t>
      </w:r>
    </w:p>
    <w:p w14:paraId="51F64BB2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Маршрутизатор (Router): маршрутизатор работает на сетевом уровне OSI и способен анализировать IP-адреса устройств в сети.</w:t>
      </w:r>
    </w:p>
    <w:p w14:paraId="70C2D78F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Он принимает решения о передаче данных между различными сетями на основе IP-адресации и информации о маршрутах.</w:t>
      </w:r>
    </w:p>
    <w:p w14:paraId="7DD4785D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Маршрутизаторы используются для соединения различных сетей (например, локальной сети и Интернета) и обеспечения маршрутизации данных между ними.</w:t>
      </w:r>
    </w:p>
    <w:p w14:paraId="41227DB4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Шлюз (Gateway): шлюз - это устройство, которое соединяет различные сети с разными протоколами, форматами данных или архитектурой.</w:t>
      </w:r>
    </w:p>
    <w:p w14:paraId="633D3FF9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контексте сетей Шлюз часто используется как точка доступа к другой сети, например, для доступа к Интернету из локальной сети.</w:t>
      </w:r>
    </w:p>
    <w:p w14:paraId="3FCC2EA4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Шлюз выполняет преобразование данных и управляет коммуникацией между разными сетями.</w:t>
      </w:r>
    </w:p>
    <w:p w14:paraId="172614BC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зависимости от конкретного применения, шлюз может быть представлен как программное или аппаратное оборудование.</w:t>
      </w:r>
    </w:p>
    <w:p w14:paraId="40D84851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Выбор типа сетевого оборудования зависит от конкретных потребностей сети:</w:t>
      </w:r>
    </w:p>
    <w:p w14:paraId="445B1CF3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простых сетей малого размера без особых требований к управлению трафиком можно использовать концентраторы.</w:t>
      </w:r>
    </w:p>
    <w:p w14:paraId="767261BA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сетей среднего и большого размера, где требуется управление трафиком и безопасность, рекомендуется использовать коммутаторы.</w:t>
      </w:r>
    </w:p>
    <w:p w14:paraId="1D1C1967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подключения сетей различных типов и обеспечения маршрутизации данных между ними необходимы маршрутизаторы.</w:t>
      </w:r>
    </w:p>
    <w:p w14:paraId="71227FFC">
      <w:pPr>
        <w:pStyle w:val="25"/>
        <w:spacing w:before="120" w:beforeAutospacing="0" w:after="120" w:afterAutospacing="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Шлюзы используются там, где требуется соединение сетей с разными протоколами или доступ к внешним сетям, таким как Интернет.</w:t>
      </w:r>
    </w:p>
    <w:p w14:paraId="2B7DE843">
      <w:pPr>
        <w:pStyle w:val="25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Дайте определение следующим понятиям: ip-адрес, сетевая маска, broadcast адрес. </w:t>
      </w:r>
    </w:p>
    <w:p w14:paraId="7BA5A769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IP</w:t>
      </w:r>
      <w:r>
        <w:rPr>
          <w:b/>
          <w:bCs/>
          <w:sz w:val="28"/>
          <w:szCs w:val="28"/>
        </w:rPr>
        <w:t>-адрес (</w:t>
      </w:r>
      <w:r>
        <w:rPr>
          <w:b/>
          <w:bCs/>
          <w:sz w:val="28"/>
          <w:szCs w:val="28"/>
          <w:lang w:val="en-US"/>
        </w:rPr>
        <w:t>Internet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Protocol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Address</w:t>
      </w:r>
      <w:r>
        <w:rPr>
          <w:b/>
          <w:bCs/>
          <w:sz w:val="28"/>
          <w:szCs w:val="28"/>
        </w:rPr>
        <w:t>): IP-адрес - это числовая метка, присвоенная каждому устройству в компьютерной сети, использующей протокол Интернета (IP).</w:t>
      </w:r>
    </w:p>
    <w:p w14:paraId="1D146913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Он используется для идентификации и адресации устройств в сети, позволяя маршрутизаторам правильно направлять пакеты данных к их назначению.</w:t>
      </w:r>
    </w:p>
    <w:p w14:paraId="330FB02E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IP-адрес состоит из 32 бит (для IPv4) или 128 бит (для IPv6) и представляется в виде четырех чисел, разделенных точками (для IPv4) или в виде группы шестнадцатеричных чисел, разделенных двоеточиями (для IPv6).</w:t>
      </w:r>
    </w:p>
    <w:p w14:paraId="223D7754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Сетевая маска (Network Mask): сетевая маска используется для определения, какая часть IP-адреса относится к сети, а какая - к узлу в этой сети.</w:t>
      </w:r>
    </w:p>
    <w:p w14:paraId="2B178FDC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Она представляет собой набор битов, который определяет количество битов, зарезервированных для идентификации сети, в IP-адресе.</w:t>
      </w:r>
    </w:p>
    <w:p w14:paraId="41F6A331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Обычно сетевая маска записывается вместе с IP-адресом, используя формат, подобный "192.168.1.0/24", где /24 указывает на количество битов, отведенных для сети.</w:t>
      </w:r>
    </w:p>
    <w:p w14:paraId="74E41091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Broadcast-адрес: Broadcast-адрес - это специальный адрес в сети, который используется для отправки данных всем устройствам в этой сети.</w:t>
      </w:r>
    </w:p>
    <w:p w14:paraId="6C5C8196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Когда устройство отправляет пакет данных на broadcast-адрес, все устройства в этой сети получают этот пакет.</w:t>
      </w:r>
    </w:p>
    <w:p w14:paraId="33E43B86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Broadcast-адрес для IPv4 обычно имеет значение, в котором все биты хоста установлены в 1, например, для сети 192.168.1.0 с сетевой маской /24 broadcast-адрес будет 192.168.1.255.</w:t>
      </w:r>
    </w:p>
    <w:p w14:paraId="0638208B">
      <w:pPr>
        <w:pStyle w:val="25"/>
        <w:spacing w:before="120" w:beforeAutospacing="0" w:after="120" w:afterAutospacing="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IPv6 broadcast-адреса не существует, вместо этого используется multicast для доставки данных на несколько устройств.</w:t>
      </w:r>
    </w:p>
    <w:p w14:paraId="51B3A89F">
      <w:pPr>
        <w:pStyle w:val="25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можно проверить доступность узла сети?</w:t>
      </w:r>
    </w:p>
    <w:p w14:paraId="2199C3AE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Ping (ICMP Echo Request): Ping - это самый распространенный способ проверки доступности узла. Это делается отправкой ICMP (Internet Control Message Protocol) Echo Request пакета на IP-адрес узла и ожиданием ответа. Если узел доступен, он отправит обратно ICMP Echo Reply пакет.</w:t>
      </w:r>
    </w:p>
    <w:p w14:paraId="2217E3A6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Traceroute (или traceroute6 для IPv6): Этот инструмент используется для определения маршрута, который пакеты данных пройдут от отправителя до получателя. Он посылает серию пакетов с увеличивающимся TTL (Time-to-Live) и анализирует ответы для определения промежуточных узлов. Это позволяет выявить места, где возникают проблемы в маршрутизации.</w:t>
      </w:r>
    </w:p>
    <w:p w14:paraId="51E6F636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Проверка порта (Port Scan): Если вам нужно не только убедиться, что узел отвечает на пинг, но и проверить, работает ли на нем конкретное сетевое приложение, вы можете выполнить сканирование портов. Существуют различные инструменты, такие как Nmap, которые позволяют сканировать порты на удаленном узле и определить, какие порты открыты и доступны для подключения.</w:t>
      </w:r>
    </w:p>
    <w:p w14:paraId="6D04442D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Использование специализированных сетевых инструментов: Существует множество специализированных инструментов для управления сетями, которые предоставляют информацию о доступности узлов, их статусе и производительности. Это могут быть мониторинговые системы, такие как Zabbix, Nagios, Prometheus, или программное обеспечение от производителей сетевого оборудования.</w:t>
      </w:r>
    </w:p>
    <w:p w14:paraId="59B08150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Использование интерфейсов управления сетевым оборудованием: Многие сетевые устройства предоставляют интерфейсы управления или CLI (Command Line Interface), через которые можно проверить доступность узлов в сети, например, используя команды ping или traceroute на маршрутизаторе.</w:t>
      </w:r>
    </w:p>
    <w:p w14:paraId="635DAFEE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Выбор метода зависит от конкретных требований и характеристик вашей сетевой инфраструктуры.</w:t>
      </w:r>
    </w:p>
    <w:p w14:paraId="1C331D72">
      <w:pPr>
        <w:pStyle w:val="25"/>
        <w:spacing w:before="120" w:after="120" w:line="360" w:lineRule="auto"/>
        <w:ind w:left="791"/>
        <w:jc w:val="both"/>
        <w:rPr>
          <w:b/>
          <w:bCs/>
          <w:sz w:val="28"/>
          <w:szCs w:val="28"/>
        </w:rPr>
      </w:pPr>
    </w:p>
    <w:p w14:paraId="6FFD6C0A">
      <w:pPr>
        <w:pStyle w:val="25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68269C5D">
      <w:pPr>
        <w:pStyle w:val="25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2C4988CF">
      <w:pPr>
        <w:pStyle w:val="25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1D45AB67">
      <w:pPr>
        <w:pStyle w:val="25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sectPr>
      <w:footerReference r:id="rId3" w:type="default"/>
      <w:pgSz w:w="11906" w:h="16838"/>
      <w:pgMar w:top="1134" w:right="1134" w:bottom="1134" w:left="1134" w:header="0" w:footer="720" w:gutter="0"/>
      <w:cols w:space="720" w:num="1"/>
      <w:formProt w:val="0"/>
      <w:titlePg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altName w:val="MS Gothic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FreeSans">
    <w:altName w:val="MS Gothic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Mangal">
    <w:altName w:val="Kashima Brush Demo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Kashima Brush Demo">
    <w:panose1 w:val="02000500000000000000"/>
    <w:charset w:val="00"/>
    <w:family w:val="auto"/>
    <w:pitch w:val="default"/>
    <w:sig w:usb0="000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9780091"/>
      <w:docPartObj>
        <w:docPartGallery w:val="AutoText"/>
      </w:docPartObj>
    </w:sdtPr>
    <w:sdtContent>
      <w:p w14:paraId="59DF9217">
        <w:pPr>
          <w:pStyle w:val="23"/>
          <w:jc w:val="right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70F461F5">
    <w:pPr>
      <w:pStyle w:val="2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0A4679"/>
    <w:multiLevelType w:val="multilevel"/>
    <w:tmpl w:val="150A4679"/>
    <w:lvl w:ilvl="0" w:tentative="0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11" w:hanging="360"/>
      </w:pPr>
    </w:lvl>
    <w:lvl w:ilvl="2" w:tentative="0">
      <w:start w:val="1"/>
      <w:numFmt w:val="lowerRoman"/>
      <w:lvlText w:val="%3."/>
      <w:lvlJc w:val="right"/>
      <w:pPr>
        <w:ind w:left="2231" w:hanging="180"/>
      </w:pPr>
    </w:lvl>
    <w:lvl w:ilvl="3" w:tentative="0">
      <w:start w:val="1"/>
      <w:numFmt w:val="decimal"/>
      <w:lvlText w:val="%4."/>
      <w:lvlJc w:val="left"/>
      <w:pPr>
        <w:ind w:left="2951" w:hanging="360"/>
      </w:pPr>
    </w:lvl>
    <w:lvl w:ilvl="4" w:tentative="0">
      <w:start w:val="1"/>
      <w:numFmt w:val="lowerLetter"/>
      <w:lvlText w:val="%5."/>
      <w:lvlJc w:val="left"/>
      <w:pPr>
        <w:ind w:left="3671" w:hanging="360"/>
      </w:pPr>
    </w:lvl>
    <w:lvl w:ilvl="5" w:tentative="0">
      <w:start w:val="1"/>
      <w:numFmt w:val="lowerRoman"/>
      <w:lvlText w:val="%6."/>
      <w:lvlJc w:val="right"/>
      <w:pPr>
        <w:ind w:left="4391" w:hanging="180"/>
      </w:pPr>
    </w:lvl>
    <w:lvl w:ilvl="6" w:tentative="0">
      <w:start w:val="1"/>
      <w:numFmt w:val="decimal"/>
      <w:lvlText w:val="%7."/>
      <w:lvlJc w:val="left"/>
      <w:pPr>
        <w:ind w:left="5111" w:hanging="360"/>
      </w:pPr>
    </w:lvl>
    <w:lvl w:ilvl="7" w:tentative="0">
      <w:start w:val="1"/>
      <w:numFmt w:val="lowerLetter"/>
      <w:lvlText w:val="%8."/>
      <w:lvlJc w:val="left"/>
      <w:pPr>
        <w:ind w:left="5831" w:hanging="360"/>
      </w:pPr>
    </w:lvl>
    <w:lvl w:ilvl="8" w:tentative="0">
      <w:start w:val="1"/>
      <w:numFmt w:val="lowerRoman"/>
      <w:lvlText w:val="%9."/>
      <w:lvlJc w:val="right"/>
      <w:pPr>
        <w:ind w:left="655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4D"/>
    <w:rsid w:val="00000C98"/>
    <w:rsid w:val="00000FAF"/>
    <w:rsid w:val="0000199A"/>
    <w:rsid w:val="0000422F"/>
    <w:rsid w:val="00015B55"/>
    <w:rsid w:val="0001700C"/>
    <w:rsid w:val="00020DBE"/>
    <w:rsid w:val="0002390C"/>
    <w:rsid w:val="00023C4E"/>
    <w:rsid w:val="0002473E"/>
    <w:rsid w:val="000451A7"/>
    <w:rsid w:val="000552DE"/>
    <w:rsid w:val="00060109"/>
    <w:rsid w:val="0006277A"/>
    <w:rsid w:val="00063DB1"/>
    <w:rsid w:val="000758B6"/>
    <w:rsid w:val="00085525"/>
    <w:rsid w:val="000A1A40"/>
    <w:rsid w:val="000A2A7D"/>
    <w:rsid w:val="000A5B86"/>
    <w:rsid w:val="000A6BC4"/>
    <w:rsid w:val="000B53DF"/>
    <w:rsid w:val="000C517B"/>
    <w:rsid w:val="000D2668"/>
    <w:rsid w:val="000D2F14"/>
    <w:rsid w:val="000D367D"/>
    <w:rsid w:val="000D6E38"/>
    <w:rsid w:val="000E58C6"/>
    <w:rsid w:val="000F0C72"/>
    <w:rsid w:val="00103A3B"/>
    <w:rsid w:val="00110B6F"/>
    <w:rsid w:val="00110C55"/>
    <w:rsid w:val="001156FD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943C9"/>
    <w:rsid w:val="001A0645"/>
    <w:rsid w:val="001A5440"/>
    <w:rsid w:val="001A6E00"/>
    <w:rsid w:val="001B7FB7"/>
    <w:rsid w:val="001C3C29"/>
    <w:rsid w:val="001C7CB6"/>
    <w:rsid w:val="001D5481"/>
    <w:rsid w:val="001E1DB7"/>
    <w:rsid w:val="001F2FCB"/>
    <w:rsid w:val="001F5373"/>
    <w:rsid w:val="00201174"/>
    <w:rsid w:val="00213982"/>
    <w:rsid w:val="002162DC"/>
    <w:rsid w:val="002205F3"/>
    <w:rsid w:val="0022094E"/>
    <w:rsid w:val="00222170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954C8"/>
    <w:rsid w:val="002A152C"/>
    <w:rsid w:val="002A781A"/>
    <w:rsid w:val="002C0188"/>
    <w:rsid w:val="002C318D"/>
    <w:rsid w:val="002C72CA"/>
    <w:rsid w:val="002D00C8"/>
    <w:rsid w:val="002E1E4A"/>
    <w:rsid w:val="002E263E"/>
    <w:rsid w:val="002E39BC"/>
    <w:rsid w:val="002F2996"/>
    <w:rsid w:val="003146ED"/>
    <w:rsid w:val="00323EEA"/>
    <w:rsid w:val="00327A6B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70E04"/>
    <w:rsid w:val="0037435F"/>
    <w:rsid w:val="00376B7E"/>
    <w:rsid w:val="00381B32"/>
    <w:rsid w:val="00392B9E"/>
    <w:rsid w:val="003A5C4E"/>
    <w:rsid w:val="003A6AB8"/>
    <w:rsid w:val="003A6EC8"/>
    <w:rsid w:val="003B7D3B"/>
    <w:rsid w:val="003C10EC"/>
    <w:rsid w:val="003C35A9"/>
    <w:rsid w:val="003D1B28"/>
    <w:rsid w:val="003D3F3F"/>
    <w:rsid w:val="003E1221"/>
    <w:rsid w:val="003E5208"/>
    <w:rsid w:val="003F4BD9"/>
    <w:rsid w:val="003F651E"/>
    <w:rsid w:val="00400A7F"/>
    <w:rsid w:val="00422B19"/>
    <w:rsid w:val="00425E29"/>
    <w:rsid w:val="004271B4"/>
    <w:rsid w:val="004332F1"/>
    <w:rsid w:val="0044201C"/>
    <w:rsid w:val="0045354F"/>
    <w:rsid w:val="00454909"/>
    <w:rsid w:val="00465B73"/>
    <w:rsid w:val="00477130"/>
    <w:rsid w:val="00480C97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35B2"/>
    <w:rsid w:val="004D4B10"/>
    <w:rsid w:val="004E004F"/>
    <w:rsid w:val="004E49B2"/>
    <w:rsid w:val="004E65B2"/>
    <w:rsid w:val="004F2560"/>
    <w:rsid w:val="0051028D"/>
    <w:rsid w:val="00526999"/>
    <w:rsid w:val="00531041"/>
    <w:rsid w:val="0053363A"/>
    <w:rsid w:val="00535C7A"/>
    <w:rsid w:val="00540D5E"/>
    <w:rsid w:val="005412CC"/>
    <w:rsid w:val="00542FE1"/>
    <w:rsid w:val="00544B02"/>
    <w:rsid w:val="00557829"/>
    <w:rsid w:val="00560529"/>
    <w:rsid w:val="0056619C"/>
    <w:rsid w:val="00580FAE"/>
    <w:rsid w:val="00584533"/>
    <w:rsid w:val="00596C4B"/>
    <w:rsid w:val="005B1D3A"/>
    <w:rsid w:val="005B2E34"/>
    <w:rsid w:val="005B511F"/>
    <w:rsid w:val="005C09DD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24C79"/>
    <w:rsid w:val="00631924"/>
    <w:rsid w:val="00663E44"/>
    <w:rsid w:val="006653BC"/>
    <w:rsid w:val="00666A22"/>
    <w:rsid w:val="00690D4A"/>
    <w:rsid w:val="00690F59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7045B2"/>
    <w:rsid w:val="00704E5A"/>
    <w:rsid w:val="0071008C"/>
    <w:rsid w:val="00710B6D"/>
    <w:rsid w:val="007237F5"/>
    <w:rsid w:val="00725D8D"/>
    <w:rsid w:val="00733410"/>
    <w:rsid w:val="00733BA2"/>
    <w:rsid w:val="00735CF4"/>
    <w:rsid w:val="00735E83"/>
    <w:rsid w:val="00744DD6"/>
    <w:rsid w:val="007512B4"/>
    <w:rsid w:val="00754851"/>
    <w:rsid w:val="00754ACB"/>
    <w:rsid w:val="00762142"/>
    <w:rsid w:val="007768F0"/>
    <w:rsid w:val="00792A56"/>
    <w:rsid w:val="00797A4D"/>
    <w:rsid w:val="007A09B9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F3C94"/>
    <w:rsid w:val="007F5930"/>
    <w:rsid w:val="00816E6B"/>
    <w:rsid w:val="00817433"/>
    <w:rsid w:val="008302EB"/>
    <w:rsid w:val="0084104F"/>
    <w:rsid w:val="00850442"/>
    <w:rsid w:val="00852D79"/>
    <w:rsid w:val="008654C6"/>
    <w:rsid w:val="00876ECF"/>
    <w:rsid w:val="008A27E4"/>
    <w:rsid w:val="008B1B57"/>
    <w:rsid w:val="008D27CC"/>
    <w:rsid w:val="008D6C66"/>
    <w:rsid w:val="008E3C4C"/>
    <w:rsid w:val="008E47F5"/>
    <w:rsid w:val="008E7FBA"/>
    <w:rsid w:val="008F0B52"/>
    <w:rsid w:val="008F1360"/>
    <w:rsid w:val="009059B2"/>
    <w:rsid w:val="009059CF"/>
    <w:rsid w:val="0091280E"/>
    <w:rsid w:val="009133E1"/>
    <w:rsid w:val="00926431"/>
    <w:rsid w:val="00935962"/>
    <w:rsid w:val="0094026A"/>
    <w:rsid w:val="009413F1"/>
    <w:rsid w:val="00955ACB"/>
    <w:rsid w:val="00961C3E"/>
    <w:rsid w:val="00964C37"/>
    <w:rsid w:val="00967605"/>
    <w:rsid w:val="0098548D"/>
    <w:rsid w:val="009908EA"/>
    <w:rsid w:val="00990B45"/>
    <w:rsid w:val="009A6BEF"/>
    <w:rsid w:val="009A7084"/>
    <w:rsid w:val="009B03E3"/>
    <w:rsid w:val="009B654A"/>
    <w:rsid w:val="009C16CF"/>
    <w:rsid w:val="009C729C"/>
    <w:rsid w:val="009D1C8B"/>
    <w:rsid w:val="009E5468"/>
    <w:rsid w:val="009F6640"/>
    <w:rsid w:val="00A03510"/>
    <w:rsid w:val="00A0468B"/>
    <w:rsid w:val="00A14160"/>
    <w:rsid w:val="00A25A1A"/>
    <w:rsid w:val="00A263BE"/>
    <w:rsid w:val="00A3219A"/>
    <w:rsid w:val="00A4021D"/>
    <w:rsid w:val="00A405EB"/>
    <w:rsid w:val="00A470A8"/>
    <w:rsid w:val="00A47FD9"/>
    <w:rsid w:val="00A52CB3"/>
    <w:rsid w:val="00A57481"/>
    <w:rsid w:val="00A60435"/>
    <w:rsid w:val="00A614A2"/>
    <w:rsid w:val="00A641C9"/>
    <w:rsid w:val="00A74205"/>
    <w:rsid w:val="00A81132"/>
    <w:rsid w:val="00A86F09"/>
    <w:rsid w:val="00AA205C"/>
    <w:rsid w:val="00AE61A2"/>
    <w:rsid w:val="00AF7DA4"/>
    <w:rsid w:val="00B00B18"/>
    <w:rsid w:val="00B15B43"/>
    <w:rsid w:val="00B2798F"/>
    <w:rsid w:val="00B303EA"/>
    <w:rsid w:val="00B3554A"/>
    <w:rsid w:val="00B37B8B"/>
    <w:rsid w:val="00B40AE8"/>
    <w:rsid w:val="00B522E4"/>
    <w:rsid w:val="00B5571F"/>
    <w:rsid w:val="00B6459B"/>
    <w:rsid w:val="00B70162"/>
    <w:rsid w:val="00B702C8"/>
    <w:rsid w:val="00B809A7"/>
    <w:rsid w:val="00BB0144"/>
    <w:rsid w:val="00BB102B"/>
    <w:rsid w:val="00BC1CB5"/>
    <w:rsid w:val="00BC3D49"/>
    <w:rsid w:val="00BD4D9C"/>
    <w:rsid w:val="00BF14AF"/>
    <w:rsid w:val="00C04544"/>
    <w:rsid w:val="00C04D5B"/>
    <w:rsid w:val="00C11FB5"/>
    <w:rsid w:val="00C12887"/>
    <w:rsid w:val="00C26010"/>
    <w:rsid w:val="00C2775A"/>
    <w:rsid w:val="00C30A4F"/>
    <w:rsid w:val="00C34A8E"/>
    <w:rsid w:val="00C5284B"/>
    <w:rsid w:val="00C5331A"/>
    <w:rsid w:val="00C65F02"/>
    <w:rsid w:val="00C67523"/>
    <w:rsid w:val="00C70658"/>
    <w:rsid w:val="00C76E9C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D74"/>
    <w:rsid w:val="00CC6C1E"/>
    <w:rsid w:val="00CD1BEB"/>
    <w:rsid w:val="00CD2BE4"/>
    <w:rsid w:val="00CE10EA"/>
    <w:rsid w:val="00CE5CD5"/>
    <w:rsid w:val="00CE6A95"/>
    <w:rsid w:val="00CF1EC1"/>
    <w:rsid w:val="00D02707"/>
    <w:rsid w:val="00D27FA9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20AE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53743"/>
    <w:rsid w:val="00E62804"/>
    <w:rsid w:val="00E65731"/>
    <w:rsid w:val="00E77CF5"/>
    <w:rsid w:val="00E81FC4"/>
    <w:rsid w:val="00EB36E5"/>
    <w:rsid w:val="00EB6151"/>
    <w:rsid w:val="00EC4CFD"/>
    <w:rsid w:val="00ED59B6"/>
    <w:rsid w:val="00ED5EA7"/>
    <w:rsid w:val="00EE41FA"/>
    <w:rsid w:val="00EE4934"/>
    <w:rsid w:val="00EF43E9"/>
    <w:rsid w:val="00EF5959"/>
    <w:rsid w:val="00EF7D91"/>
    <w:rsid w:val="00F04F2A"/>
    <w:rsid w:val="00F06F49"/>
    <w:rsid w:val="00F14866"/>
    <w:rsid w:val="00F46117"/>
    <w:rsid w:val="00F50F34"/>
    <w:rsid w:val="00F533C4"/>
    <w:rsid w:val="00F75C53"/>
    <w:rsid w:val="00F80B75"/>
    <w:rsid w:val="00F95410"/>
    <w:rsid w:val="00F979E9"/>
    <w:rsid w:val="00FA1600"/>
    <w:rsid w:val="00FA254B"/>
    <w:rsid w:val="00FA674E"/>
    <w:rsid w:val="00FB0C83"/>
    <w:rsid w:val="00FC5422"/>
    <w:rsid w:val="00FC6289"/>
    <w:rsid w:val="05DA78B6"/>
    <w:rsid w:val="75DB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Droid Sans Fallback" w:cs="FreeSans"/>
      <w:color w:val="00000A"/>
      <w:sz w:val="24"/>
      <w:szCs w:val="24"/>
      <w:lang w:val="ru-RU" w:eastAsia="zh-CN" w:bidi="hi-IN"/>
    </w:rPr>
  </w:style>
  <w:style w:type="paragraph" w:styleId="2">
    <w:name w:val="heading 1"/>
    <w:basedOn w:val="1"/>
    <w:link w:val="27"/>
    <w:qFormat/>
    <w:uiPriority w:val="9"/>
    <w:pPr>
      <w:keepNext/>
      <w:widowControl/>
      <w:spacing w:before="240" w:after="60"/>
      <w:outlineLvl w:val="0"/>
    </w:pPr>
    <w:rPr>
      <w:rFonts w:ascii="Arial" w:hAnsi="Arial" w:eastAsia="Times New Roman" w:cs="Arial"/>
      <w:b/>
      <w:bCs/>
      <w:sz w:val="32"/>
      <w:szCs w:val="32"/>
      <w:lang w:val="en-US" w:eastAsia="ar-SA" w:bidi="ar-SA"/>
    </w:rPr>
  </w:style>
  <w:style w:type="paragraph" w:styleId="3">
    <w:name w:val="heading 2"/>
    <w:basedOn w:val="1"/>
    <w:link w:val="28"/>
    <w:qFormat/>
    <w:uiPriority w:val="0"/>
    <w:pPr>
      <w:keepNext/>
      <w:widowControl/>
      <w:spacing w:before="240" w:after="60"/>
      <w:outlineLvl w:val="1"/>
    </w:pPr>
    <w:rPr>
      <w:rFonts w:ascii="Arial" w:hAnsi="Arial" w:eastAsia="Times New Roman" w:cs="Arial"/>
      <w:b/>
      <w:bCs/>
      <w:i/>
      <w:iCs/>
      <w:sz w:val="28"/>
      <w:szCs w:val="28"/>
      <w:lang w:val="en-US" w:eastAsia="ar-SA" w:bidi="ar-SA"/>
    </w:rPr>
  </w:style>
  <w:style w:type="paragraph" w:styleId="4">
    <w:name w:val="heading 3"/>
    <w:basedOn w:val="1"/>
    <w:link w:val="29"/>
    <w:qFormat/>
    <w:uiPriority w:val="0"/>
    <w:pPr>
      <w:keepNext/>
      <w:widowControl/>
      <w:spacing w:before="240" w:after="60"/>
      <w:outlineLvl w:val="2"/>
    </w:pPr>
    <w:rPr>
      <w:rFonts w:ascii="Arial" w:hAnsi="Arial" w:eastAsia="Times New Roman" w:cs="Arial"/>
      <w:b/>
      <w:bCs/>
      <w:sz w:val="26"/>
      <w:szCs w:val="26"/>
      <w:lang w:val="en-US" w:eastAsia="ar-SA" w:bidi="ar-SA"/>
    </w:rPr>
  </w:style>
  <w:style w:type="paragraph" w:styleId="5">
    <w:name w:val="heading 4"/>
    <w:basedOn w:val="1"/>
    <w:link w:val="30"/>
    <w:qFormat/>
    <w:uiPriority w:val="0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6">
    <w:name w:val="heading 5"/>
    <w:basedOn w:val="1"/>
    <w:link w:val="31"/>
    <w:qFormat/>
    <w:uiPriority w:val="0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7">
    <w:name w:val="heading 6"/>
    <w:basedOn w:val="1"/>
    <w:link w:val="32"/>
    <w:qFormat/>
    <w:uiPriority w:val="0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8">
    <w:name w:val="heading 7"/>
    <w:basedOn w:val="1"/>
    <w:link w:val="33"/>
    <w:qFormat/>
    <w:uiPriority w:val="0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9">
    <w:name w:val="heading 8"/>
    <w:basedOn w:val="1"/>
    <w:link w:val="34"/>
    <w:qFormat/>
    <w:uiPriority w:val="0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10">
    <w:name w:val="heading 9"/>
    <w:basedOn w:val="1"/>
    <w:link w:val="35"/>
    <w:qFormat/>
    <w:uiPriority w:val="0"/>
    <w:pPr>
      <w:widowControl/>
      <w:spacing w:before="240" w:after="60"/>
      <w:outlineLvl w:val="8"/>
    </w:pPr>
    <w:rPr>
      <w:rFonts w:ascii="Arial" w:hAnsi="Arial" w:eastAsia="Times New Roman" w:cs="Arial"/>
      <w:sz w:val="22"/>
      <w:szCs w:val="22"/>
      <w:lang w:val="en-US" w:eastAsia="ar-SA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Balloon Text"/>
    <w:basedOn w:val="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16">
    <w:name w:val="caption"/>
    <w:basedOn w:val="1"/>
    <w:qFormat/>
    <w:uiPriority w:val="0"/>
    <w:pPr>
      <w:suppressLineNumbers/>
      <w:spacing w:before="120" w:after="120"/>
    </w:pPr>
    <w:rPr>
      <w:i/>
      <w:iCs/>
    </w:rPr>
  </w:style>
  <w:style w:type="paragraph" w:styleId="17">
    <w:name w:val="header"/>
    <w:basedOn w:val="1"/>
    <w:unhideWhenUsed/>
    <w:qFormat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8">
    <w:name w:val="Body Text"/>
    <w:basedOn w:val="1"/>
    <w:qFormat/>
    <w:uiPriority w:val="0"/>
    <w:pPr>
      <w:spacing w:after="120"/>
    </w:pPr>
  </w:style>
  <w:style w:type="paragraph" w:styleId="19">
    <w:name w:val="index heading"/>
    <w:basedOn w:val="1"/>
    <w:qFormat/>
    <w:uiPriority w:val="0"/>
    <w:pPr>
      <w:suppressLineNumbers/>
    </w:pPr>
  </w:style>
  <w:style w:type="paragraph" w:styleId="20">
    <w:name w:val="toc 1"/>
    <w:basedOn w:val="1"/>
    <w:autoRedefine/>
    <w:unhideWhenUsed/>
    <w:qFormat/>
    <w:uiPriority w:val="39"/>
    <w:pPr>
      <w:spacing w:after="100"/>
    </w:pPr>
    <w:rPr>
      <w:rFonts w:cs="Mangal"/>
      <w:szCs w:val="21"/>
    </w:rPr>
  </w:style>
  <w:style w:type="paragraph" w:styleId="21">
    <w:name w:val="toc 2"/>
    <w:basedOn w:val="1"/>
    <w:autoRedefine/>
    <w:unhideWhenUsed/>
    <w:qFormat/>
    <w:uiPriority w:val="39"/>
    <w:pPr>
      <w:spacing w:after="100"/>
      <w:ind w:left="240"/>
    </w:pPr>
    <w:rPr>
      <w:rFonts w:cs="Mangal"/>
      <w:szCs w:val="21"/>
    </w:rPr>
  </w:style>
  <w:style w:type="paragraph" w:styleId="22">
    <w:name w:val="Title"/>
    <w:basedOn w:val="1"/>
    <w:qFormat/>
    <w:uiPriority w:val="0"/>
    <w:pPr>
      <w:suppressLineNumbers/>
      <w:spacing w:before="120" w:after="120"/>
    </w:pPr>
    <w:rPr>
      <w:i/>
      <w:iCs/>
    </w:rPr>
  </w:style>
  <w:style w:type="paragraph" w:styleId="23">
    <w:name w:val="footer"/>
    <w:basedOn w:val="1"/>
    <w:unhideWhenUsed/>
    <w:qFormat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24">
    <w:name w:val="List"/>
    <w:basedOn w:val="18"/>
    <w:qFormat/>
    <w:uiPriority w:val="0"/>
  </w:style>
  <w:style w:type="paragraph" w:styleId="25">
    <w:name w:val="Normal (Web)"/>
    <w:basedOn w:val="1"/>
    <w:unhideWhenUsed/>
    <w:qFormat/>
    <w:uiPriority w:val="99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table" w:styleId="26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7">
    <w:name w:val="Заголовок 1 Знак"/>
    <w:basedOn w:val="11"/>
    <w:link w:val="2"/>
    <w:qFormat/>
    <w:uiPriority w:val="9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8">
    <w:name w:val="Заголовок 2 Знак"/>
    <w:basedOn w:val="11"/>
    <w:link w:val="3"/>
    <w:qFormat/>
    <w:uiPriority w:val="0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29">
    <w:name w:val="Заголовок 3 Знак"/>
    <w:basedOn w:val="11"/>
    <w:link w:val="4"/>
    <w:qFormat/>
    <w:uiPriority w:val="0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30">
    <w:name w:val="Заголовок 4 Знак"/>
    <w:basedOn w:val="11"/>
    <w:link w:val="5"/>
    <w:qFormat/>
    <w:uiPriority w:val="0"/>
    <w:rPr>
      <w:b/>
      <w:bCs/>
      <w:sz w:val="28"/>
      <w:szCs w:val="28"/>
      <w:lang w:val="en-US" w:eastAsia="ar-SA"/>
    </w:rPr>
  </w:style>
  <w:style w:type="character" w:customStyle="1" w:styleId="31">
    <w:name w:val="Заголовок 5 Знак"/>
    <w:basedOn w:val="11"/>
    <w:link w:val="6"/>
    <w:qFormat/>
    <w:uiPriority w:val="0"/>
    <w:rPr>
      <w:b/>
      <w:bCs/>
      <w:i/>
      <w:iCs/>
      <w:sz w:val="26"/>
      <w:szCs w:val="26"/>
      <w:lang w:val="en-US" w:eastAsia="ar-SA"/>
    </w:rPr>
  </w:style>
  <w:style w:type="character" w:customStyle="1" w:styleId="32">
    <w:name w:val="Заголовок 6 Знак"/>
    <w:basedOn w:val="11"/>
    <w:link w:val="7"/>
    <w:qFormat/>
    <w:uiPriority w:val="0"/>
    <w:rPr>
      <w:b/>
      <w:bCs/>
      <w:sz w:val="22"/>
      <w:szCs w:val="22"/>
      <w:lang w:val="en-US" w:eastAsia="ar-SA"/>
    </w:rPr>
  </w:style>
  <w:style w:type="character" w:customStyle="1" w:styleId="33">
    <w:name w:val="Заголовок 7 Знак"/>
    <w:basedOn w:val="11"/>
    <w:link w:val="8"/>
    <w:qFormat/>
    <w:uiPriority w:val="0"/>
    <w:rPr>
      <w:sz w:val="24"/>
      <w:szCs w:val="24"/>
      <w:lang w:val="en-US" w:eastAsia="ar-SA"/>
    </w:rPr>
  </w:style>
  <w:style w:type="character" w:customStyle="1" w:styleId="34">
    <w:name w:val="Заголовок 8 Знак"/>
    <w:basedOn w:val="11"/>
    <w:link w:val="9"/>
    <w:qFormat/>
    <w:uiPriority w:val="0"/>
    <w:rPr>
      <w:i/>
      <w:iCs/>
      <w:sz w:val="24"/>
      <w:szCs w:val="24"/>
      <w:lang w:val="en-US" w:eastAsia="ar-SA"/>
    </w:rPr>
  </w:style>
  <w:style w:type="character" w:customStyle="1" w:styleId="35">
    <w:name w:val="Заголовок 9 Знак"/>
    <w:basedOn w:val="11"/>
    <w:link w:val="10"/>
    <w:qFormat/>
    <w:uiPriority w:val="0"/>
    <w:rPr>
      <w:rFonts w:ascii="Arial" w:hAnsi="Arial" w:cs="Arial"/>
      <w:sz w:val="22"/>
      <w:szCs w:val="22"/>
      <w:lang w:val="en-US" w:eastAsia="ar-SA"/>
    </w:rPr>
  </w:style>
  <w:style w:type="character" w:customStyle="1" w:styleId="36">
    <w:name w:val="apple-converted-space"/>
    <w:basedOn w:val="11"/>
    <w:qFormat/>
    <w:uiPriority w:val="0"/>
  </w:style>
  <w:style w:type="character" w:customStyle="1" w:styleId="37">
    <w:name w:val="Текст выноски Знак"/>
    <w:basedOn w:val="11"/>
    <w:semiHidden/>
    <w:qFormat/>
    <w:uiPriority w:val="99"/>
    <w:rPr>
      <w:rFonts w:ascii="Tahoma" w:hAnsi="Tahoma" w:eastAsia="Droid Sans Fallback" w:cs="Mangal"/>
      <w:sz w:val="16"/>
      <w:szCs w:val="14"/>
      <w:lang w:eastAsia="zh-CN" w:bidi="hi-IN"/>
    </w:rPr>
  </w:style>
  <w:style w:type="character" w:customStyle="1" w:styleId="38">
    <w:name w:val="spelle"/>
    <w:basedOn w:val="11"/>
    <w:qFormat/>
    <w:uiPriority w:val="0"/>
  </w:style>
  <w:style w:type="character" w:customStyle="1" w:styleId="39">
    <w:name w:val="Верх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0">
    <w:name w:val="Ниж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1">
    <w:name w:val="ListLabel 1"/>
    <w:qFormat/>
    <w:uiPriority w:val="0"/>
    <w:rPr>
      <w:rFonts w:cs="Courier New"/>
    </w:rPr>
  </w:style>
  <w:style w:type="character" w:customStyle="1" w:styleId="42">
    <w:name w:val="ListLabel 2"/>
    <w:qFormat/>
    <w:uiPriority w:val="0"/>
    <w:rPr>
      <w:rFonts w:cs="Symbol"/>
      <w:b/>
      <w:sz w:val="26"/>
    </w:rPr>
  </w:style>
  <w:style w:type="character" w:customStyle="1" w:styleId="43">
    <w:name w:val="ListLabel 3"/>
    <w:qFormat/>
    <w:uiPriority w:val="0"/>
    <w:rPr>
      <w:rFonts w:cs="Courier New"/>
    </w:rPr>
  </w:style>
  <w:style w:type="character" w:customStyle="1" w:styleId="44">
    <w:name w:val="ListLabel 4"/>
    <w:qFormat/>
    <w:uiPriority w:val="0"/>
    <w:rPr>
      <w:rFonts w:cs="Wingdings"/>
    </w:rPr>
  </w:style>
  <w:style w:type="character" w:customStyle="1" w:styleId="45">
    <w:name w:val="ListLabel 5"/>
    <w:qFormat/>
    <w:uiPriority w:val="0"/>
    <w:rPr>
      <w:rFonts w:cs="Symbol"/>
      <w:b/>
      <w:sz w:val="26"/>
    </w:rPr>
  </w:style>
  <w:style w:type="character" w:customStyle="1" w:styleId="46">
    <w:name w:val="ListLabel 6"/>
    <w:qFormat/>
    <w:uiPriority w:val="0"/>
    <w:rPr>
      <w:rFonts w:cs="Courier New"/>
    </w:rPr>
  </w:style>
  <w:style w:type="character" w:customStyle="1" w:styleId="47">
    <w:name w:val="ListLabel 7"/>
    <w:qFormat/>
    <w:uiPriority w:val="0"/>
    <w:rPr>
      <w:rFonts w:cs="Wingdings"/>
    </w:rPr>
  </w:style>
  <w:style w:type="paragraph" w:customStyle="1" w:styleId="48">
    <w:name w:val="Заголовок1"/>
    <w:basedOn w:val="1"/>
    <w:next w:val="18"/>
    <w:qFormat/>
    <w:uiPriority w:val="0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49">
    <w:name w:val="Указатель1"/>
    <w:basedOn w:val="1"/>
    <w:qFormat/>
    <w:uiPriority w:val="0"/>
    <w:pPr>
      <w:suppressLineNumbers/>
    </w:pPr>
  </w:style>
  <w:style w:type="paragraph" w:styleId="50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51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56C01-D317-43F2-A018-B092F3CF3E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2077</Words>
  <Characters>11843</Characters>
  <Lines>98</Lines>
  <Paragraphs>27</Paragraphs>
  <TotalTime>32</TotalTime>
  <ScaleCrop>false</ScaleCrop>
  <LinksUpToDate>false</LinksUpToDate>
  <CharactersWithSpaces>13893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2022-04-21T10:03:00Z</dcterms:created>
  <dc:creator>achetov</dc:creator>
  <cp:lastModifiedBy>Пользователь</cp:lastModifiedBy>
  <cp:lastPrinted>2021-09-12T19:52:00Z</cp:lastPrinted>
  <dcterms:modified xsi:type="dcterms:W3CDTF">2025-02-15T17:22:49Z</dcterms:modified>
  <cp:revision>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1049-12.2.0.19821</vt:lpwstr>
  </property>
  <property fmtid="{D5CDD505-2E9C-101B-9397-08002B2CF9AE}" pid="10" name="ICV">
    <vt:lpwstr>FB6883BF0EB94784B0436DFE424128D7_12</vt:lpwstr>
  </property>
</Properties>
</file>