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bidi w:val="0"/>
        <w:jc w:val="center"/>
        <w:rPr>
          <w:rFonts w:ascii="Arial" w:hAnsi="Arial" w:eastAsia="NSimSun" w:cs="Liberation Mono"/>
          <w:sz w:val="44"/>
          <w:szCs w:val="44"/>
          <w:lang w:val="ru-RU"/>
        </w:rPr>
      </w:pPr>
      <w:r>
        <w:rPr>
          <w:rFonts w:eastAsia="NSimSun" w:cs="Liberation Mono" w:ascii="Arial" w:hAnsi="Arial"/>
          <w:sz w:val="44"/>
          <w:szCs w:val="44"/>
          <w:lang w:val="ru-RU"/>
        </w:rPr>
        <w:t>Решение задачи классификации и регрессии с помощью дерева решений</w:t>
      </w:r>
    </w:p>
    <w:p>
      <w:pPr>
        <w:pStyle w:val="Style21"/>
        <w:bidi w:val="0"/>
        <w:jc w:val="center"/>
        <w:rPr>
          <w:rFonts w:ascii="Arial" w:hAnsi="Arial" w:eastAsia="NSimSun" w:cs="Liberation Mono"/>
          <w:sz w:val="44"/>
          <w:szCs w:val="44"/>
          <w:lang w:val="ru-RU"/>
        </w:rPr>
      </w:pPr>
      <w:r>
        <w:rPr>
          <w:rFonts w:eastAsia="NSimSun" w:cs="Liberation Mono" w:ascii="Arial" w:hAnsi="Arial"/>
          <w:sz w:val="44"/>
          <w:szCs w:val="44"/>
          <w:lang w:val="ru-RU"/>
        </w:rPr>
      </w:r>
    </w:p>
    <w:p>
      <w:pPr>
        <w:pStyle w:val="Style21"/>
        <w:bidi w:val="0"/>
        <w:jc w:val="left"/>
        <w:rPr>
          <w:rFonts w:ascii="Liberation Mono" w:hAnsi="Liberation Mono" w:eastAsia="NSimSun" w:cs="Liberation Mono"/>
          <w:sz w:val="28"/>
          <w:szCs w:val="28"/>
          <w:lang w:val="ru-RU"/>
        </w:rPr>
      </w:pPr>
      <w:r>
        <w:rPr>
          <w:rFonts w:eastAsia="NSimSun" w:cs="Liberation Mono" w:ascii="Arial" w:hAnsi="Arial"/>
          <w:sz w:val="28"/>
          <w:szCs w:val="28"/>
          <w:lang w:val="ru-RU"/>
        </w:rPr>
        <w:tab/>
      </w:r>
      <w:r>
        <w:rPr>
          <w:rFonts w:eastAsia="NSimSun" w:cs="Liberation Mono" w:ascii="Arial" w:hAnsi="Arial"/>
          <w:sz w:val="22"/>
          <w:szCs w:val="22"/>
          <w:lang w:val="ru-RU"/>
        </w:rPr>
        <w:t xml:space="preserve">Для работы был выбран датасет </w:t>
      </w:r>
      <w:hyperlink r:id="rId2">
        <w:r>
          <w:rPr>
            <w:rFonts w:eastAsia="NSimSun" w:cs="Liberation Mono" w:ascii="Arial" w:hAnsi="Arial"/>
            <w:sz w:val="22"/>
            <w:szCs w:val="22"/>
            <w:lang w:val="ru-RU"/>
          </w:rPr>
          <w:t>Graduate Admission</w:t>
        </w:r>
      </w:hyperlink>
      <w:r>
        <w:rPr>
          <w:rFonts w:eastAsia="NSimSun" w:cs="Liberation Mono" w:ascii="Arial" w:hAnsi="Arial"/>
          <w:sz w:val="22"/>
          <w:szCs w:val="22"/>
          <w:lang w:val="ru-RU"/>
        </w:rPr>
        <w:t xml:space="preserve">, в котором описывается вероятность поступления в </w:t>
      </w:r>
      <w:r>
        <w:rPr>
          <w:rFonts w:eastAsia="NSimSun" w:cs="Liberation Mono" w:ascii="Arial" w:hAnsi="Arial"/>
          <w:sz w:val="22"/>
          <w:szCs w:val="22"/>
          <w:lang w:val="ru-RU"/>
        </w:rPr>
        <w:t xml:space="preserve">американский </w:t>
      </w:r>
      <w:r>
        <w:rPr>
          <w:rFonts w:eastAsia="NSimSun" w:cs="Liberation Mono" w:ascii="Arial" w:hAnsi="Arial"/>
          <w:sz w:val="22"/>
          <w:szCs w:val="22"/>
          <w:lang w:val="ru-RU"/>
        </w:rPr>
        <w:t xml:space="preserve">университет на основе различных оценок студента, и факте проведения научных исследований. 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  <w:tab/>
        <w:t xml:space="preserve">Датасет имеет следующий вид: 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  <w:t xml:space="preserve">№ </w:t>
      </w:r>
      <w:r>
        <w:rPr>
          <w:rFonts w:eastAsia="NSimSun" w:cs="Liberation Mono" w:ascii="Arial" w:hAnsi="Arial"/>
          <w:sz w:val="22"/>
          <w:szCs w:val="22"/>
          <w:lang w:val="ru-RU"/>
        </w:rPr>
        <w:t>студента, ряд оценок, приведенное среднее значение оценок, фокт проведения научных работ, вероятность поступления.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>
          <w:rFonts w:ascii="Arial" w:hAnsi="Arial"/>
          <w:sz w:val="22"/>
          <w:szCs w:val="22"/>
        </w:rPr>
      </w:pPr>
      <w:r>
        <w:rPr>
          <w:rFonts w:eastAsia="NSimSun" w:cs="Liberation Mono" w:ascii="Arial" w:hAnsi="Arial"/>
          <w:sz w:val="22"/>
          <w:szCs w:val="22"/>
          <w:lang w:val="ru-RU"/>
        </w:rPr>
        <w:tab/>
        <w:t>Для постановки задачи классификации был выбран таргет: превышает ли вероятность поступления студента медианного значения.</w:t>
      </w:r>
    </w:p>
    <w:p>
      <w:pPr>
        <w:pStyle w:val="Style21"/>
        <w:bidi w:val="0"/>
        <w:jc w:val="left"/>
        <w:rPr>
          <w:rFonts w:eastAsia="NSimSun" w:cs="Liberation Mono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21"/>
        <w:bidi w:val="0"/>
        <w:jc w:val="left"/>
        <w:rPr>
          <w:rFonts w:ascii="Arial" w:hAnsi="Arial"/>
          <w:sz w:val="22"/>
          <w:szCs w:val="22"/>
        </w:rPr>
      </w:pPr>
      <w:r>
        <w:rPr>
          <w:rFonts w:eastAsia="NSimSun" w:cs="Liberation Mono" w:ascii="Arial" w:hAnsi="Arial"/>
          <w:sz w:val="22"/>
          <w:szCs w:val="22"/>
          <w:lang w:val="ru-RU"/>
        </w:rPr>
        <w:tab/>
        <w:t>Для постановки задачи регрессии — вероятность поступления студента</w:t>
      </w:r>
    </w:p>
    <w:p>
      <w:pPr>
        <w:pStyle w:val="Style21"/>
        <w:bidi w:val="0"/>
        <w:jc w:val="left"/>
        <w:rPr>
          <w:rFonts w:eastAsia="NSimSun" w:cs="Liberation Mono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21"/>
        <w:bidi w:val="0"/>
        <w:jc w:val="left"/>
        <w:rPr>
          <w:rFonts w:ascii="Arial" w:hAnsi="Arial"/>
          <w:sz w:val="22"/>
          <w:szCs w:val="22"/>
        </w:rPr>
      </w:pPr>
      <w:r>
        <w:rPr>
          <w:rFonts w:eastAsia="NSimSun" w:cs="Liberation Mono" w:ascii="Arial" w:hAnsi="Arial"/>
          <w:sz w:val="22"/>
          <w:szCs w:val="22"/>
          <w:lang w:val="ru-RU"/>
        </w:rPr>
        <w:tab/>
        <w:t>Вектор признаков для задачи классификации и регрессии — общий — значения оценок и факт выполнения исследований. Номер студента не используется, так как не несет в себе информации, которая может нам пригодиться.</w:t>
      </w:r>
    </w:p>
    <w:p>
      <w:pPr>
        <w:pStyle w:val="Style21"/>
        <w:bidi w:val="0"/>
        <w:jc w:val="left"/>
        <w:rPr>
          <w:rFonts w:eastAsia="NSimSun" w:cs="Liberation Mono"/>
          <w:lang w:val="ru-RU"/>
        </w:rPr>
      </w:pPr>
      <w:r>
        <w:rPr>
          <w:rFonts w:ascii="Arial" w:hAnsi="Arial"/>
          <w:sz w:val="22"/>
          <w:szCs w:val="22"/>
        </w:rPr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ab/>
        <w:t xml:space="preserve">Вся выборка разделяется на обучающую и тестовую, в отношении 2/1 </w:t>
      </w:r>
      <w:r>
        <w:rPr>
          <w:rFonts w:eastAsia="NSimSun" w:cs="Liberation Mono" w:ascii="Arial" w:hAnsi="Arial"/>
          <w:sz w:val="22"/>
          <w:szCs w:val="22"/>
          <w:lang w:val="ru-RU"/>
        </w:rPr>
        <w:t>соответственно</w:t>
      </w:r>
      <w:r>
        <w:rPr>
          <w:rFonts w:eastAsia="NSimSun" w:cs="Liberation Mono" w:ascii="Arial" w:hAnsi="Arial"/>
          <w:sz w:val="22"/>
          <w:szCs w:val="22"/>
          <w:lang w:val="ru-RU"/>
        </w:rPr>
        <w:t>.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  <w:tab/>
        <w:t xml:space="preserve">Для того, чтобы выбрать лучшие гиперпараметры(критерий информативности, максимальная глубина дерева, минимальная доля для разделения) для алгоритма машинного обучения </w:t>
      </w:r>
      <w:r>
        <w:rPr>
          <w:rFonts w:eastAsia="NSimSun" w:cs="Liberation Mono" w:ascii="Arial" w:hAnsi="Arial"/>
          <w:sz w:val="22"/>
          <w:szCs w:val="22"/>
          <w:lang w:val="ru-RU"/>
        </w:rPr>
        <w:t>проводился</w:t>
      </w:r>
      <w:r>
        <w:rPr>
          <w:rFonts w:eastAsia="NSimSun" w:cs="Liberation Mono" w:ascii="Arial" w:hAnsi="Arial"/>
          <w:sz w:val="22"/>
          <w:szCs w:val="22"/>
          <w:lang w:val="ru-RU"/>
        </w:rPr>
        <w:t xml:space="preserve"> подбор по сетке, с помошью кроссвалидации на четырех фолдах. В качестве метрики качества возьмем метрику f1 - </w:t>
      </w:r>
      <w:r>
        <w:rPr>
          <w:rFonts w:eastAsia="NSimSun" w:cs="Liberation Mono" w:ascii="Arial" w:hAnsi="Arial"/>
          <w:sz w:val="22"/>
          <w:szCs w:val="22"/>
          <w:lang w:val="ru-RU"/>
        </w:rPr>
        <w:t xml:space="preserve">для классификации,  </w:t>
      </w:r>
      <w:r>
        <w:rPr>
          <w:rFonts w:eastAsia="NSimSun" w:cs="Liberation Mono" w:ascii="Arial" w:hAnsi="Arial"/>
          <w:sz w:val="22"/>
          <w:szCs w:val="22"/>
          <w:lang w:val="en-US"/>
        </w:rPr>
        <w:t xml:space="preserve">MSE – </w:t>
      </w:r>
      <w:r>
        <w:rPr>
          <w:rFonts w:eastAsia="NSimSun" w:cs="Liberation Mono" w:ascii="Arial" w:hAnsi="Arial"/>
          <w:sz w:val="22"/>
          <w:szCs w:val="22"/>
          <w:lang w:val="ru-RU"/>
        </w:rPr>
        <w:t>для регрессии.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Наилучшие параметры для классификатора: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/>
      </w:r>
    </w:p>
    <w:p>
      <w:pPr>
        <w:pStyle w:val="Style21"/>
        <w:numPr>
          <w:ilvl w:val="0"/>
          <w:numId w:val="1"/>
        </w:numPr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Критерий информативности — индекс Джини</w:t>
      </w:r>
    </w:p>
    <w:p>
      <w:pPr>
        <w:pStyle w:val="Style21"/>
        <w:numPr>
          <w:ilvl w:val="0"/>
          <w:numId w:val="1"/>
        </w:numPr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Максимальная глубина дерева — 3</w:t>
      </w:r>
    </w:p>
    <w:p>
      <w:pPr>
        <w:pStyle w:val="Style21"/>
        <w:numPr>
          <w:ilvl w:val="0"/>
          <w:numId w:val="1"/>
        </w:numPr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М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 xml:space="preserve">инимальная доля для разделения —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>0.4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ab/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ab/>
        <w:t xml:space="preserve">Для анализа качества работы классификатора были использованы метрики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 xml:space="preserve">f1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 xml:space="preserve">и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 xml:space="preserve">accuracy.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>Полученные значения: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>
          <w:lang w:val="en-US"/>
        </w:rPr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>accuracy: 0.824</w:t>
      </w:r>
    </w:p>
    <w:p>
      <w:pPr>
        <w:pStyle w:val="Style21"/>
        <w:bidi w:val="0"/>
        <w:jc w:val="left"/>
        <w:rPr>
          <w:lang w:val="en-US"/>
        </w:rPr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>f1: 0.82197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sz w:val="22"/>
          <w:szCs w:val="22"/>
        </w:rPr>
      </w:pPr>
      <w:r>
        <w:rPr>
          <w:lang w:val="en-US"/>
        </w:rPr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ab/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 xml:space="preserve">Самые важные признаки, использованные в классификаторе — </w:t>
      </w:r>
      <w:r>
        <w:rPr>
          <w:rFonts w:eastAsia="NSimSun" w:cs="Liberation Mono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CGPA(86%), GRE Score (14%)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>
          <w:rFonts w:eastAsia="NSimSun" w:cs="Liberation Mono" w:ascii="Arial" w:hAnsi="Arial"/>
          <w:sz w:val="22"/>
          <w:szCs w:val="22"/>
          <w:lang w:val="ru-RU"/>
        </w:rPr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Наилучшие параметры для регрессора:</w:t>
      </w:r>
    </w:p>
    <w:p>
      <w:pPr>
        <w:pStyle w:val="Style21"/>
        <w:bidi w:val="0"/>
        <w:jc w:val="left"/>
        <w:rPr>
          <w:rFonts w:ascii="Arial" w:hAnsi="Arial" w:eastAsia="NSimSun" w:cs="Liberation Mono"/>
          <w:sz w:val="22"/>
          <w:szCs w:val="22"/>
          <w:lang w:val="ru-RU"/>
        </w:rPr>
      </w:pPr>
      <w:r>
        <w:rPr/>
      </w:r>
    </w:p>
    <w:p>
      <w:pPr>
        <w:pStyle w:val="Style21"/>
        <w:numPr>
          <w:ilvl w:val="0"/>
          <w:numId w:val="1"/>
        </w:numPr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 xml:space="preserve">Критерий информативности — </w:t>
      </w:r>
      <w:r>
        <w:rPr>
          <w:rFonts w:eastAsia="NSimSun" w:cs="Liberation Mono" w:ascii="Arial" w:hAnsi="Arial"/>
          <w:sz w:val="22"/>
          <w:szCs w:val="22"/>
          <w:lang w:val="en-US"/>
        </w:rPr>
        <w:t>MAE</w:t>
      </w:r>
    </w:p>
    <w:p>
      <w:pPr>
        <w:pStyle w:val="Style21"/>
        <w:numPr>
          <w:ilvl w:val="0"/>
          <w:numId w:val="1"/>
        </w:numPr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Максимальная глубина дерева — 3</w:t>
      </w:r>
    </w:p>
    <w:p>
      <w:pPr>
        <w:pStyle w:val="Style21"/>
        <w:numPr>
          <w:ilvl w:val="0"/>
          <w:numId w:val="1"/>
        </w:numPr>
        <w:bidi w:val="0"/>
        <w:jc w:val="left"/>
        <w:rPr/>
      </w:pPr>
      <w:r>
        <w:rPr>
          <w:rFonts w:eastAsia="NSimSun" w:cs="Liberation Mono" w:ascii="Arial" w:hAnsi="Arial"/>
          <w:sz w:val="22"/>
          <w:szCs w:val="22"/>
          <w:lang w:val="ru-RU"/>
        </w:rPr>
        <w:t>М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 xml:space="preserve">инимальная доля для разделения —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>0.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>8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ab/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ab/>
        <w:t>Для анализа качества работы регрессора были использованы метрики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 xml:space="preserve"> MSE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 xml:space="preserve">и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 xml:space="preserve">MAPE. </w:t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>Полученные значения: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>MSE: 0.01</w:t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>MAPE: 13.4%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sz w:val="22"/>
          <w:szCs w:val="22"/>
        </w:rPr>
      </w:pPr>
      <w:r>
        <w:rPr>
          <w:lang w:val="en-US"/>
        </w:rPr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sz w:val="22"/>
          <w:szCs w:val="22"/>
          <w:lang w:val="en-US"/>
        </w:rPr>
        <w:tab/>
      </w:r>
      <w:r>
        <w:rPr>
          <w:rFonts w:eastAsia="NSimSun" w:cs="Liberation Mono" w:ascii="Arial" w:hAnsi="Arial"/>
          <w:b w:val="false"/>
          <w:bCs w:val="false"/>
          <w:sz w:val="22"/>
          <w:szCs w:val="22"/>
          <w:lang w:val="ru-RU"/>
        </w:rPr>
        <w:t xml:space="preserve">Самые важные признаки, использованные в модели — </w:t>
      </w:r>
      <w:r>
        <w:rPr>
          <w:rFonts w:eastAsia="NSimSun" w:cs="Liberation Mono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CGPA(100%)</w:t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>
          <w:rFonts w:ascii="Arial" w:hAnsi="Arial" w:eastAsia="NSimSun" w:cs="Liberation Mono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</w:pPr>
      <w:r>
        <w:rPr/>
      </w:r>
    </w:p>
    <w:p>
      <w:pPr>
        <w:pStyle w:val="Style21"/>
        <w:bidi w:val="0"/>
        <w:jc w:val="left"/>
        <w:rPr>
          <w:b/>
          <w:b/>
          <w:bCs/>
          <w:sz w:val="30"/>
          <w:szCs w:val="30"/>
        </w:rPr>
      </w:pPr>
      <w:r>
        <w:rPr>
          <w:rFonts w:eastAsia="NSimSun" w:cs="Liberation Mono" w:ascii="Arial" w:hAnsi="Aria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lang w:val="ru-RU"/>
        </w:rPr>
        <w:t>З</w:t>
      </w:r>
      <w:r>
        <w:rPr>
          <w:rFonts w:eastAsia="NSimSun" w:cs="Liberation Mono" w:ascii="Arial" w:hAnsi="Arial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  <w:lang w:val="ru-RU"/>
        </w:rPr>
        <w:t>аключение.</w:t>
      </w:r>
    </w:p>
    <w:p>
      <w:pPr>
        <w:pStyle w:val="Style21"/>
        <w:bidi w:val="0"/>
        <w:jc w:val="left"/>
        <w:rPr>
          <w:rFonts w:ascii="Arial" w:hAnsi="Arial" w:eastAsia="NSimSun" w:cs="Liberation Mono"/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b/>
          <w:bCs/>
          <w:sz w:val="30"/>
          <w:szCs w:val="30"/>
        </w:rPr>
      </w:r>
    </w:p>
    <w:p>
      <w:pPr>
        <w:pStyle w:val="Style21"/>
        <w:bidi w:val="0"/>
        <w:jc w:val="left"/>
        <w:rPr/>
      </w:pPr>
      <w:r>
        <w:rPr>
          <w:rFonts w:eastAsia="NSimSun" w:cs="Liberation Mono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ab/>
        <w:t xml:space="preserve">В </w:t>
      </w:r>
      <w:r>
        <w:rPr>
          <w:rFonts w:eastAsia="NSimSun" w:cs="Liberation Mono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ходе проведенной работы были найдены оптимальные параметры для моделей, решающих задачи классификации и регрессии, а также была получена информация, что самый важный признак, влияющий на вероятность поступления в американский ВУЗ — среднее значение всех оценок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mohansacharya/graduate-admission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LibreOffice/6.4.3.2$Windows_x86 LibreOffice_project/747b5d0ebf89f41c860ec2a39efd7cb15b54f2d8</Application>
  <Pages>2</Pages>
  <Words>280</Words>
  <Characters>1900</Characters>
  <CharactersWithSpaces>2177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2020-05-21T16:03:21Z</dcterms:modified>
  <cp:revision>1</cp:revision>
  <dc:subject/>
  <dc:title/>
</cp:coreProperties>
</file>