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5F15D">
      <w:pPr>
        <w:spacing w:before="200" w:after="200"/>
      </w:pPr>
    </w:p>
    <w:p w14:paraId="71E95A71">
      <w:pPr>
        <w:spacing w:before="100" w:after="100"/>
        <w:jc w:val="center"/>
      </w:pPr>
      <w:r>
        <w:rPr>
          <w:color w:val="595959"/>
        </w:rPr>
        <w:t>AI + 合成生物创新大赛</w:t>
      </w:r>
    </w:p>
    <w:p w14:paraId="203FA334">
      <w:pPr>
        <w:spacing w:before="100" w:after="100"/>
        <w:jc w:val="center"/>
      </w:pPr>
      <w:r>
        <w:rPr>
          <w:color w:val="595959"/>
          <w:sz w:val="20"/>
          <w:szCs w:val="20"/>
        </w:rPr>
        <w:t>2026 赛季</w:t>
      </w:r>
    </w:p>
    <w:p w14:paraId="4464C8FF">
      <w:pPr>
        <w:spacing w:before="160" w:after="160"/>
      </w:pPr>
    </w:p>
    <w:p w14:paraId="697FC6EF">
      <w:pPr>
        <w:spacing w:before="100" w:after="100"/>
        <w:jc w:val="center"/>
      </w:pPr>
      <w:r>
        <w:rPr>
          <w:b/>
          <w:bCs/>
          <w:color w:val="1F4E79"/>
          <w:sz w:val="44"/>
          <w:szCs w:val="44"/>
        </w:rPr>
        <w:t>安  全  责  任  协  议  书</w:t>
      </w:r>
    </w:p>
    <w:p w14:paraId="65FFB908">
      <w:pPr>
        <w:spacing w:before="60" w:after="60"/>
      </w:pPr>
    </w:p>
    <w:p w14:paraId="1E6A4B90">
      <w:pPr>
        <w:spacing w:before="100" w:after="100"/>
        <w:jc w:val="center"/>
      </w:pPr>
      <w:r>
        <w:rPr>
          <w:i/>
          <w:iCs/>
          <w:color w:val="2E75B6"/>
        </w:rPr>
        <w:t>Safety Responsibility Agreement</w:t>
      </w:r>
    </w:p>
    <w:p w14:paraId="6EE19D1D">
      <w:pPr>
        <w:spacing w:before="120" w:after="120"/>
      </w:pPr>
    </w:p>
    <w:p w14:paraId="60555E84">
      <w:pPr>
        <w:pBdr>
          <w:bottom w:val="single" w:color="B4C7E7" w:sz="6" w:space="4"/>
        </w:pBdr>
        <w:spacing w:before="120" w:after="120"/>
      </w:pPr>
    </w:p>
    <w:p w14:paraId="4617C6E5">
      <w:pPr>
        <w:spacing w:before="80" w:after="80"/>
      </w:pPr>
    </w:p>
    <w:p w14:paraId="193609F9">
      <w:pPr>
        <w:spacing w:before="100" w:after="100" w:line="380" w:lineRule="auto"/>
        <w:jc w:val="both"/>
      </w:pPr>
      <w:r>
        <w:rPr>
          <w:color w:val="1F1F1F"/>
        </w:rPr>
        <w:t>为保障 AI + 合成生物创新大赛（2026 赛季，以下简称"大赛"）参赛过程中的实验安全、数据安全与公共安全，依据大赛《赛事细则》第八章"安全规则"及国家、地方与所在机构的相关法律法规，特签订本协议。</w:t>
      </w:r>
    </w:p>
    <w:p w14:paraId="49295393">
      <w:pPr>
        <w:spacing w:before="40" w:after="40"/>
      </w:pPr>
    </w:p>
    <w:p w14:paraId="5177F822">
      <w:pPr>
        <w:pStyle w:val="3"/>
      </w:pPr>
      <w:r>
        <w:t>一、项目基本信息</w:t>
      </w:r>
    </w:p>
    <w:p w14:paraId="02770001">
      <w:pPr>
        <w:spacing w:before="100" w:after="100" w:line="380" w:lineRule="auto"/>
        <w:jc w:val="both"/>
      </w:pPr>
      <w:r>
        <w:rPr>
          <w:color w:val="1F1F1F"/>
        </w:rPr>
        <w:t>请如实填写以下项目信息：</w:t>
      </w:r>
    </w:p>
    <w:p w14:paraId="2A47DD10">
      <w:pPr>
        <w:spacing w:before="20" w:after="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D3D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87939">
            <w:pPr>
              <w:jc w:val="center"/>
            </w:pPr>
            <w:r>
              <w:rPr>
                <w:b/>
                <w:bCs/>
                <w:color w:val="FFFFFF"/>
              </w:rPr>
              <w:t>项目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F31FC">
            <w:pPr>
              <w:jc w:val="center"/>
            </w:pPr>
            <w:r>
              <w:rPr>
                <w:b/>
                <w:bCs/>
                <w:color w:val="FFFFFF"/>
              </w:rPr>
              <w:t>信息</w:t>
            </w:r>
          </w:p>
        </w:tc>
      </w:tr>
      <w:tr w14:paraId="4DEA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7D187">
            <w:pPr>
              <w:spacing w:line="320" w:lineRule="auto"/>
            </w:pPr>
            <w:r>
              <w:rPr>
                <w:color w:val="1F1F1F"/>
              </w:rPr>
              <w:t>参赛队伍名称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DF05A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BIT-CHINA</w:t>
            </w:r>
          </w:p>
        </w:tc>
      </w:tr>
      <w:tr w14:paraId="2960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916E8">
            <w:pPr>
              <w:spacing w:line="320" w:lineRule="auto"/>
            </w:pPr>
            <w:r>
              <w:rPr>
                <w:color w:val="1F1F1F"/>
              </w:rPr>
              <w:t>参赛题目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08592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光绘酵染</w:t>
            </w:r>
          </w:p>
        </w:tc>
      </w:tr>
      <w:tr w14:paraId="73770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88321">
            <w:pPr>
              <w:spacing w:line="320" w:lineRule="auto"/>
            </w:pPr>
            <w:r>
              <w:rPr>
                <w:color w:val="1F1F1F"/>
              </w:rPr>
              <w:t>所选赛道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B332D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工业生物制造</w:t>
            </w:r>
          </w:p>
        </w:tc>
      </w:tr>
      <w:tr w14:paraId="410F1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896DE">
            <w:pPr>
              <w:spacing w:line="320" w:lineRule="auto"/>
            </w:pPr>
            <w:r>
              <w:rPr>
                <w:color w:val="1F1F1F"/>
              </w:rPr>
              <w:t>Primary PI 姓名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088DB">
            <w:pPr>
              <w:spacing w:line="320" w:lineRule="auto"/>
              <w:rPr>
                <w:rFonts w:hint="eastAsia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胡冰</w:t>
            </w:r>
          </w:p>
        </w:tc>
      </w:tr>
      <w:tr w14:paraId="74CDF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A54A9">
            <w:pPr>
              <w:spacing w:line="320" w:lineRule="auto"/>
            </w:pPr>
            <w:r>
              <w:rPr>
                <w:color w:val="1F1F1F"/>
              </w:rPr>
              <w:t>PI 所属机构 / 院系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EDCEC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化学与化工学院</w:t>
            </w:r>
          </w:p>
        </w:tc>
      </w:tr>
      <w:tr w14:paraId="313C9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6273E">
            <w:pPr>
              <w:spacing w:line="320" w:lineRule="auto"/>
            </w:pPr>
            <w:r>
              <w:rPr>
                <w:color w:val="1F1F1F"/>
              </w:rPr>
              <w:t>PI 联系邮箱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C37FC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Binghu319@bit.edu.cn</w:t>
            </w:r>
          </w:p>
        </w:tc>
      </w:tr>
      <w:tr w14:paraId="2399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87801">
            <w:pPr>
              <w:spacing w:line="320" w:lineRule="auto"/>
            </w:pPr>
            <w:r>
              <w:rPr>
                <w:color w:val="1F1F1F"/>
              </w:rPr>
              <w:t>实验主要开展地点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0B127">
            <w:pPr>
              <w:spacing w:line="320" w:lineRule="auto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 xml:space="preserve"> </w:t>
            </w:r>
            <w:r>
              <w:rPr>
                <w:rFonts w:hint="eastAsia"/>
                <w:color w:val="1F1F1F"/>
                <w:lang w:val="en-US" w:eastAsia="zh-CN"/>
              </w:rPr>
              <w:t>北京理工大学工业生态楼</w:t>
            </w:r>
          </w:p>
        </w:tc>
      </w:tr>
      <w:tr w14:paraId="23C5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E2F4B">
            <w:pPr>
              <w:spacing w:line="320" w:lineRule="auto"/>
            </w:pPr>
            <w:r>
              <w:rPr>
                <w:color w:val="1F1F1F"/>
              </w:rPr>
              <w:t>实验室生物安全等级</w:t>
            </w:r>
          </w:p>
        </w:tc>
        <w:tc>
          <w:tcPr>
            <w:tcW w:w="6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92823">
            <w:pPr>
              <w:spacing w:line="320" w:lineRule="auto"/>
              <w:rPr>
                <w:rFonts w:hint="eastAsia" w:eastAsia="微软雅黑"/>
                <w:lang w:val="en-US" w:eastAsia="zh-CN"/>
              </w:rPr>
            </w:pPr>
            <w:r>
              <w:rPr>
                <w:color w:val="1F1F1F"/>
              </w:rPr>
              <w:t>BSL-</w:t>
            </w:r>
            <w:r>
              <w:rPr>
                <w:rFonts w:hint="eastAsia"/>
                <w:color w:val="1F1F1F"/>
                <w:lang w:val="en-US" w:eastAsia="zh-CN"/>
              </w:rPr>
              <w:t>2</w:t>
            </w:r>
            <w:bookmarkStart w:id="0" w:name="_GoBack"/>
            <w:bookmarkEnd w:id="0"/>
          </w:p>
        </w:tc>
      </w:tr>
    </w:tbl>
    <w:p w14:paraId="700C14FD">
      <w:pPr>
        <w:pStyle w:val="3"/>
      </w:pPr>
      <w:r>
        <w:t>二、Primary PI 的责任与承诺</w:t>
      </w:r>
    </w:p>
    <w:p w14:paraId="1A8E18C3">
      <w:pPr>
        <w:spacing w:before="100" w:after="100" w:line="380" w:lineRule="auto"/>
        <w:jc w:val="both"/>
      </w:pPr>
      <w:r>
        <w:rPr>
          <w:color w:val="1F1F1F"/>
        </w:rPr>
        <w:t>本人作为参赛队伍的 Primary PI，郑重承诺：</w:t>
      </w:r>
    </w:p>
    <w:p w14:paraId="5858A510">
      <w:pPr>
        <w:pStyle w:val="4"/>
      </w:pPr>
      <w:r>
        <w:t>（一）法规与制度合规</w:t>
      </w:r>
    </w:p>
    <w:p w14:paraId="5BC147CE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遵守《中华人民共和国生物安全法》《病原微生物实验室生物安全管理条例》《人类遗传资源管理条例》以及所在机构的实验室安全管理制度；</w:t>
      </w:r>
    </w:p>
    <w:p w14:paraId="20EC8061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遵守大赛《赛事细则》第八章及相关附录所规定的全部安全要求；</w:t>
      </w:r>
    </w:p>
    <w:p w14:paraId="2C05DB36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确保所在实验室具备相应等级的生物安全资质，且实验场地、设备、防护用品满足赛季内全部实验需求。</w:t>
      </w:r>
    </w:p>
    <w:p w14:paraId="77B77583">
      <w:pPr>
        <w:pStyle w:val="4"/>
      </w:pPr>
      <w:r>
        <w:t>（二）需提前审批的事项</w:t>
      </w:r>
    </w:p>
    <w:p w14:paraId="54242D0E">
      <w:pPr>
        <w:spacing w:before="100" w:after="100" w:line="380" w:lineRule="auto"/>
        <w:jc w:val="both"/>
      </w:pPr>
      <w:r>
        <w:rPr>
          <w:color w:val="1F1F1F"/>
        </w:rPr>
        <w:t>下列事项在开始相关实验前，本人将组织队伍提交大赛"安全审批表（Check-In）"，并取得大赛安全与伦理委员会书面批准：</w:t>
      </w:r>
    </w:p>
    <w:p w14:paraId="0AE165B4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使用不在大赛官方白名单中的生物体或 DNA 元件；</w:t>
      </w:r>
    </w:p>
    <w:p w14:paraId="04076849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涉及脊椎动物（如小鼠、斑马鱼等）及高级无脊椎动物（如章鱼、蜜蜂、蟑螂等）的任何实验，包括其组织、血液、唾液等样本；</w:t>
      </w:r>
    </w:p>
    <w:p w14:paraId="2B386D58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涉及基因驱动（Gene Drives）技术的研究；</w:t>
      </w:r>
    </w:p>
    <w:p w14:paraId="2EC7A4FB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涉及抗生素耐药性（AMR）相关元件的研究；</w:t>
      </w:r>
    </w:p>
    <w:p w14:paraId="3C110D1F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涉及高致病性病原体相关序列的研究；</w:t>
      </w:r>
    </w:p>
    <w:p w14:paraId="7531333A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使用大规模人类基因组数据或敏感医疗数据训练 AI 模型。</w:t>
      </w:r>
    </w:p>
    <w:p w14:paraId="7B873785">
      <w:pPr>
        <w:pStyle w:val="4"/>
      </w:pPr>
      <w:r>
        <w:t>（三）严令禁止事项</w:t>
      </w:r>
    </w:p>
    <w:p w14:paraId="0D69E879">
      <w:pPr>
        <w:spacing w:before="100" w:after="100" w:line="380" w:lineRule="auto"/>
        <w:jc w:val="both"/>
      </w:pPr>
      <w:r>
        <w:rPr>
          <w:color w:val="1F1F1F"/>
        </w:rPr>
        <w:t>本人承诺，将组织并约束参赛队员</w:t>
      </w:r>
      <w:r>
        <w:rPr>
          <w:b/>
          <w:bCs/>
          <w:color w:val="C55A11"/>
        </w:rPr>
        <w:t>严格不开展以下任何行为</w:t>
      </w:r>
      <w:r>
        <w:rPr>
          <w:color w:val="1F1F1F"/>
        </w:rPr>
        <w:t>，一经发现将无条件接受大赛全面取消资格的处罚：</w:t>
      </w:r>
    </w:p>
    <w:p w14:paraId="330826E0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C55A11"/>
        </w:rPr>
        <w:t>禁止人体测试：</w:t>
      </w:r>
      <w:r>
        <w:rPr>
          <w:color w:val="1F1F1F"/>
        </w:rPr>
        <w:t>不得在人类（包括队员自己）身上测试任何合成生物学产品；</w:t>
      </w:r>
    </w:p>
    <w:p w14:paraId="5AC82CB3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C55A11"/>
        </w:rPr>
        <w:t>禁止实验室外释放：</w:t>
      </w:r>
      <w:r>
        <w:rPr>
          <w:color w:val="1F1F1F"/>
        </w:rPr>
        <w:t>不得将任何基因工程生物带出实验室环境；</w:t>
      </w:r>
    </w:p>
    <w:p w14:paraId="4C67BA40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C55A11"/>
        </w:rPr>
        <w:t>禁止高危实验：</w:t>
      </w:r>
      <w:r>
        <w:rPr>
          <w:color w:val="1F1F1F"/>
        </w:rPr>
        <w:t>不操作风险等级 3 或 4（RG3 / RG4）的生物体，不在 BSL-3 / BSL-4 实验室开展工作；</w:t>
      </w:r>
    </w:p>
    <w:p w14:paraId="42610051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C55A11"/>
        </w:rPr>
        <w:t>禁止未授权数据使用：</w:t>
      </w:r>
      <w:r>
        <w:rPr>
          <w:color w:val="1F1F1F"/>
        </w:rPr>
        <w:t>不使用未经授权的个人隐私数据、医疗数据或受保护数据集训练 AI 模型；</w:t>
      </w:r>
    </w:p>
    <w:p w14:paraId="1E55FFD1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b/>
          <w:bCs/>
          <w:color w:val="C55A11"/>
        </w:rPr>
        <w:t>禁止生成危害性信息：</w:t>
      </w:r>
      <w:r>
        <w:rPr>
          <w:color w:val="1F1F1F"/>
        </w:rPr>
        <w:t>不利用 AI 模型生成可用于制造生物武器、危险病原体或有害物质的序列或方案。</w:t>
      </w:r>
    </w:p>
    <w:p w14:paraId="6443A6FA">
      <w:pPr>
        <w:pStyle w:val="4"/>
      </w:pPr>
      <w:r>
        <w:t>（四）AI 相关安全义务</w:t>
      </w:r>
    </w:p>
    <w:p w14:paraId="1269AB8D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督促队员在 Wiki 上完整披露所有用于训练的数据集来源、授权方式与使用范围；</w:t>
      </w:r>
    </w:p>
    <w:p w14:paraId="7AE6F4D2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对涉及生物序列生成的 AI 模型，组织队伍开展安全评估并按要求向组委会提交评估报告；</w:t>
      </w:r>
    </w:p>
    <w:p w14:paraId="094B09C3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对用于指导实验决策的 AI 模型，确保提供基本的可解释性分析。</w:t>
      </w:r>
    </w:p>
    <w:p w14:paraId="1EC23FDB">
      <w:pPr>
        <w:pStyle w:val="4"/>
      </w:pPr>
      <w:r>
        <w:t>（五）日常管理与监督</w:t>
      </w:r>
    </w:p>
    <w:p w14:paraId="1D186903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督促队员完成所在机构要求的实验室安全培训与生物伦理培训；</w:t>
      </w:r>
    </w:p>
    <w:p w14:paraId="4C815142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定期检查实验室操作规范，确保实验记录完整、可追溯；</w:t>
      </w:r>
    </w:p>
    <w:p w14:paraId="18174186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配合大赛组委会、安全与伦理委员会对实验过程进行抽查与核验；</w:t>
      </w:r>
    </w:p>
    <w:p w14:paraId="4F395E69">
      <w:pPr>
        <w:pStyle w:val="17"/>
        <w:numPr>
          <w:ilvl w:val="0"/>
          <w:numId w:val="1"/>
        </w:numPr>
        <w:spacing w:before="60" w:after="60" w:line="360" w:lineRule="auto"/>
      </w:pPr>
      <w:r>
        <w:rPr>
          <w:color w:val="1F1F1F"/>
        </w:rPr>
        <w:t>一旦发现重大安全风险或违规迹象，立即向所在机构与大赛组委会报告并采取纠正措施。</w:t>
      </w:r>
    </w:p>
    <w:p w14:paraId="66E7CCD7">
      <w:pPr>
        <w:pStyle w:val="3"/>
      </w:pPr>
      <w:r>
        <w:t>三、违规处罚</w:t>
      </w:r>
    </w:p>
    <w:p w14:paraId="65AA471E">
      <w:pPr>
        <w:spacing w:before="100" w:after="100" w:line="380" w:lineRule="auto"/>
        <w:jc w:val="both"/>
      </w:pPr>
      <w:r>
        <w:rPr>
          <w:color w:val="1F1F1F"/>
        </w:rPr>
        <w:t>本人知悉并接受大赛《赛事细则》第十章规定的违规处罚机制：</w:t>
      </w:r>
    </w:p>
    <w:p w14:paraId="50774322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轻微疏忽 → 提醒；</w:t>
      </w:r>
    </w:p>
    <w:p w14:paraId="0A574526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一般性违规 → 警告并取消特别奖项参评资格；</w:t>
      </w:r>
    </w:p>
    <w:p w14:paraId="51047575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较严重违规（如部分实验未经安全审批）→ 部分取消资格；</w:t>
      </w:r>
    </w:p>
    <w:p w14:paraId="331ADB40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严重违规 → 取消奖牌资格；</w:t>
      </w:r>
    </w:p>
    <w:p w14:paraId="285A069C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重大安全违规或严重学术不端 → 全面取消资格；</w:t>
      </w:r>
    </w:p>
    <w:p w14:paraId="20BC58C7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极端严重违规 → 个人或所在机构禁赛。</w:t>
      </w:r>
    </w:p>
    <w:p w14:paraId="74A6966B">
      <w:pPr>
        <w:spacing w:before="100" w:after="100" w:line="380" w:lineRule="auto"/>
        <w:jc w:val="both"/>
      </w:pPr>
      <w:r>
        <w:rPr>
          <w:color w:val="1F1F1F"/>
        </w:rPr>
        <w:t>因违反本协议导致的法律责任、安全事故责任及由此产生的一切后果，由签署方及其所在机构依法承担，与大赛组委会及其相关单位无涉。</w:t>
      </w:r>
    </w:p>
    <w:p w14:paraId="35E575B1">
      <w:pPr>
        <w:pStyle w:val="3"/>
      </w:pPr>
      <w:r>
        <w:t>四、协议生效</w:t>
      </w:r>
    </w:p>
    <w:p w14:paraId="3EE0D3A7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本协议自 Primary PI 签字盖章之日起生效，至 2026 赛季全部赛事活动结束之日止；</w:t>
      </w:r>
    </w:p>
    <w:p w14:paraId="52248B07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本协议一式两份，参赛队伍与大赛组委会各执一份；</w:t>
      </w:r>
    </w:p>
    <w:p w14:paraId="5EF671D2">
      <w:pPr>
        <w:pStyle w:val="17"/>
        <w:numPr>
          <w:ilvl w:val="0"/>
          <w:numId w:val="2"/>
        </w:numPr>
        <w:spacing w:before="60" w:after="60" w:line="360" w:lineRule="auto"/>
      </w:pPr>
      <w:r>
        <w:rPr>
          <w:color w:val="1F1F1F"/>
        </w:rPr>
        <w:t>本协议未尽事宜，以《赛事细则》及组委会后续公告为准。</w:t>
      </w:r>
    </w:p>
    <w:p w14:paraId="2F795CCF">
      <w:pPr>
        <w:spacing w:before="200" w:after="200"/>
      </w:pPr>
    </w:p>
    <w:p w14:paraId="5DEA2AAB">
      <w:pPr>
        <w:pBdr>
          <w:bottom w:val="single" w:color="B4C7E7" w:sz="6" w:space="4"/>
        </w:pBdr>
        <w:spacing w:before="120" w:after="120"/>
      </w:pPr>
    </w:p>
    <w:p w14:paraId="503D89D4">
      <w:pPr>
        <w:pBdr>
          <w:bottom w:val="single" w:color="B4C7E7" w:sz="6" w:space="4"/>
        </w:pBdr>
        <w:spacing w:before="120" w:after="120"/>
      </w:pPr>
    </w:p>
    <w:p w14:paraId="3E49E5DF">
      <w:pPr>
        <w:pBdr>
          <w:bottom w:val="single" w:color="B4C7E7" w:sz="6" w:space="4"/>
        </w:pBdr>
        <w:spacing w:before="120" w:after="120"/>
      </w:pPr>
    </w:p>
    <w:p w14:paraId="79E7285D">
      <w:pPr>
        <w:pBdr>
          <w:bottom w:val="single" w:color="B4C7E7" w:sz="6" w:space="4"/>
        </w:pBdr>
        <w:spacing w:before="120" w:after="120"/>
        <w:rPr>
          <w:rFonts w:hint="eastAsia"/>
        </w:rPr>
      </w:pPr>
    </w:p>
    <w:p w14:paraId="093A4DEA">
      <w:pPr>
        <w:pBdr>
          <w:bottom w:val="single" w:color="B4C7E7" w:sz="6" w:space="4"/>
        </w:pBdr>
        <w:spacing w:before="120" w:after="120"/>
      </w:pPr>
    </w:p>
    <w:p w14:paraId="7B73C82C">
      <w:pPr>
        <w:pStyle w:val="3"/>
      </w:pPr>
      <w:r>
        <w:t>五、签字栏</w:t>
      </w:r>
    </w:p>
    <w:p w14:paraId="23D328F6">
      <w:pPr>
        <w:spacing w:before="40" w:after="40"/>
      </w:pPr>
    </w:p>
    <w:p w14:paraId="76D72B46">
      <w:pPr>
        <w:spacing w:before="100" w:after="100" w:line="380" w:lineRule="auto"/>
        <w:jc w:val="both"/>
        <w:rPr>
          <w:rFonts w:hint="eastAsia" w:eastAsia="微软雅黑"/>
          <w:lang w:val="en-US" w:eastAsia="zh-CN"/>
        </w:rPr>
      </w:pPr>
      <w:r>
        <w:rPr>
          <w:b/>
          <w:bCs/>
          <w:color w:val="1F1F1F"/>
        </w:rPr>
        <w:t>Primary PI 姓名（正楷）：</w:t>
      </w:r>
      <w:r>
        <w:rPr>
          <w:rFonts w:hint="eastAsia"/>
          <w:b/>
          <w:bCs/>
          <w:color w:val="1F1F1F"/>
          <w:lang w:val="en-US" w:eastAsia="zh-CN"/>
        </w:rPr>
        <w:t>胡冰</w:t>
      </w:r>
    </w:p>
    <w:p w14:paraId="37A40854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567D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E04793">
            <w:pPr>
              <w:spacing w:before="600" w:after="60"/>
              <w:rPr>
                <w:color w:val="1F1F1F"/>
              </w:rPr>
            </w:pPr>
            <w:r>
              <w:rPr>
                <w:color w:val="1F1F1F"/>
              </w:rPr>
              <w:t>签　字</w:t>
            </w:r>
          </w:p>
          <w:p w14:paraId="19519B76">
            <w:pPr>
              <w:spacing w:before="600" w:after="60"/>
              <w:rPr>
                <w:color w:val="1F1F1F"/>
              </w:rPr>
            </w:pPr>
            <w:r>
              <w:rPr>
                <w:rFonts w:hint="eastAsia" w:eastAsia="微软雅黑"/>
                <w:b w:val="0"/>
                <w:bCs w:val="0"/>
                <w:color w:val="1F1F1F"/>
                <w:lang w:eastAsia="zh-CN"/>
              </w:rPr>
              <w:drawing>
                <wp:inline distT="0" distB="0" distL="114300" distR="114300">
                  <wp:extent cx="1853565" cy="865505"/>
                  <wp:effectExtent l="0" t="0" r="13335" b="10795"/>
                  <wp:docPr id="2" name="图片 2" descr="0324c6527ed5682b86e956bea1342b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324c6527ed5682b86e956bea1342b3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65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il"/>
              <w:left w:val="nil"/>
              <w:bottom w:val="single" w:color="1F1F1F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2689B2">
            <w:pPr>
              <w:spacing w:before="600" w:after="60"/>
              <w:rPr>
                <w:rFonts w:hint="default" w:eastAsia="微软雅黑"/>
                <w:lang w:val="en-US" w:eastAsia="zh-CN"/>
              </w:rPr>
            </w:pPr>
            <w:r>
              <w:rPr>
                <w:color w:val="1F1F1F"/>
              </w:rPr>
              <w:t>日　期</w:t>
            </w:r>
            <w:r>
              <w:rPr>
                <w:rFonts w:hint="eastAsia"/>
                <w:color w:val="1F1F1F"/>
                <w:lang w:val="en-US" w:eastAsia="zh-CN"/>
              </w:rPr>
              <w:t xml:space="preserve">  2026/5/25</w:t>
            </w:r>
          </w:p>
        </w:tc>
      </w:tr>
    </w:tbl>
    <w:p w14:paraId="2B745631">
      <w:pPr>
        <w:spacing w:before="120" w:after="12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CCEDD">
    <w:pPr>
      <w:jc w:val="center"/>
    </w:pPr>
    <w:r>
      <w:rPr>
        <w:color w:val="595959"/>
        <w:sz w:val="18"/>
        <w:szCs w:val="18"/>
      </w:rPr>
      <w:t xml:space="preserve">— 第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页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736A2">
    <w:pPr>
      <w:pBdr>
        <w:bottom w:val="single" w:color="B4C7E7" w:sz="4" w:space="4"/>
      </w:pBdr>
      <w:jc w:val="right"/>
    </w:pPr>
    <w:r>
      <w:rPr>
        <w:color w:val="595959"/>
        <w:sz w:val="18"/>
        <w:szCs w:val="18"/>
      </w:rPr>
      <w:t>AI + 合成生物创新大赛 · 安全责任协议书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A07868"/>
    <w:multiLevelType w:val="multilevel"/>
    <w:tmpl w:val="5AA07868"/>
    <w:lvl w:ilvl="0" w:tentative="0">
      <w:start w:val="1"/>
      <w:numFmt w:val="bullet"/>
      <w:lvlText w:val="•"/>
      <w:lvlJc w:val="left"/>
      <w:pPr>
        <w:ind w:left="480" w:hanging="280"/>
      </w:pPr>
      <w:rPr>
        <w:rFonts w:ascii="微软雅黑" w:hAnsi="微软雅黑" w:eastAsia="微软雅黑" w:cs="微软雅黑"/>
      </w:rPr>
    </w:lvl>
    <w:lvl w:ilvl="1" w:tentative="0">
      <w:start w:val="1"/>
      <w:numFmt w:val="bullet"/>
      <w:lvlText w:val="◦"/>
      <w:lvlJc w:val="left"/>
      <w:pPr>
        <w:ind w:left="960" w:hanging="280"/>
      </w:pPr>
      <w:rPr>
        <w:rFonts w:ascii="微软雅黑" w:hAnsi="微软雅黑" w:eastAsia="微软雅黑" w:cs="微软雅黑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6B074166"/>
    <w:multiLevelType w:val="multilevel"/>
    <w:tmpl w:val="6B07416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微软雅黑" w:hAnsi="微软雅黑" w:eastAsia="微软雅黑" w:cs="微软雅黑"/>
      </w:rPr>
    </w:lvl>
    <w:lvl w:ilvl="1" w:tentative="0">
      <w:start w:val="1"/>
      <w:numFmt w:val="lowerLetter"/>
      <w:lvlText w:val="%2)"/>
      <w:lvlJc w:val="left"/>
      <w:pPr>
        <w:ind w:left="960" w:hanging="360"/>
      </w:pPr>
      <w:rPr>
        <w:rFonts w:ascii="微软雅黑" w:hAnsi="微软雅黑" w:eastAsia="微软雅黑" w:cs="微软雅黑"/>
      </w:r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0M2VjMDcxNTdlM2VmNzdhYWRmYjAxOTk0M2E0YTQifQ=="/>
  </w:docVars>
  <w:rsids>
    <w:rsidRoot w:val="003F2885"/>
    <w:rsid w:val="00092D7A"/>
    <w:rsid w:val="001633A8"/>
    <w:rsid w:val="003F2885"/>
    <w:rsid w:val="006D5C97"/>
    <w:rsid w:val="007214D7"/>
    <w:rsid w:val="009149B7"/>
    <w:rsid w:val="00BD33A2"/>
    <w:rsid w:val="00F02220"/>
    <w:rsid w:val="23755DBC"/>
    <w:rsid w:val="33F5622E"/>
    <w:rsid w:val="42F63A1F"/>
    <w:rsid w:val="43246DED"/>
    <w:rsid w:val="432E22F3"/>
    <w:rsid w:val="4E2E1930"/>
    <w:rsid w:val="574014E1"/>
    <w:rsid w:val="6F55390B"/>
    <w:rsid w:val="72E6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1F1F1F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微软雅黑" w:hAnsi="微软雅黑" w:eastAsia="微软雅黑" w:cs="微软雅黑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微软雅黑" w:hAnsi="微软雅黑" w:eastAsia="微软雅黑" w:cs="微软雅黑"/>
      <w:color w:val="2E74B5"/>
      <w:sz w:val="22"/>
      <w:szCs w:val="22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微软雅黑" w:hAnsi="微软雅黑" w:eastAsia="微软雅黑" w:cs="微软雅黑"/>
      <w:color w:val="1F4D78"/>
      <w:sz w:val="22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微软雅黑" w:hAnsi="微软雅黑" w:eastAsia="微软雅黑" w:cs="微软雅黑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微软雅黑" w:hAnsi="微软雅黑" w:eastAsia="微软雅黑" w:cs="微软雅黑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微软雅黑" w:hAnsi="微软雅黑" w:eastAsia="微软雅黑" w:cs="微软雅黑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微软雅黑" w:hAnsi="微软雅黑" w:eastAsia="微软雅黑" w:cs="微软雅黑"/>
      <w:b/>
      <w:bCs/>
      <w:sz w:val="22"/>
      <w:szCs w:val="22"/>
      <w:lang w:val="en-US" w:eastAsia="zh-CN" w:bidi="ar-SA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1393</Words>
  <Characters>1523</Characters>
  <Lines>12</Lines>
  <Paragraphs>3</Paragraphs>
  <TotalTime>0</TotalTime>
  <ScaleCrop>false</ScaleCrop>
  <LinksUpToDate>false</LinksUpToDate>
  <CharactersWithSpaces>1610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2026-05-07T01:47:00Z</dcterms:created>
  <dc:creator>AI+合成生物创新大赛组委会</dc:creator>
  <cp:lastModifiedBy>珠芽</cp:lastModifiedBy>
  <dcterms:modified xsi:type="dcterms:W3CDTF">2026-05-25T15:01:33Z</dcterms:modified>
  <dc:title>AI+合成生物创新大赛 · 安全责任协议书（2026赛季）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6E42741EB88A430E8ABBDAD3E142A6B7_12</vt:lpwstr>
  </property>
</Properties>
</file>