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苍耳饲养指南 · 草稿箱</w:t>
      </w:r>
    </w:p>
    <w:p>
      <w:r>
        <w:t xml:space="preserve">本文件是《苍耳饲养指南》的草稿箱占位文档。用 Word 把你为这部作品记录的草稿（人物初稿、废案桥段、分镜构思、随手划拉）写好后，直接替换本文件即可：保持路径与文件名不变（content/drafts/canger.docx），网页会自动读取渲染，无需改动任何代码。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