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（初稿）早期开篇，写祖母手艺与老规矩，后拆并入定稿第一章。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