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2D55" w14:textId="17D9E31D" w:rsidR="00823C73" w:rsidRDefault="00823C73" w:rsidP="00F41988">
      <w:pPr>
        <w:pStyle w:val="Heading1"/>
      </w:pPr>
      <w:r>
        <w:t>Asynchronous function</w:t>
      </w:r>
      <w:r w:rsidR="003B1038">
        <w:t xml:space="preserve"> (</w:t>
      </w:r>
      <w:r w:rsidR="003B1038" w:rsidRPr="003B1038">
        <w:t>coroutine</w:t>
      </w:r>
      <w:r w:rsidR="003B1038">
        <w:t>)</w:t>
      </w:r>
    </w:p>
    <w:p w14:paraId="463BE8FB" w14:textId="6808E525" w:rsidR="003B1038" w:rsidRDefault="00823C73" w:rsidP="00132C49">
      <w:r>
        <w:t>An asynchronous function</w:t>
      </w:r>
      <w:r w:rsidR="003B1038">
        <w:t xml:space="preserve"> (also called </w:t>
      </w:r>
      <w:r w:rsidR="003B1038" w:rsidRPr="003B1038">
        <w:t>coroutine</w:t>
      </w:r>
      <w:r w:rsidR="003B1038">
        <w:t>)</w:t>
      </w:r>
      <w:r>
        <w:t xml:space="preserve"> is a function </w:t>
      </w:r>
      <w:r w:rsidR="00132C49">
        <w:t xml:space="preserve">which can be executed </w:t>
      </w:r>
      <w:r w:rsidR="00096EDD">
        <w:t>in parallel with other asynchronous functions.</w:t>
      </w:r>
    </w:p>
    <w:p w14:paraId="0EE84FCA" w14:textId="77777777" w:rsidR="00A36094" w:rsidRDefault="00A36094" w:rsidP="00132C49">
      <w:pPr>
        <w:rPr>
          <w:b/>
          <w:bCs/>
        </w:rPr>
      </w:pPr>
    </w:p>
    <w:p w14:paraId="1F829713" w14:textId="538E232D" w:rsidR="00A36094" w:rsidRPr="00A36094" w:rsidRDefault="00A36094" w:rsidP="00132C49">
      <w:pPr>
        <w:rPr>
          <w:b/>
          <w:bCs/>
        </w:rPr>
      </w:pPr>
      <w:r>
        <w:rPr>
          <w:b/>
          <w:bCs/>
        </w:rPr>
        <w:t>The ‘await’ command</w:t>
      </w:r>
    </w:p>
    <w:p w14:paraId="21DF59A6" w14:textId="7BC068D4" w:rsidR="00A36094" w:rsidRDefault="00A36094" w:rsidP="00132C49">
      <w:r>
        <w:t>There is also an option of executing them one by one using the ‘await’ command.</w:t>
      </w:r>
    </w:p>
    <w:p w14:paraId="769BA0F8" w14:textId="77777777" w:rsidR="00A36094" w:rsidRDefault="00A36094" w:rsidP="00A36094">
      <w:r>
        <w:t>The ‘await’ command can be used only inside of an asynchronous function and together with an asynchronous function.</w:t>
      </w:r>
    </w:p>
    <w:p w14:paraId="489770A8" w14:textId="550742BF" w:rsidR="00EF094D" w:rsidRDefault="00EF094D" w:rsidP="00A36094">
      <w:r>
        <w:t>We can’t execute an asynchronous function without using the ‘await’ command.</w:t>
      </w:r>
    </w:p>
    <w:p w14:paraId="18CB8A87" w14:textId="77777777" w:rsidR="00A36094" w:rsidRDefault="00A36094" w:rsidP="00132C49">
      <w:pPr>
        <w:rPr>
          <w:b/>
          <w:bCs/>
        </w:rPr>
      </w:pPr>
    </w:p>
    <w:p w14:paraId="731EEB03" w14:textId="297C18AE" w:rsidR="00A36094" w:rsidRPr="00A36094" w:rsidRDefault="00A36094" w:rsidP="00132C49">
      <w:pPr>
        <w:rPr>
          <w:b/>
          <w:bCs/>
        </w:rPr>
      </w:pPr>
      <w:r>
        <w:rPr>
          <w:b/>
          <w:bCs/>
        </w:rPr>
        <w:t>Coroutine object</w:t>
      </w:r>
    </w:p>
    <w:p w14:paraId="53169592" w14:textId="22D0A4C3" w:rsidR="00A36094" w:rsidRDefault="00A36094" w:rsidP="00132C49">
      <w:r>
        <w:t xml:space="preserve"> We can create so called coroutine objects.</w:t>
      </w:r>
    </w:p>
    <w:p w14:paraId="1EB57115" w14:textId="2BFBC5DA" w:rsidR="00A36094" w:rsidRDefault="00A36094" w:rsidP="00132C49">
      <w:r>
        <w:t>When we create a coroutine object using asynchronous function, it doesn’t run the function but we can use it later in order to run this function.</w:t>
      </w:r>
    </w:p>
    <w:p w14:paraId="6EE9E1F4" w14:textId="77777777" w:rsidR="00A36094" w:rsidRDefault="00A36094" w:rsidP="00132C49"/>
    <w:p w14:paraId="77D16343" w14:textId="772BF11D" w:rsidR="00A36094" w:rsidRPr="00A36094" w:rsidRDefault="00A36094" w:rsidP="00132C49">
      <w:pPr>
        <w:rPr>
          <w:b/>
          <w:bCs/>
        </w:rPr>
      </w:pPr>
      <w:r>
        <w:rPr>
          <w:b/>
          <w:bCs/>
        </w:rPr>
        <w:t>Event loop</w:t>
      </w:r>
    </w:p>
    <w:p w14:paraId="2A374F04" w14:textId="1D8E514B" w:rsidR="00A36094" w:rsidRDefault="00A36094" w:rsidP="00132C49">
      <w:r>
        <w:t>We can execute asynchronous functions only inside of so called event loop (explained later in this document).</w:t>
      </w:r>
    </w:p>
    <w:p w14:paraId="5574A9A1" w14:textId="1F8AAC8A" w:rsidR="00A36094" w:rsidRDefault="00A36094" w:rsidP="00132C49">
      <w:r>
        <w:t xml:space="preserve">We can create an event loop using for example the asyncio.run() function like in the example </w:t>
      </w:r>
      <w:r>
        <w:t>below</w:t>
      </w:r>
      <w:r>
        <w:t>.</w:t>
      </w:r>
    </w:p>
    <w:p w14:paraId="527DD1A7" w14:textId="77777777" w:rsidR="00A36094" w:rsidRDefault="00A36094" w:rsidP="00132C49"/>
    <w:p w14:paraId="312FA3C2" w14:textId="17D38DAF" w:rsidR="00A36094" w:rsidRPr="00A36094" w:rsidRDefault="00A36094" w:rsidP="00132C49">
      <w:pPr>
        <w:rPr>
          <w:b/>
          <w:bCs/>
        </w:rPr>
      </w:pPr>
      <w:r>
        <w:rPr>
          <w:b/>
          <w:bCs/>
        </w:rPr>
        <w:t>Example</w:t>
      </w:r>
    </w:p>
    <w:p w14:paraId="1D40EDCD" w14:textId="163A4C6E" w:rsidR="00A36094" w:rsidRDefault="00A36094" w:rsidP="00132C49">
      <w:r>
        <w:t>Below is an example:</w:t>
      </w:r>
    </w:p>
    <w:p w14:paraId="42776955" w14:textId="6DAD708E" w:rsidR="00A36094" w:rsidRDefault="00A36094" w:rsidP="00823C73">
      <w:r w:rsidRPr="00A36094">
        <w:lastRenderedPageBreak/>
        <w:drawing>
          <wp:inline distT="0" distB="0" distL="0" distR="0" wp14:anchorId="31C3E2F6" wp14:editId="6FD2B4B4">
            <wp:extent cx="2714263" cy="2756206"/>
            <wp:effectExtent l="0" t="0" r="0" b="6350"/>
            <wp:docPr id="125982815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28156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1955" cy="276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EE06" w14:textId="3B9416EC" w:rsidR="0093694B" w:rsidRDefault="00F41988" w:rsidP="00F41988">
      <w:pPr>
        <w:pStyle w:val="Heading1"/>
      </w:pPr>
      <w:r>
        <w:t>Event loop</w:t>
      </w:r>
    </w:p>
    <w:p w14:paraId="7F219445" w14:textId="5872D10E" w:rsidR="00F41988" w:rsidRDefault="00F41988" w:rsidP="00F41988">
      <w:r>
        <w:t>Event loop is like a controller for asynchronous tasks.</w:t>
      </w:r>
    </w:p>
    <w:p w14:paraId="4CB85BDF" w14:textId="62DE2CE4" w:rsidR="00F41988" w:rsidRDefault="00F41988" w:rsidP="00F41988">
      <w:r>
        <w:t>If we want to run an asynchronous function, it needs to run inside of an event loop.</w:t>
      </w:r>
    </w:p>
    <w:p w14:paraId="70FBDA8A" w14:textId="6358F3B6" w:rsidR="00F41988" w:rsidRDefault="00F349AA" w:rsidP="00F41988">
      <w:r>
        <w:t>FastAPI creates an event loop for use so we can use asynchronous functions.</w:t>
      </w:r>
    </w:p>
    <w:p w14:paraId="6948B7E5" w14:textId="2E6C00B8" w:rsidR="00F349AA" w:rsidRDefault="00F349AA" w:rsidP="00F41988">
      <w:r>
        <w:t>Without FastAPI, we can start an event loop using for example asyncio.run().</w:t>
      </w:r>
    </w:p>
    <w:p w14:paraId="49ECE624" w14:textId="13C76A86" w:rsidR="00F349AA" w:rsidRDefault="00F349AA" w:rsidP="00F41988">
      <w:r>
        <w:t>As an argument to asyncio.run() we pass a asynchronous function we want to execute:</w:t>
      </w:r>
    </w:p>
    <w:p w14:paraId="2AC1CF3B" w14:textId="0DC0D36A" w:rsidR="00F349AA" w:rsidRPr="00F41988" w:rsidRDefault="003B1038" w:rsidP="00F41988">
      <w:r w:rsidRPr="003B1038">
        <w:drawing>
          <wp:inline distT="0" distB="0" distL="0" distR="0" wp14:anchorId="397B38CA" wp14:editId="1C8C4E2D">
            <wp:extent cx="1759352" cy="1343949"/>
            <wp:effectExtent l="0" t="0" r="0" b="8890"/>
            <wp:docPr id="436176902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76902" name="Picture 1" descr="A computer screen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2044" cy="134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9AA" w:rsidRPr="00F41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94B"/>
    <w:rsid w:val="0006231B"/>
    <w:rsid w:val="000628AA"/>
    <w:rsid w:val="00096EDD"/>
    <w:rsid w:val="00132C49"/>
    <w:rsid w:val="003B1038"/>
    <w:rsid w:val="00767C3C"/>
    <w:rsid w:val="00823C73"/>
    <w:rsid w:val="008A63FC"/>
    <w:rsid w:val="0093694B"/>
    <w:rsid w:val="00A36094"/>
    <w:rsid w:val="00BC7B54"/>
    <w:rsid w:val="00CC00CA"/>
    <w:rsid w:val="00EF094D"/>
    <w:rsid w:val="00F349AA"/>
    <w:rsid w:val="00F4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2BC0F"/>
  <w15:chartTrackingRefBased/>
  <w15:docId w15:val="{97716C70-E754-4E74-9F94-85223B013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RWS Group</Company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Bułka</dc:creator>
  <cp:keywords/>
  <dc:description/>
  <cp:lastModifiedBy>Marcin Bułka</cp:lastModifiedBy>
  <cp:revision>11</cp:revision>
  <dcterms:created xsi:type="dcterms:W3CDTF">2025-10-01T15:23:00Z</dcterms:created>
  <dcterms:modified xsi:type="dcterms:W3CDTF">2025-10-01T17:41:00Z</dcterms:modified>
</cp:coreProperties>
</file>