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ACC6" w14:textId="6D2A3D09" w:rsidR="00246E91" w:rsidRDefault="009C0147" w:rsidP="009C0147">
      <w:pPr>
        <w:pStyle w:val="Heading1"/>
      </w:pPr>
      <w:r>
        <w:t xml:space="preserve">Run a command on </w:t>
      </w:r>
      <w:r w:rsidR="00931799">
        <w:t xml:space="preserve">container’s </w:t>
      </w:r>
      <w:r>
        <w:t>start</w:t>
      </w:r>
    </w:p>
    <w:p w14:paraId="7E4B839B" w14:textId="234E6946" w:rsidR="009C0147" w:rsidRDefault="009C0147" w:rsidP="009C0147">
      <w:r>
        <w:t>Below docker compose file will run a specified command when container starts (starts a bash session in this case):</w:t>
      </w:r>
    </w:p>
    <w:p w14:paraId="35175CC0" w14:textId="6170AE6D" w:rsidR="009C0147" w:rsidRDefault="00F308E7" w:rsidP="009C0147">
      <w:r w:rsidRPr="00F308E7">
        <w:rPr>
          <w:noProof/>
        </w:rPr>
        <w:drawing>
          <wp:inline distT="0" distB="0" distL="0" distR="0" wp14:anchorId="3AE07AA4" wp14:editId="014EF0E0">
            <wp:extent cx="4686954" cy="933580"/>
            <wp:effectExtent l="0" t="0" r="0" b="0"/>
            <wp:docPr id="730292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929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4B60" w14:textId="1B986DE3" w:rsidR="00F308E7" w:rsidRDefault="00F308E7" w:rsidP="00F308E7">
      <w:pPr>
        <w:pStyle w:val="Heading1"/>
      </w:pPr>
      <w:r>
        <w:t xml:space="preserve">Get access to the container’s </w:t>
      </w:r>
      <w:r w:rsidR="001A64B0">
        <w:t>shell</w:t>
      </w:r>
    </w:p>
    <w:p w14:paraId="0E211637" w14:textId="64CE005E" w:rsidR="00F308E7" w:rsidRDefault="00F308E7" w:rsidP="00F308E7">
      <w:r>
        <w:t>Below docker compose file will allocate a pseudo TTY. It will make it possible to get access to the container’s</w:t>
      </w:r>
      <w:r w:rsidR="001A64B0">
        <w:t xml:space="preserve"> shell from our</w:t>
      </w:r>
      <w:r>
        <w:t xml:space="preserve"> terminal:</w:t>
      </w:r>
    </w:p>
    <w:p w14:paraId="1460683F" w14:textId="59190DCF" w:rsidR="00F308E7" w:rsidRDefault="0018359D" w:rsidP="00F308E7">
      <w:r w:rsidRPr="0018359D">
        <w:rPr>
          <w:noProof/>
        </w:rPr>
        <w:drawing>
          <wp:inline distT="0" distB="0" distL="0" distR="0" wp14:anchorId="313394AB" wp14:editId="74994B78">
            <wp:extent cx="5943600" cy="820420"/>
            <wp:effectExtent l="0" t="0" r="0" b="0"/>
            <wp:docPr id="169168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84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29B8" w14:textId="63F30779" w:rsidR="00F308E7" w:rsidRDefault="00F308E7" w:rsidP="00F308E7">
      <w:r>
        <w:t>After we run such a container we can get access to its terminal by running this command:</w:t>
      </w:r>
    </w:p>
    <w:p w14:paraId="2EDDA3F2" w14:textId="1B55AEBF" w:rsidR="00F308E7" w:rsidRPr="00F308E7" w:rsidRDefault="00F308E7" w:rsidP="00F308E7">
      <w:pPr>
        <w:pStyle w:val="ListParagraph"/>
        <w:numPr>
          <w:ilvl w:val="0"/>
          <w:numId w:val="1"/>
        </w:numPr>
      </w:pPr>
      <w:r w:rsidRPr="00F308E7">
        <w:t xml:space="preserve">docker exec -it </w:t>
      </w:r>
      <w:r>
        <w:t>&lt;container -name&gt;</w:t>
      </w:r>
      <w:r w:rsidRPr="00F308E7">
        <w:t xml:space="preserve"> bash</w:t>
      </w:r>
    </w:p>
    <w:p w14:paraId="5BA9D163" w14:textId="1CA3F3F9" w:rsidR="003B56F7" w:rsidRDefault="003B56F7" w:rsidP="0017355C">
      <w:pPr>
        <w:pStyle w:val="Heading1"/>
      </w:pPr>
      <w:r>
        <w:t>Map ports</w:t>
      </w:r>
    </w:p>
    <w:p w14:paraId="3FE2827C" w14:textId="7125218A" w:rsidR="003B56F7" w:rsidRDefault="003B56F7" w:rsidP="003B56F7">
      <w:r>
        <w:t>We can specify how internal container’s ports are exposed to the host machine.</w:t>
      </w:r>
    </w:p>
    <w:p w14:paraId="515DDA10" w14:textId="2798C496" w:rsidR="003B56F7" w:rsidRDefault="003B56F7" w:rsidP="003B56F7">
      <w:r>
        <w:t>We specify it in a docker compose file like this:</w:t>
      </w:r>
    </w:p>
    <w:p w14:paraId="63213E90" w14:textId="051E0859" w:rsidR="003B56F7" w:rsidRDefault="003B56F7" w:rsidP="003B56F7">
      <w:r w:rsidRPr="003B56F7">
        <w:rPr>
          <w:noProof/>
        </w:rPr>
        <w:drawing>
          <wp:inline distT="0" distB="0" distL="0" distR="0" wp14:anchorId="6C32FAF2" wp14:editId="7AD21417">
            <wp:extent cx="2343477" cy="400106"/>
            <wp:effectExtent l="0" t="0" r="0" b="0"/>
            <wp:docPr id="26164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43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E574" w14:textId="4731AB5F" w:rsidR="003B56F7" w:rsidRDefault="003B56F7" w:rsidP="003B56F7">
      <w:r>
        <w:t>So we specify which port on the host correspond to which host in a container.</w:t>
      </w:r>
    </w:p>
    <w:p w14:paraId="1F0C1406" w14:textId="29DD8A08" w:rsidR="003B56F7" w:rsidRDefault="003B56F7" w:rsidP="003B56F7">
      <w:r>
        <w:t>This is needed if we want to connect to a process running in a container from outside of a container.</w:t>
      </w:r>
    </w:p>
    <w:p w14:paraId="66E25DF2" w14:textId="200F0701" w:rsidR="003B56F7" w:rsidRDefault="003B56F7" w:rsidP="003B56F7">
      <w:r>
        <w:t>If we have a process running in a container listening on the</w:t>
      </w:r>
      <w:r w:rsidR="00D268A0">
        <w:t xml:space="preserve"> port given by the</w:t>
      </w:r>
      <w:r>
        <w:t xml:space="preserve"> container_port, and we want to connect to it from outside of the container, we can connect to it using localhost:host_port.</w:t>
      </w:r>
    </w:p>
    <w:p w14:paraId="1CA93716" w14:textId="4940E0ED" w:rsidR="00797ADB" w:rsidRDefault="00797ADB" w:rsidP="0017355C">
      <w:pPr>
        <w:pStyle w:val="Heading1"/>
      </w:pPr>
      <w:r>
        <w:lastRenderedPageBreak/>
        <w:t>Create a volume</w:t>
      </w:r>
    </w:p>
    <w:p w14:paraId="32F1B116" w14:textId="6E42C850" w:rsidR="00797ADB" w:rsidRPr="00797ADB" w:rsidRDefault="00F715EA" w:rsidP="00797ADB">
      <w:r w:rsidRPr="00F715EA">
        <w:drawing>
          <wp:inline distT="0" distB="0" distL="0" distR="0" wp14:anchorId="130BA26C" wp14:editId="19CFE541">
            <wp:extent cx="2233914" cy="1981578"/>
            <wp:effectExtent l="0" t="0" r="0" b="0"/>
            <wp:docPr id="171071405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14059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524" cy="198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65C2" w14:textId="4D2196F6" w:rsidR="009C0147" w:rsidRDefault="0017355C" w:rsidP="0017355C">
      <w:pPr>
        <w:pStyle w:val="Heading1"/>
      </w:pPr>
      <w:r>
        <w:t>Mount a folder</w:t>
      </w:r>
    </w:p>
    <w:p w14:paraId="790FAF62" w14:textId="0ABC4517" w:rsidR="0017355C" w:rsidRDefault="0017355C" w:rsidP="0017355C">
      <w:r>
        <w:t>We can mount a folder to a container so whenever we make change in this folder on the host, the same changes are reflected in the container.</w:t>
      </w:r>
    </w:p>
    <w:p w14:paraId="40143AFA" w14:textId="6AAE5779" w:rsidR="0017355C" w:rsidRDefault="0017355C" w:rsidP="0017355C">
      <w:r>
        <w:t>It also works the other way around – changes made in the container are reflected on the host.</w:t>
      </w:r>
    </w:p>
    <w:p w14:paraId="72D70A3E" w14:textId="02053242" w:rsidR="0017355C" w:rsidRDefault="00893CF1" w:rsidP="0017355C">
      <w:r w:rsidRPr="00893CF1">
        <w:rPr>
          <w:noProof/>
        </w:rPr>
        <w:drawing>
          <wp:inline distT="0" distB="0" distL="0" distR="0" wp14:anchorId="1C65C294" wp14:editId="51386050">
            <wp:extent cx="4725059" cy="1114581"/>
            <wp:effectExtent l="0" t="0" r="0" b="9525"/>
            <wp:docPr id="1957498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9802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9760" w14:textId="3C858346" w:rsidR="003D4B1D" w:rsidRDefault="005C4016" w:rsidP="005C4016">
      <w:pPr>
        <w:pStyle w:val="Heading1"/>
      </w:pPr>
      <w:r>
        <w:t>Run container in a background</w:t>
      </w:r>
    </w:p>
    <w:p w14:paraId="3EE3C945" w14:textId="4C529E0C" w:rsidR="005C4016" w:rsidRDefault="005C4016" w:rsidP="005C4016">
      <w:r>
        <w:t>Docker compose up -d</w:t>
      </w:r>
    </w:p>
    <w:p w14:paraId="6B9FBA67" w14:textId="77777777" w:rsidR="005C4016" w:rsidRPr="005C4016" w:rsidRDefault="005C4016" w:rsidP="005C4016"/>
    <w:sectPr w:rsidR="005C4016" w:rsidRPr="005C4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04C12"/>
    <w:multiLevelType w:val="hybridMultilevel"/>
    <w:tmpl w:val="13A26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9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91"/>
    <w:rsid w:val="00114B1F"/>
    <w:rsid w:val="0017355C"/>
    <w:rsid w:val="0018359D"/>
    <w:rsid w:val="001A64B0"/>
    <w:rsid w:val="00246E91"/>
    <w:rsid w:val="002A7161"/>
    <w:rsid w:val="003378F1"/>
    <w:rsid w:val="003B56F7"/>
    <w:rsid w:val="003D4B1D"/>
    <w:rsid w:val="003E6542"/>
    <w:rsid w:val="005C4016"/>
    <w:rsid w:val="00696E74"/>
    <w:rsid w:val="00797ADB"/>
    <w:rsid w:val="00890754"/>
    <w:rsid w:val="00893CF1"/>
    <w:rsid w:val="00931799"/>
    <w:rsid w:val="009C0147"/>
    <w:rsid w:val="00B0264F"/>
    <w:rsid w:val="00D268A0"/>
    <w:rsid w:val="00F308E7"/>
    <w:rsid w:val="00F7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52AD"/>
  <w15:chartTrackingRefBased/>
  <w15:docId w15:val="{519C69BC-F8AF-41A8-BBE7-B865FE6F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8E7"/>
  </w:style>
  <w:style w:type="paragraph" w:styleId="Heading1">
    <w:name w:val="heading 1"/>
    <w:basedOn w:val="Normal"/>
    <w:next w:val="Normal"/>
    <w:link w:val="Heading1Char"/>
    <w:uiPriority w:val="9"/>
    <w:qFormat/>
    <w:rsid w:val="00246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194</Words>
  <Characters>1107</Characters>
  <Application>Microsoft Office Word</Application>
  <DocSecurity>0</DocSecurity>
  <Lines>9</Lines>
  <Paragraphs>2</Paragraphs>
  <ScaleCrop>false</ScaleCrop>
  <Company>RWS Group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18</cp:revision>
  <dcterms:created xsi:type="dcterms:W3CDTF">2025-08-26T14:49:00Z</dcterms:created>
  <dcterms:modified xsi:type="dcterms:W3CDTF">2025-09-03T12:31:00Z</dcterms:modified>
</cp:coreProperties>
</file>