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2E3BC" w14:textId="2A3F8BE3" w:rsidR="00284F54" w:rsidRDefault="0056639D" w:rsidP="0056639D">
      <w:pPr>
        <w:pStyle w:val="Heading1"/>
      </w:pPr>
      <w:r>
        <w:t>Volumes</w:t>
      </w:r>
    </w:p>
    <w:p w14:paraId="361B5E9C" w14:textId="4328E302" w:rsidR="0056639D" w:rsidRDefault="0056639D" w:rsidP="0056639D">
      <w:pPr>
        <w:pStyle w:val="Heading2"/>
      </w:pPr>
      <w:r>
        <w:t>Dynamic storage provisioner</w:t>
      </w:r>
    </w:p>
    <w:p w14:paraId="2B07CC4C" w14:textId="5CBBBD3D" w:rsidR="0056639D" w:rsidRDefault="0056639D" w:rsidP="0056639D">
      <w:r>
        <w:t>We can use the StorageClass resource, which is a dynamic storage provisioner, in order to automatically create a volume and Azure Disk storing this volume’s data when we create a PersistentVolumeClaim.</w:t>
      </w:r>
    </w:p>
    <w:p w14:paraId="279F43C5" w14:textId="77777777" w:rsidR="0056639D" w:rsidRPr="0056639D" w:rsidRDefault="0056639D" w:rsidP="0056639D"/>
    <w:sectPr w:rsidR="0056639D" w:rsidRPr="00566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F54"/>
    <w:rsid w:val="00284F54"/>
    <w:rsid w:val="0056639D"/>
    <w:rsid w:val="0056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9C90A"/>
  <w15:chartTrackingRefBased/>
  <w15:docId w15:val="{C540D4EC-C767-4235-B684-7CF55A016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4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4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F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204</Characters>
  <Application>Microsoft Office Word</Application>
  <DocSecurity>0</DocSecurity>
  <Lines>1</Lines>
  <Paragraphs>1</Paragraphs>
  <ScaleCrop>false</ScaleCrop>
  <Company>RWS Group</Company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Bułka</dc:creator>
  <cp:keywords/>
  <dc:description/>
  <cp:lastModifiedBy>Marcin Bułka</cp:lastModifiedBy>
  <cp:revision>2</cp:revision>
  <dcterms:created xsi:type="dcterms:W3CDTF">2025-09-20T11:25:00Z</dcterms:created>
  <dcterms:modified xsi:type="dcterms:W3CDTF">2025-09-20T11:32:00Z</dcterms:modified>
</cp:coreProperties>
</file>