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Frontend v2 e gioco fotografico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versione del sito in src/frontend-v2 (npm run dev:v2), costruita sulla v1 collegata al backend: mappa dei luoghi con raggruppamento dei POI vicini, icone di categoria, nomi visibili ingrandendo e sfondo attenuato; layout desktop con elenco e mappa affiancati, scheda su due colonne; copertine con il ritaglio della mappa; nuovo stile (font Geist, icone Phosphor, tema chiaro e scuro). Gioco "Dov'era?" trasformato in stile GeoGuessr: 8 foto storiche di pubblico dominio da Wikimedia Commons al posto degli indizi testuali, con crediti mostrati dopo la risposta (backend: migrazione 002, nuova rotta per le foto, test). Controllo con le Web Interface Guidelines e correzioni (accessibilità da tastiera del gioco, link veri, tipografia, titoli di pagina).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 src/backend/src/db/dati/foto-gioco/</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Frontend v2 per smartphone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v2 per chi la usa dal telefono: anteprima dei luoghi come pannello dal basso che si chiude trascinandolo, con la mappa che sposta il luogo selezionato nello spazio libero; scheda riordinata (informazioni pratiche e luoghi vicini prima delle fonti) con barra in alto per tornare indietro e condividere il luogo; barra fissa con le tappe dell'itinerario sopra la navigazione; avvisi sulla posizione che si chiudono da soli; aree di tocco di almeno 44 px, campi a 16 px per evitare lo zoom su iPhone, niente effetti hover dopo il tocco; vibrazione quando si mette il segnaposto nel gioco.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