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rFonts w:ascii="Cambria" w:cs="Cambria" w:eastAsia="Cambria" w:hAnsi="Cambria"/>
          <w:b/>
          <w:bCs/>
          <w:color w:val="1B2428"/>
          <w:sz w:val="44"/>
          <w:szCs w:val="44"/>
        </w:rPr>
        <w:t xml:space="preserve">Libretto delle attività</w:t>
      </w:r>
    </w:p>
    <w:p>
      <w:pPr>
        <w:pBdr>
          <w:bottom w:val="single" w:color="B5452C" w:sz="8" w:space="6"/>
        </w:pBdr>
        <w:spacing w:after="240"/>
      </w:pPr>
      <w:r>
        <w:rPr>
          <w:rFonts w:ascii="Cambria" w:cs="Cambria" w:eastAsia="Cambria" w:hAnsi="Cambria"/>
          <w:i/>
          <w:iCs/>
          <w:color w:val="B5452C"/>
          <w:sz w:val="30"/>
          <w:szCs w:val="30"/>
        </w:rPr>
        <w:t xml:space="preserve">Manuel Bulla</w:t>
      </w:r>
    </w:p>
    <w:p>
      <w:pPr>
        <w:spacing w:after="40"/>
      </w:pPr>
      <w:r>
        <w:rPr>
          <w:b/>
          <w:bCs/>
          <w:color w:val="1B2428"/>
          <w:sz w:val="21"/>
          <w:szCs w:val="21"/>
        </w:rPr>
        <w:t xml:space="preserve">Progetto: </w:t>
      </w:r>
      <w:r>
        <w:rPr>
          <w:sz w:val="21"/>
          <w:szCs w:val="21"/>
        </w:rPr>
        <w:t xml:space="preserve">Discover Tridentum — Trento Nascosta</w:t>
      </w:r>
    </w:p>
    <w:p>
      <w:pPr>
        <w:spacing w:after="40"/>
      </w:pPr>
      <w:r>
        <w:rPr>
          <w:b/>
          <w:bCs/>
          <w:color w:val="1B2428"/>
          <w:sz w:val="21"/>
          <w:szCs w:val="21"/>
        </w:rPr>
        <w:t xml:space="preserve">Corso: </w:t>
      </w:r>
      <w:r>
        <w:rPr>
          <w:sz w:val="21"/>
          <w:szCs w:val="21"/>
        </w:rPr>
        <w:t xml:space="preserve">Ingegneria del Software · Prof. Paolo Giorgini · A.A. 2026-2027</w:t>
      </w:r>
    </w:p>
    <w:p>
      <w:pPr>
        <w:spacing w:after="40"/>
      </w:pPr>
      <w:r>
        <w:rPr>
          <w:b/>
          <w:bCs/>
          <w:color w:val="1B2428"/>
          <w:sz w:val="21"/>
          <w:szCs w:val="21"/>
        </w:rPr>
        <w:t xml:space="preserve">Team: </w:t>
      </w:r>
      <w:r>
        <w:rPr>
          <w:sz w:val="21"/>
          <w:szCs w:val="21"/>
        </w:rPr>
        <w:t xml:space="preserve">Manuel Bulla · Marco Buffa · Pietro Crea</w:t>
      </w:r>
    </w:p>
    <w:p>
      <w:pPr>
        <w:spacing w:after="40"/>
      </w:pPr>
      <w:r>
        <w:rPr>
          <w:b/>
          <w:bCs/>
          <w:color w:val="1B2428"/>
          <w:sz w:val="21"/>
          <w:szCs w:val="21"/>
        </w:rPr>
        <w:t xml:space="preserve">Repository: </w:t>
      </w:r>
      <w:r>
        <w:rPr>
          <w:sz w:val="21"/>
          <w:szCs w:val="21"/>
        </w:rPr>
        <w:t xml:space="preserve">github.com/bulla06/Ing-software-prog-test-v1</w:t>
      </w:r>
    </w:p>
    <w:p>
      <w:pPr>
        <w:pStyle w:val="Heading1"/>
        <w:spacing w:after="160" w:before="360"/>
      </w:pPr>
      <w:r>
        <w:rPr>
          <w:rFonts w:ascii="Cambria" w:cs="Cambria" w:eastAsia="Cambria" w:hAnsi="Cambria"/>
          <w:b/>
          <w:bCs/>
          <w:color w:val="1B2428"/>
          <w:sz w:val="28"/>
          <w:szCs w:val="28"/>
        </w:rPr>
        <w:t xml:space="preserve">Registro delle attività</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2050"/>
        <w:gridCol w:w="3450"/>
        <w:gridCol w:w="2276"/>
      </w:tblGrid>
      <w:tr>
        <w:trPr>
          <w:tblHeader/>
        </w:trPr>
        <w:tc>
          <w:tcPr>
            <w:tcW w:type="dxa" w:w="1250"/>
            <w:tcBorders>
              <w:top w:val="single" w:color="D9CFC0" w:sz="4"/>
              <w:left w:val="single" w:color="D9CFC0" w:sz="4"/>
              <w:bottom w:val="single" w:color="D9CFC0" w:sz="4"/>
              <w:right w:val="single" w:color="D9CFC0" w:sz="4"/>
            </w:tcBorders>
            <w:shd w:fill="1B2428" w:color="auto" w:val="clear"/>
            <w:tcMar>
              <w:top w:type="dxa" w:w="80"/>
              <w:left w:type="dxa" w:w="110"/>
              <w:bottom w:type="dxa" w:w="80"/>
              <w:right w:type="dxa" w:w="110"/>
            </w:tcMar>
          </w:tcPr>
          <w:p>
            <w:r>
              <w:rPr>
                <w:rFonts w:ascii="Calibri" w:cs="Calibri" w:eastAsia="Calibri" w:hAnsi="Calibri"/>
                <w:b/>
                <w:bCs/>
                <w:color w:val="FFFFFF"/>
                <w:sz w:val="19"/>
                <w:szCs w:val="19"/>
              </w:rPr>
              <w:t xml:space="preserve">Data</w:t>
            </w:r>
          </w:p>
        </w:tc>
        <w:tc>
          <w:tcPr>
            <w:tcW w:type="dxa" w:w="2050"/>
            <w:tcBorders>
              <w:top w:val="single" w:color="D9CFC0" w:sz="4"/>
              <w:left w:val="single" w:color="D9CFC0" w:sz="4"/>
              <w:bottom w:val="single" w:color="D9CFC0" w:sz="4"/>
              <w:right w:val="single" w:color="D9CFC0" w:sz="4"/>
            </w:tcBorders>
            <w:shd w:fill="1B2428" w:color="auto" w:val="clear"/>
            <w:tcMar>
              <w:top w:type="dxa" w:w="80"/>
              <w:left w:type="dxa" w:w="110"/>
              <w:bottom w:type="dxa" w:w="80"/>
              <w:right w:type="dxa" w:w="110"/>
            </w:tcMar>
          </w:tcPr>
          <w:p>
            <w:r>
              <w:rPr>
                <w:rFonts w:ascii="Calibri" w:cs="Calibri" w:eastAsia="Calibri" w:hAnsi="Calibri"/>
                <w:b/>
                <w:bCs/>
                <w:color w:val="FFFFFF"/>
                <w:sz w:val="19"/>
                <w:szCs w:val="19"/>
              </w:rPr>
              <w:t xml:space="preserve">Attività</w:t>
            </w:r>
          </w:p>
        </w:tc>
        <w:tc>
          <w:tcPr>
            <w:tcW w:type="dxa" w:w="3450"/>
            <w:tcBorders>
              <w:top w:val="single" w:color="D9CFC0" w:sz="4"/>
              <w:left w:val="single" w:color="D9CFC0" w:sz="4"/>
              <w:bottom w:val="single" w:color="D9CFC0" w:sz="4"/>
              <w:right w:val="single" w:color="D9CFC0" w:sz="4"/>
            </w:tcBorders>
            <w:shd w:fill="1B2428" w:color="auto" w:val="clear"/>
            <w:tcMar>
              <w:top w:type="dxa" w:w="80"/>
              <w:left w:type="dxa" w:w="110"/>
              <w:bottom w:type="dxa" w:w="80"/>
              <w:right w:type="dxa" w:w="110"/>
            </w:tcMar>
          </w:tcPr>
          <w:p>
            <w:r>
              <w:rPr>
                <w:rFonts w:ascii="Calibri" w:cs="Calibri" w:eastAsia="Calibri" w:hAnsi="Calibri"/>
                <w:b/>
                <w:bCs/>
                <w:color w:val="FFFFFF"/>
                <w:sz w:val="19"/>
                <w:szCs w:val="19"/>
              </w:rPr>
              <w:t xml:space="preserve">Descrizione</w:t>
            </w:r>
          </w:p>
        </w:tc>
        <w:tc>
          <w:tcPr>
            <w:tcW w:type="dxa" w:w="2276"/>
            <w:tcBorders>
              <w:top w:val="single" w:color="D9CFC0" w:sz="4"/>
              <w:left w:val="single" w:color="D9CFC0" w:sz="4"/>
              <w:bottom w:val="single" w:color="D9CFC0" w:sz="4"/>
              <w:right w:val="single" w:color="D9CFC0" w:sz="4"/>
            </w:tcBorders>
            <w:shd w:fill="1B2428" w:color="auto" w:val="clear"/>
            <w:tcMar>
              <w:top w:type="dxa" w:w="80"/>
              <w:left w:type="dxa" w:w="110"/>
              <w:bottom w:type="dxa" w:w="80"/>
              <w:right w:type="dxa" w:w="110"/>
            </w:tcMar>
          </w:tcPr>
          <w:p>
            <w:r>
              <w:rPr>
                <w:rFonts w:ascii="Calibri" w:cs="Calibri" w:eastAsia="Calibri" w:hAnsi="Calibri"/>
                <w:b/>
                <w:bCs/>
                <w:color w:val="FFFFFF"/>
                <w:sz w:val="19"/>
                <w:szCs w:val="19"/>
              </w:rPr>
              <w:t xml:space="preserve">Risultato / file</w:t>
            </w:r>
          </w:p>
        </w:tc>
      </w:tr>
      <w:tr>
        <w:tc>
          <w:tcPr>
            <w:tcW w:type="dxa" w:w="1250"/>
            <w:tcBorders>
              <w:top w:val="single" w:color="D9CFC0" w:sz="4"/>
              <w:left w:val="single" w:color="D9CFC0" w:sz="4"/>
              <w:bottom w:val="single" w:color="D9CFC0" w:sz="4"/>
              <w:right w:val="single" w:color="D9CFC0" w:sz="4"/>
            </w:tcBorders>
            <w:tcMar>
              <w:top w:type="dxa" w:w="80"/>
              <w:left w:type="dxa" w:w="110"/>
              <w:bottom w:type="dxa" w:w="80"/>
              <w:right w:type="dxa" w:w="110"/>
            </w:tcMar>
          </w:tcPr>
          <w:p>
            <w:r>
              <w:rPr>
                <w:rFonts w:ascii="Calibri" w:cs="Calibri" w:eastAsia="Calibri" w:hAnsi="Calibri"/>
                <w:b w:val="false"/>
                <w:bCs w:val="false"/>
                <w:color w:val="333333"/>
                <w:sz w:val="19"/>
                <w:szCs w:val="19"/>
              </w:rPr>
              <w:t xml:space="preserve">29/09/2026</w:t>
            </w:r>
          </w:p>
        </w:tc>
        <w:tc>
          <w:tcPr>
            <w:tcW w:type="dxa" w:w="2050"/>
            <w:tcBorders>
              <w:top w:val="single" w:color="D9CFC0" w:sz="4"/>
              <w:left w:val="single" w:color="D9CFC0" w:sz="4"/>
              <w:bottom w:val="single" w:color="D9CFC0" w:sz="4"/>
              <w:right w:val="single" w:color="D9CFC0" w:sz="4"/>
            </w:tcBorders>
            <w:tcMar>
              <w:top w:type="dxa" w:w="80"/>
              <w:left w:type="dxa" w:w="110"/>
              <w:bottom w:type="dxa" w:w="80"/>
              <w:right w:type="dxa" w:w="110"/>
            </w:tcMar>
          </w:tcPr>
          <w:p>
            <w:r>
              <w:rPr>
                <w:rFonts w:ascii="Calibri" w:cs="Calibri" w:eastAsia="Calibri" w:hAnsi="Calibri"/>
                <w:b/>
                <w:bCs/>
                <w:color w:val="333333"/>
                <w:sz w:val="19"/>
                <w:szCs w:val="19"/>
              </w:rPr>
              <w:t xml:space="preserve">Avvio repository</w:t>
            </w:r>
          </w:p>
        </w:tc>
        <w:tc>
          <w:tcPr>
            <w:tcW w:type="dxa" w:w="3450"/>
            <w:tcBorders>
              <w:top w:val="single" w:color="D9CFC0" w:sz="4"/>
              <w:left w:val="single" w:color="D9CFC0" w:sz="4"/>
              <w:bottom w:val="single" w:color="D9CFC0" w:sz="4"/>
              <w:right w:val="single" w:color="D9CFC0" w:sz="4"/>
            </w:tcBorders>
            <w:tcMar>
              <w:top w:type="dxa" w:w="80"/>
              <w:left w:type="dxa" w:w="110"/>
              <w:bottom w:type="dxa" w:w="80"/>
              <w:right w:type="dxa" w:w="110"/>
            </w:tcMar>
          </w:tcPr>
          <w:p>
            <w:r>
              <w:rPr>
                <w:rFonts w:ascii="Calibri" w:cs="Calibri" w:eastAsia="Calibri" w:hAnsi="Calibri"/>
                <w:b w:val="false"/>
                <w:bCs w:val="false"/>
                <w:color w:val="333333"/>
                <w:sz w:val="19"/>
                <w:szCs w:val="19"/>
              </w:rPr>
              <w:t xml:space="preserve">Creazione del repository GitHub del progetto, primo commit e collegamento al remote origin.</w:t>
            </w:r>
          </w:p>
        </w:tc>
        <w:tc>
          <w:tcPr>
            <w:tcW w:type="dxa" w:w="2276"/>
            <w:tcBorders>
              <w:top w:val="single" w:color="D9CFC0" w:sz="4"/>
              <w:left w:val="single" w:color="D9CFC0" w:sz="4"/>
              <w:bottom w:val="single" w:color="D9CFC0" w:sz="4"/>
              <w:right w:val="single" w:color="D9CFC0" w:sz="4"/>
            </w:tcBorders>
            <w:tcMar>
              <w:top w:type="dxa" w:w="80"/>
              <w:left w:type="dxa" w:w="110"/>
              <w:bottom w:type="dxa" w:w="80"/>
              <w:right w:type="dxa" w:w="110"/>
            </w:tcMar>
          </w:tcPr>
          <w:p>
            <w:r>
              <w:rPr>
                <w:rFonts w:ascii="Calibri" w:cs="Calibri" w:eastAsia="Calibri" w:hAnsi="Calibri"/>
                <w:b w:val="false"/>
                <w:bCs w:val="false"/>
                <w:color w:val="333333"/>
                <w:sz w:val="19"/>
                <w:szCs w:val="19"/>
              </w:rPr>
              <w:t xml:space="preserve">Ing-software-prog-test-v1</w:t>
            </w:r>
          </w:p>
        </w:tc>
      </w:tr>
      <w:tr>
        <w:tc>
          <w:tcPr>
            <w:tcW w:type="dxa" w:w="1250"/>
            <w:tcBorders>
              <w:top w:val="single" w:color="D9CFC0" w:sz="4"/>
              <w:left w:val="single" w:color="D9CFC0" w:sz="4"/>
              <w:bottom w:val="single" w:color="D9CFC0" w:sz="4"/>
              <w:right w:val="single" w:color="D9CFC0" w:sz="4"/>
            </w:tcBorders>
            <w:shd w:fill="FBF8F3" w:color="auto" w:val="clear"/>
            <w:tcMar>
              <w:top w:type="dxa" w:w="80"/>
              <w:left w:type="dxa" w:w="110"/>
              <w:bottom w:type="dxa" w:w="80"/>
              <w:right w:type="dxa" w:w="110"/>
            </w:tcMar>
          </w:tcPr>
          <w:p>
            <w:r>
              <w:rPr>
                <w:rFonts w:ascii="Calibri" w:cs="Calibri" w:eastAsia="Calibri" w:hAnsi="Calibri"/>
                <w:b w:val="false"/>
                <w:bCs w:val="false"/>
                <w:color w:val="333333"/>
                <w:sz w:val="19"/>
                <w:szCs w:val="19"/>
              </w:rPr>
              <w:t xml:space="preserve">30/09/2026</w:t>
            </w:r>
          </w:p>
        </w:tc>
        <w:tc>
          <w:tcPr>
            <w:tcW w:type="dxa" w:w="2050"/>
            <w:tcBorders>
              <w:top w:val="single" w:color="D9CFC0" w:sz="4"/>
              <w:left w:val="single" w:color="D9CFC0" w:sz="4"/>
              <w:bottom w:val="single" w:color="D9CFC0" w:sz="4"/>
              <w:right w:val="single" w:color="D9CFC0" w:sz="4"/>
            </w:tcBorders>
            <w:shd w:fill="FBF8F3" w:color="auto" w:val="clear"/>
            <w:tcMar>
              <w:top w:type="dxa" w:w="80"/>
              <w:left w:type="dxa" w:w="110"/>
              <w:bottom w:type="dxa" w:w="80"/>
              <w:right w:type="dxa" w:w="110"/>
            </w:tcMar>
          </w:tcPr>
          <w:p>
            <w:r>
              <w:rPr>
                <w:rFonts w:ascii="Calibri" w:cs="Calibri" w:eastAsia="Calibri" w:hAnsi="Calibri"/>
                <w:b/>
                <w:bCs/>
                <w:color w:val="333333"/>
                <w:sz w:val="19"/>
                <w:szCs w:val="19"/>
              </w:rPr>
              <w:t xml:space="preserve">Prima versione presentazione</w:t>
            </w:r>
          </w:p>
        </w:tc>
        <w:tc>
          <w:tcPr>
            <w:tcW w:type="dxa" w:w="3450"/>
            <w:tcBorders>
              <w:top w:val="single" w:color="D9CFC0" w:sz="4"/>
              <w:left w:val="single" w:color="D9CFC0" w:sz="4"/>
              <w:bottom w:val="single" w:color="D9CFC0" w:sz="4"/>
              <w:right w:val="single" w:color="D9CFC0" w:sz="4"/>
            </w:tcBorders>
            <w:shd w:fill="FBF8F3" w:color="auto" w:val="clear"/>
            <w:tcMar>
              <w:top w:type="dxa" w:w="80"/>
              <w:left w:type="dxa" w:w="110"/>
              <w:bottom w:type="dxa" w:w="80"/>
              <w:right w:type="dxa" w:w="110"/>
            </w:tcMar>
          </w:tcPr>
          <w:p>
            <w:r>
              <w:rPr>
                <w:rFonts w:ascii="Calibri" w:cs="Calibri" w:eastAsia="Calibri" w:hAnsi="Calibri"/>
                <w:b w:val="false"/>
                <w:bCs w:val="false"/>
                <w:color w:val="333333"/>
                <w:sz w:val="19"/>
                <w:szCs w:val="19"/>
              </w:rPr>
              <w:t xml:space="preserve">Caricata nel repository la prima versione della presentazione del progetto (5 slide: contesto, problema, soluzione, vantaggi).</w:t>
            </w:r>
          </w:p>
        </w:tc>
        <w:tc>
          <w:tcPr>
            <w:tcW w:type="dxa" w:w="2276"/>
            <w:tcBorders>
              <w:top w:val="single" w:color="D9CFC0" w:sz="4"/>
              <w:left w:val="single" w:color="D9CFC0" w:sz="4"/>
              <w:bottom w:val="single" w:color="D9CFC0" w:sz="4"/>
              <w:right w:val="single" w:color="D9CFC0" w:sz="4"/>
            </w:tcBorders>
            <w:shd w:fill="FBF8F3" w:color="auto" w:val="clear"/>
            <w:tcMar>
              <w:top w:type="dxa" w:w="80"/>
              <w:left w:type="dxa" w:w="110"/>
              <w:bottom w:type="dxa" w:w="80"/>
              <w:right w:type="dxa" w:w="110"/>
            </w:tcMar>
          </w:tcPr>
          <w:p>
            <w:r>
              <w:rPr>
                <w:rFonts w:ascii="Calibri" w:cs="Calibri" w:eastAsia="Calibri" w:hAnsi="Calibri"/>
                <w:b w:val="false"/>
                <w:bCs w:val="false"/>
                <w:color w:val="333333"/>
                <w:sz w:val="19"/>
                <w:szCs w:val="19"/>
              </w:rPr>
              <w:t xml:space="preserve">DISCOVER_TRIDENTUM_VF.pptx</w:t>
            </w:r>
          </w:p>
        </w:tc>
      </w:tr>
      <w:tr>
        <w:tc>
          <w:tcPr>
            <w:tcW w:type="dxa" w:w="1250"/>
            <w:tcBorders>
              <w:top w:val="single" w:color="D9CFC0" w:sz="4"/>
              <w:left w:val="single" w:color="D9CFC0" w:sz="4"/>
              <w:bottom w:val="single" w:color="D9CFC0" w:sz="4"/>
              <w:right w:val="single" w:color="D9CFC0" w:sz="4"/>
            </w:tcBorders>
            <w:tcMar>
              <w:top w:type="dxa" w:w="80"/>
              <w:left w:type="dxa" w:w="110"/>
              <w:bottom w:type="dxa" w:w="80"/>
              <w:right w:type="dxa" w:w="110"/>
            </w:tcMar>
          </w:tcPr>
          <w:p>
            <w:r>
              <w:rPr>
                <w:rFonts w:ascii="Calibri" w:cs="Calibri" w:eastAsia="Calibri" w:hAnsi="Calibri"/>
                <w:b w:val="false"/>
                <w:bCs w:val="false"/>
                <w:color w:val="333333"/>
                <w:sz w:val="19"/>
                <w:szCs w:val="19"/>
              </w:rPr>
              <w:t xml:space="preserve">30/09/2026</w:t>
            </w:r>
          </w:p>
        </w:tc>
        <w:tc>
          <w:tcPr>
            <w:tcW w:type="dxa" w:w="2050"/>
            <w:tcBorders>
              <w:top w:val="single" w:color="D9CFC0" w:sz="4"/>
              <w:left w:val="single" w:color="D9CFC0" w:sz="4"/>
              <w:bottom w:val="single" w:color="D9CFC0" w:sz="4"/>
              <w:right w:val="single" w:color="D9CFC0" w:sz="4"/>
            </w:tcBorders>
            <w:tcMar>
              <w:top w:type="dxa" w:w="80"/>
              <w:left w:type="dxa" w:w="110"/>
              <w:bottom w:type="dxa" w:w="80"/>
              <w:right w:type="dxa" w:w="110"/>
            </w:tcMar>
          </w:tcPr>
          <w:p>
            <w:r>
              <w:rPr>
                <w:rFonts w:ascii="Calibri" w:cs="Calibri" w:eastAsia="Calibri" w:hAnsi="Calibri"/>
                <w:b/>
                <w:bCs/>
                <w:color w:val="333333"/>
                <w:sz w:val="19"/>
                <w:szCs w:val="19"/>
              </w:rPr>
              <w:t xml:space="preserve">Nuovo design presentazione</w:t>
            </w:r>
          </w:p>
        </w:tc>
        <w:tc>
          <w:tcPr>
            <w:tcW w:type="dxa" w:w="3450"/>
            <w:tcBorders>
              <w:top w:val="single" w:color="D9CFC0" w:sz="4"/>
              <w:left w:val="single" w:color="D9CFC0" w:sz="4"/>
              <w:bottom w:val="single" w:color="D9CFC0" w:sz="4"/>
              <w:right w:val="single" w:color="D9CFC0" w:sz="4"/>
            </w:tcBorders>
            <w:tcMar>
              <w:top w:type="dxa" w:w="80"/>
              <w:left w:type="dxa" w:w="110"/>
              <w:bottom w:type="dxa" w:w="80"/>
              <w:right w:type="dxa" w:w="110"/>
            </w:tcMar>
          </w:tcPr>
          <w:p>
            <w:r>
              <w:rPr>
                <w:rFonts w:ascii="Calibri" w:cs="Calibri" w:eastAsia="Calibri" w:hAnsi="Calibri"/>
                <w:b w:val="false"/>
                <w:bCs w:val="false"/>
                <w:color w:val="333333"/>
                <w:sz w:val="19"/>
                <w:szCs w:val="19"/>
              </w:rPr>
              <w:t xml:space="preserve">Revisione della presentazione: design più pulito e testi più sintetici, dettagli spostati nelle note del relatore.</w:t>
            </w:r>
          </w:p>
        </w:tc>
        <w:tc>
          <w:tcPr>
            <w:tcW w:type="dxa" w:w="2276"/>
            <w:tcBorders>
              <w:top w:val="single" w:color="D9CFC0" w:sz="4"/>
              <w:left w:val="single" w:color="D9CFC0" w:sz="4"/>
              <w:bottom w:val="single" w:color="D9CFC0" w:sz="4"/>
              <w:right w:val="single" w:color="D9CFC0" w:sz="4"/>
            </w:tcBorders>
            <w:tcMar>
              <w:top w:type="dxa" w:w="80"/>
              <w:left w:type="dxa" w:w="110"/>
              <w:bottom w:type="dxa" w:w="80"/>
              <w:right w:type="dxa" w:w="110"/>
            </w:tcMar>
          </w:tcPr>
          <w:p>
            <w:r>
              <w:rPr>
                <w:rFonts w:ascii="Calibri" w:cs="Calibri" w:eastAsia="Calibri" w:hAnsi="Calibri"/>
                <w:b w:val="false"/>
                <w:bCs w:val="false"/>
                <w:color w:val="333333"/>
                <w:sz w:val="19"/>
                <w:szCs w:val="19"/>
              </w:rPr>
              <w:t xml:space="preserve">DISCOVER_TRIDENTUM_v2.pptx</w:t>
            </w:r>
          </w:p>
        </w:tc>
      </w:tr>
      <w:tr>
        <w:tc>
          <w:tcPr>
            <w:tcW w:type="dxa" w:w="1250"/>
            <w:tcBorders>
              <w:top w:val="single" w:color="D9CFC0" w:sz="4"/>
              <w:left w:val="single" w:color="D9CFC0" w:sz="4"/>
              <w:bottom w:val="single" w:color="D9CFC0" w:sz="4"/>
              <w:right w:val="single" w:color="D9CFC0" w:sz="4"/>
            </w:tcBorders>
            <w:shd w:fill="FBF8F3" w:color="auto" w:val="clear"/>
            <w:tcMar>
              <w:top w:type="dxa" w:w="80"/>
              <w:left w:type="dxa" w:w="110"/>
              <w:bottom w:type="dxa" w:w="80"/>
              <w:right w:type="dxa" w:w="110"/>
            </w:tcMar>
          </w:tcPr>
          <w:p>
            <w:r>
              <w:rPr>
                <w:rFonts w:ascii="Calibri" w:cs="Calibri" w:eastAsia="Calibri" w:hAnsi="Calibri"/>
                <w:b w:val="false"/>
                <w:bCs w:val="false"/>
                <w:color w:val="333333"/>
                <w:sz w:val="19"/>
                <w:szCs w:val="19"/>
              </w:rPr>
              <w:t xml:space="preserve">30/09/2026</w:t>
            </w:r>
          </w:p>
        </w:tc>
        <w:tc>
          <w:tcPr>
            <w:tcW w:type="dxa" w:w="2050"/>
            <w:tcBorders>
              <w:top w:val="single" w:color="D9CFC0" w:sz="4"/>
              <w:left w:val="single" w:color="D9CFC0" w:sz="4"/>
              <w:bottom w:val="single" w:color="D9CFC0" w:sz="4"/>
              <w:right w:val="single" w:color="D9CFC0" w:sz="4"/>
            </w:tcBorders>
            <w:shd w:fill="FBF8F3" w:color="auto" w:val="clear"/>
            <w:tcMar>
              <w:top w:type="dxa" w:w="80"/>
              <w:left w:type="dxa" w:w="110"/>
              <w:bottom w:type="dxa" w:w="80"/>
              <w:right w:type="dxa" w:w="110"/>
            </w:tcMar>
          </w:tcPr>
          <w:p>
            <w:r>
              <w:rPr>
                <w:rFonts w:ascii="Calibri" w:cs="Calibri" w:eastAsia="Calibri" w:hAnsi="Calibri"/>
                <w:b/>
                <w:bCs/>
                <w:color w:val="333333"/>
                <w:sz w:val="19"/>
                <w:szCs w:val="19"/>
              </w:rPr>
              <w:t xml:space="preserve">Organizzazione repository</w:t>
            </w:r>
          </w:p>
        </w:tc>
        <w:tc>
          <w:tcPr>
            <w:tcW w:type="dxa" w:w="3450"/>
            <w:tcBorders>
              <w:top w:val="single" w:color="D9CFC0" w:sz="4"/>
              <w:left w:val="single" w:color="D9CFC0" w:sz="4"/>
              <w:bottom w:val="single" w:color="D9CFC0" w:sz="4"/>
              <w:right w:val="single" w:color="D9CFC0" w:sz="4"/>
            </w:tcBorders>
            <w:shd w:fill="FBF8F3" w:color="auto" w:val="clear"/>
            <w:tcMar>
              <w:top w:type="dxa" w:w="80"/>
              <w:left w:type="dxa" w:w="110"/>
              <w:bottom w:type="dxa" w:w="80"/>
              <w:right w:type="dxa" w:w="110"/>
            </w:tcMar>
          </w:tcPr>
          <w:p>
            <w:r>
              <w:rPr>
                <w:rFonts w:ascii="Calibri" w:cs="Calibri" w:eastAsia="Calibri" w:hAnsi="Calibri"/>
                <w:b w:val="false"/>
                <w:bCs w:val="false"/>
                <w:color w:val="333333"/>
                <w:sz w:val="19"/>
                <w:szCs w:val="19"/>
              </w:rPr>
              <w:t xml:space="preserve">Creata la cartella presentazioni/ e spostati i file; integrate le modifiche dei compagni (git pull --rebase) prima del push.</w:t>
            </w:r>
          </w:p>
        </w:tc>
        <w:tc>
          <w:tcPr>
            <w:tcW w:type="dxa" w:w="2276"/>
            <w:tcBorders>
              <w:top w:val="single" w:color="D9CFC0" w:sz="4"/>
              <w:left w:val="single" w:color="D9CFC0" w:sz="4"/>
              <w:bottom w:val="single" w:color="D9CFC0" w:sz="4"/>
              <w:right w:val="single" w:color="D9CFC0" w:sz="4"/>
            </w:tcBorders>
            <w:shd w:fill="FBF8F3" w:color="auto" w:val="clear"/>
            <w:tcMar>
              <w:top w:type="dxa" w:w="80"/>
              <w:left w:type="dxa" w:w="110"/>
              <w:bottom w:type="dxa" w:w="80"/>
              <w:right w:type="dxa" w:w="110"/>
            </w:tcMar>
          </w:tcPr>
          <w:p>
            <w:r>
              <w:rPr>
                <w:rFonts w:ascii="Calibri" w:cs="Calibri" w:eastAsia="Calibri" w:hAnsi="Calibri"/>
                <w:b w:val="false"/>
                <w:bCs w:val="false"/>
                <w:color w:val="333333"/>
                <w:sz w:val="19"/>
                <w:szCs w:val="19"/>
              </w:rPr>
              <w:t xml:space="preserve">presentazioni/</w:t>
            </w:r>
          </w:p>
        </w:tc>
      </w:tr>
      <w:tr>
        <w:tc>
          <w:tcPr>
            <w:tcW w:type="dxa" w:w="1250"/>
            <w:tcBorders>
              <w:top w:val="single" w:color="D9CFC0" w:sz="4"/>
              <w:left w:val="single" w:color="D9CFC0" w:sz="4"/>
              <w:bottom w:val="single" w:color="D9CFC0" w:sz="4"/>
              <w:right w:val="single" w:color="D9CFC0" w:sz="4"/>
            </w:tcBorders>
            <w:tcMar>
              <w:top w:type="dxa" w:w="80"/>
              <w:left w:type="dxa" w:w="110"/>
              <w:bottom w:type="dxa" w:w="80"/>
              <w:right w:type="dxa" w:w="110"/>
            </w:tcMar>
          </w:tcPr>
          <w:p>
            <w:r>
              <w:rPr>
                <w:rFonts w:ascii="Calibri" w:cs="Calibri" w:eastAsia="Calibri" w:hAnsi="Calibri"/>
                <w:b w:val="false"/>
                <w:bCs w:val="false"/>
                <w:color w:val="333333"/>
                <w:sz w:val="19"/>
                <w:szCs w:val="19"/>
              </w:rPr>
              <w:t xml:space="preserve">30/09/2026</w:t>
            </w:r>
          </w:p>
        </w:tc>
        <w:tc>
          <w:tcPr>
            <w:tcW w:type="dxa" w:w="2050"/>
            <w:tcBorders>
              <w:top w:val="single" w:color="D9CFC0" w:sz="4"/>
              <w:left w:val="single" w:color="D9CFC0" w:sz="4"/>
              <w:bottom w:val="single" w:color="D9CFC0" w:sz="4"/>
              <w:right w:val="single" w:color="D9CFC0" w:sz="4"/>
            </w:tcBorders>
            <w:tcMar>
              <w:top w:type="dxa" w:w="80"/>
              <w:left w:type="dxa" w:w="110"/>
              <w:bottom w:type="dxa" w:w="80"/>
              <w:right w:type="dxa" w:w="110"/>
            </w:tcMar>
          </w:tcPr>
          <w:p>
            <w:r>
              <w:rPr>
                <w:rFonts w:ascii="Calibri" w:cs="Calibri" w:eastAsia="Calibri" w:hAnsi="Calibri"/>
                <w:b/>
                <w:bCs/>
                <w:color w:val="333333"/>
                <w:sz w:val="19"/>
                <w:szCs w:val="19"/>
              </w:rPr>
              <w:t xml:space="preserve">README del progetto</w:t>
            </w:r>
          </w:p>
        </w:tc>
        <w:tc>
          <w:tcPr>
            <w:tcW w:type="dxa" w:w="3450"/>
            <w:tcBorders>
              <w:top w:val="single" w:color="D9CFC0" w:sz="4"/>
              <w:left w:val="single" w:color="D9CFC0" w:sz="4"/>
              <w:bottom w:val="single" w:color="D9CFC0" w:sz="4"/>
              <w:right w:val="single" w:color="D9CFC0" w:sz="4"/>
            </w:tcBorders>
            <w:tcMar>
              <w:top w:type="dxa" w:w="80"/>
              <w:left w:type="dxa" w:w="110"/>
              <w:bottom w:type="dxa" w:w="80"/>
              <w:right w:type="dxa" w:w="110"/>
            </w:tcMar>
          </w:tcPr>
          <w:p>
            <w:r>
              <w:rPr>
                <w:rFonts w:ascii="Calibri" w:cs="Calibri" w:eastAsia="Calibri" w:hAnsi="Calibri"/>
                <w:b w:val="false"/>
                <w:bCs w:val="false"/>
                <w:color w:val="333333"/>
                <w:sz w:val="19"/>
                <w:szCs w:val="19"/>
              </w:rPr>
              <w:t xml:space="preserve">Scrittura del README GitHub: descrizione, problema, funzionalità, stakeholder, struttura del repository, team.</w:t>
            </w:r>
          </w:p>
        </w:tc>
        <w:tc>
          <w:tcPr>
            <w:tcW w:type="dxa" w:w="2276"/>
            <w:tcBorders>
              <w:top w:val="single" w:color="D9CFC0" w:sz="4"/>
              <w:left w:val="single" w:color="D9CFC0" w:sz="4"/>
              <w:bottom w:val="single" w:color="D9CFC0" w:sz="4"/>
              <w:right w:val="single" w:color="D9CFC0" w:sz="4"/>
            </w:tcBorders>
            <w:tcMar>
              <w:top w:type="dxa" w:w="80"/>
              <w:left w:type="dxa" w:w="110"/>
              <w:bottom w:type="dxa" w:w="80"/>
              <w:right w:type="dxa" w:w="110"/>
            </w:tcMar>
          </w:tcPr>
          <w:p>
            <w:r>
              <w:rPr>
                <w:rFonts w:ascii="Calibri" w:cs="Calibri" w:eastAsia="Calibri" w:hAnsi="Calibri"/>
                <w:b w:val="false"/>
                <w:bCs w:val="false"/>
                <w:color w:val="333333"/>
                <w:sz w:val="19"/>
                <w:szCs w:val="19"/>
              </w:rPr>
              <w:t xml:space="preserve">README.md</w:t>
            </w:r>
          </w:p>
        </w:tc>
      </w:tr>
      <w:tr>
        <w:tc>
          <w:tcPr>
            <w:tcW w:type="dxa" w:w="1250"/>
            <w:tcBorders>
              <w:top w:val="single" w:color="D9CFC0" w:sz="4"/>
              <w:left w:val="single" w:color="D9CFC0" w:sz="4"/>
              <w:bottom w:val="single" w:color="D9CFC0" w:sz="4"/>
              <w:right w:val="single" w:color="D9CFC0" w:sz="4"/>
            </w:tcBorders>
            <w:shd w:fill="FBF8F3" w:color="auto" w:val="clear"/>
            <w:tcMar>
              <w:top w:type="dxa" w:w="80"/>
              <w:left w:type="dxa" w:w="110"/>
              <w:bottom w:type="dxa" w:w="80"/>
              <w:right w:type="dxa" w:w="110"/>
            </w:tcMar>
          </w:tcPr>
          <w:p>
            <w:r>
              <w:rPr>
                <w:rFonts w:ascii="Calibri" w:cs="Calibri" w:eastAsia="Calibri" w:hAnsi="Calibri"/>
                <w:b w:val="false"/>
                <w:bCs w:val="false"/>
                <w:color w:val="333333"/>
                <w:sz w:val="19"/>
                <w:szCs w:val="19"/>
              </w:rPr>
              <w:t xml:space="preserve">30/09/2026</w:t>
            </w:r>
          </w:p>
        </w:tc>
        <w:tc>
          <w:tcPr>
            <w:tcW w:type="dxa" w:w="2050"/>
            <w:tcBorders>
              <w:top w:val="single" w:color="D9CFC0" w:sz="4"/>
              <w:left w:val="single" w:color="D9CFC0" w:sz="4"/>
              <w:bottom w:val="single" w:color="D9CFC0" w:sz="4"/>
              <w:right w:val="single" w:color="D9CFC0" w:sz="4"/>
            </w:tcBorders>
            <w:shd w:fill="FBF8F3" w:color="auto" w:val="clear"/>
            <w:tcMar>
              <w:top w:type="dxa" w:w="80"/>
              <w:left w:type="dxa" w:w="110"/>
              <w:bottom w:type="dxa" w:w="80"/>
              <w:right w:type="dxa" w:w="110"/>
            </w:tcMar>
          </w:tcPr>
          <w:p>
            <w:r>
              <w:rPr>
                <w:rFonts w:ascii="Calibri" w:cs="Calibri" w:eastAsia="Calibri" w:hAnsi="Calibri"/>
                <w:b/>
                <w:bCs/>
                <w:color w:val="333333"/>
                <w:sz w:val="19"/>
                <w:szCs w:val="19"/>
              </w:rPr>
              <w:t xml:space="preserve">Fase 1 — Analisi del dominio</w:t>
            </w:r>
          </w:p>
        </w:tc>
        <w:tc>
          <w:tcPr>
            <w:tcW w:type="dxa" w:w="3450"/>
            <w:tcBorders>
              <w:top w:val="single" w:color="D9CFC0" w:sz="4"/>
              <w:left w:val="single" w:color="D9CFC0" w:sz="4"/>
              <w:bottom w:val="single" w:color="D9CFC0" w:sz="4"/>
              <w:right w:val="single" w:color="D9CFC0" w:sz="4"/>
            </w:tcBorders>
            <w:shd w:fill="FBF8F3" w:color="auto" w:val="clear"/>
            <w:tcMar>
              <w:top w:type="dxa" w:w="80"/>
              <w:left w:type="dxa" w:w="110"/>
              <w:bottom w:type="dxa" w:w="80"/>
              <w:right w:type="dxa" w:w="110"/>
            </w:tcMar>
          </w:tcPr>
          <w:p>
            <w:r>
              <w:rPr>
                <w:rFonts w:ascii="Calibri" w:cs="Calibri" w:eastAsia="Calibri" w:hAnsi="Calibri"/>
                <w:b w:val="false"/>
                <w:bCs w:val="false"/>
                <w:color w:val="333333"/>
                <w:sz w:val="19"/>
                <w:szCs w:val="19"/>
              </w:rPr>
              <w:t xml:space="preserve">Documento di Fase 1: analisi del dominio, 2 personas (turista e residente), Stakeholder Matrix interesse/potere, matrice di tracciabilità problema → bisogno → requisito.</w:t>
            </w:r>
          </w:p>
        </w:tc>
        <w:tc>
          <w:tcPr>
            <w:tcW w:type="dxa" w:w="2276"/>
            <w:tcBorders>
              <w:top w:val="single" w:color="D9CFC0" w:sz="4"/>
              <w:left w:val="single" w:color="D9CFC0" w:sz="4"/>
              <w:bottom w:val="single" w:color="D9CFC0" w:sz="4"/>
              <w:right w:val="single" w:color="D9CFC0" w:sz="4"/>
            </w:tcBorders>
            <w:shd w:fill="FBF8F3" w:color="auto" w:val="clear"/>
            <w:tcMar>
              <w:top w:type="dxa" w:w="80"/>
              <w:left w:type="dxa" w:w="110"/>
              <w:bottom w:type="dxa" w:w="80"/>
              <w:right w:type="dxa" w:w="110"/>
            </w:tcMar>
          </w:tcPr>
          <w:p>
            <w:r>
              <w:rPr>
                <w:rFonts w:ascii="Calibri" w:cs="Calibri" w:eastAsia="Calibri" w:hAnsi="Calibri"/>
                <w:b w:val="false"/>
                <w:bCs w:val="false"/>
                <w:color w:val="333333"/>
                <w:sz w:val="19"/>
                <w:szCs w:val="19"/>
              </w:rPr>
              <w:t xml:space="preserve">docs/fase-1-analisi-dominio.md</w:t>
            </w:r>
          </w:p>
        </w:tc>
      </w:tr>
      <w:tr>
        <w:tc>
          <w:tcPr>
            <w:tcW w:type="dxa" w:w="1250"/>
            <w:tcBorders>
              <w:top w:val="single" w:color="D9CFC0" w:sz="4"/>
              <w:left w:val="single" w:color="D9CFC0" w:sz="4"/>
              <w:bottom w:val="single" w:color="D9CFC0" w:sz="4"/>
              <w:right w:val="single" w:color="D9CFC0" w:sz="4"/>
            </w:tcBorders>
            <w:tcMar>
              <w:top w:type="dxa" w:w="80"/>
              <w:left w:type="dxa" w:w="110"/>
              <w:bottom w:type="dxa" w:w="80"/>
              <w:right w:type="dxa" w:w="110"/>
            </w:tcMar>
          </w:tcPr>
          <w:p>
            <w:r>
              <w:rPr>
                <w:rFonts w:ascii="Calibri" w:cs="Calibri" w:eastAsia="Calibri" w:hAnsi="Calibri"/>
                <w:b w:val="false"/>
                <w:bCs w:val="false"/>
                <w:color w:val="333333"/>
                <w:sz w:val="19"/>
                <w:szCs w:val="19"/>
              </w:rPr>
              <w:t xml:space="preserve">30/09/2026</w:t>
            </w:r>
          </w:p>
        </w:tc>
        <w:tc>
          <w:tcPr>
            <w:tcW w:type="dxa" w:w="2050"/>
            <w:tcBorders>
              <w:top w:val="single" w:color="D9CFC0" w:sz="4"/>
              <w:left w:val="single" w:color="D9CFC0" w:sz="4"/>
              <w:bottom w:val="single" w:color="D9CFC0" w:sz="4"/>
              <w:right w:val="single" w:color="D9CFC0" w:sz="4"/>
            </w:tcBorders>
            <w:tcMar>
              <w:top w:type="dxa" w:w="80"/>
              <w:left w:type="dxa" w:w="110"/>
              <w:bottom w:type="dxa" w:w="80"/>
              <w:right w:type="dxa" w:w="110"/>
            </w:tcMar>
          </w:tcPr>
          <w:p>
            <w:r>
              <w:rPr>
                <w:rFonts w:ascii="Calibri" w:cs="Calibri" w:eastAsia="Calibri" w:hAnsi="Calibri"/>
                <w:b/>
                <w:bCs/>
                <w:color w:val="333333"/>
                <w:sz w:val="19"/>
                <w:szCs w:val="19"/>
              </w:rPr>
              <w:t xml:space="preserve">Libretti delle attività</w:t>
            </w:r>
          </w:p>
        </w:tc>
        <w:tc>
          <w:tcPr>
            <w:tcW w:type="dxa" w:w="3450"/>
            <w:tcBorders>
              <w:top w:val="single" w:color="D9CFC0" w:sz="4"/>
              <w:left w:val="single" w:color="D9CFC0" w:sz="4"/>
              <w:bottom w:val="single" w:color="D9CFC0" w:sz="4"/>
              <w:right w:val="single" w:color="D9CFC0" w:sz="4"/>
            </w:tcBorders>
            <w:tcMar>
              <w:top w:type="dxa" w:w="80"/>
              <w:left w:type="dxa" w:w="110"/>
              <w:bottom w:type="dxa" w:w="80"/>
              <w:right w:type="dxa" w:w="110"/>
            </w:tcMar>
          </w:tcPr>
          <w:p>
            <w:r>
              <w:rPr>
                <w:rFonts w:ascii="Calibri" w:cs="Calibri" w:eastAsia="Calibri" w:hAnsi="Calibri"/>
                <w:b w:val="false"/>
                <w:bCs w:val="false"/>
                <w:color w:val="333333"/>
                <w:sz w:val="19"/>
                <w:szCs w:val="19"/>
              </w:rPr>
              <w:t xml:space="preserve">Creata la cartella documentazione/ con un libretto delle attività per ciascun membro del team.</w:t>
            </w:r>
          </w:p>
        </w:tc>
        <w:tc>
          <w:tcPr>
            <w:tcW w:type="dxa" w:w="2276"/>
            <w:tcBorders>
              <w:top w:val="single" w:color="D9CFC0" w:sz="4"/>
              <w:left w:val="single" w:color="D9CFC0" w:sz="4"/>
              <w:bottom w:val="single" w:color="D9CFC0" w:sz="4"/>
              <w:right w:val="single" w:color="D9CFC0" w:sz="4"/>
            </w:tcBorders>
            <w:tcMar>
              <w:top w:type="dxa" w:w="80"/>
              <w:left w:type="dxa" w:w="110"/>
              <w:bottom w:type="dxa" w:w="80"/>
              <w:right w:type="dxa" w:w="110"/>
            </w:tcMar>
          </w:tcPr>
          <w:p>
            <w:r>
              <w:rPr>
                <w:rFonts w:ascii="Calibri" w:cs="Calibri" w:eastAsia="Calibri" w:hAnsi="Calibri"/>
                <w:b w:val="false"/>
                <w:bCs w:val="false"/>
                <w:color w:val="333333"/>
                <w:sz w:val="19"/>
                <w:szCs w:val="19"/>
              </w:rPr>
              <w:t xml:space="preserve">documentazione/</w:t>
            </w:r>
          </w:p>
        </w:tc>
      </w:tr>
      <w:tr>
        <w:tc>
          <w:tcPr>
            <w:tcW w:type="dxa" w:w="1250"/>
            <w:tcBorders>
              <w:top w:val="single" w:color="D9CFC0" w:sz="4"/>
              <w:left w:val="single" w:color="D9CFC0" w:sz="4"/>
              <w:bottom w:val="single" w:color="D9CFC0" w:sz="4"/>
              <w:right w:val="single" w:color="D9CFC0" w:sz="4"/>
            </w:tcBorders>
            <w:shd w:fill="FBF8F3" w:color="auto" w:val="clear"/>
            <w:tcMar>
              <w:top w:type="dxa" w:w="80"/>
              <w:left w:type="dxa" w:w="110"/>
              <w:bottom w:type="dxa" w:w="80"/>
              <w:right w:type="dxa" w:w="110"/>
            </w:tcMar>
          </w:tcPr>
          <w:p>
            <w:r>
              <w:rPr>
                <w:rFonts w:ascii="Calibri" w:cs="Calibri" w:eastAsia="Calibri" w:hAnsi="Calibri"/>
                <w:b w:val="false"/>
                <w:bCs w:val="false"/>
                <w:color w:val="333333"/>
                <w:sz w:val="19"/>
                <w:szCs w:val="19"/>
              </w:rPr>
              <w:t xml:space="preserve">30/09/2026</w:t>
            </w:r>
          </w:p>
        </w:tc>
        <w:tc>
          <w:tcPr>
            <w:tcW w:type="dxa" w:w="2050"/>
            <w:tcBorders>
              <w:top w:val="single" w:color="D9CFC0" w:sz="4"/>
              <w:left w:val="single" w:color="D9CFC0" w:sz="4"/>
              <w:bottom w:val="single" w:color="D9CFC0" w:sz="4"/>
              <w:right w:val="single" w:color="D9CFC0" w:sz="4"/>
            </w:tcBorders>
            <w:shd w:fill="FBF8F3" w:color="auto" w:val="clear"/>
            <w:tcMar>
              <w:top w:type="dxa" w:w="80"/>
              <w:left w:type="dxa" w:w="110"/>
              <w:bottom w:type="dxa" w:w="80"/>
              <w:right w:type="dxa" w:w="110"/>
            </w:tcMar>
          </w:tcPr>
          <w:p>
            <w:r>
              <w:rPr>
                <w:rFonts w:ascii="Calibri" w:cs="Calibri" w:eastAsia="Calibri" w:hAnsi="Calibri"/>
                <w:b/>
                <w:bCs/>
                <w:color w:val="333333"/>
                <w:sz w:val="19"/>
                <w:szCs w:val="19"/>
              </w:rPr>
              <w:t xml:space="preserve">Fase 2 — Specifiche dei requisiti</w:t>
            </w:r>
          </w:p>
        </w:tc>
        <w:tc>
          <w:tcPr>
            <w:tcW w:type="dxa" w:w="3450"/>
            <w:tcBorders>
              <w:top w:val="single" w:color="D9CFC0" w:sz="4"/>
              <w:left w:val="single" w:color="D9CFC0" w:sz="4"/>
              <w:bottom w:val="single" w:color="D9CFC0" w:sz="4"/>
              <w:right w:val="single" w:color="D9CFC0" w:sz="4"/>
            </w:tcBorders>
            <w:shd w:fill="FBF8F3" w:color="auto" w:val="clear"/>
            <w:tcMar>
              <w:top w:type="dxa" w:w="80"/>
              <w:left w:type="dxa" w:w="110"/>
              <w:bottom w:type="dxa" w:w="80"/>
              <w:right w:type="dxa" w:w="110"/>
            </w:tcMar>
          </w:tcPr>
          <w:p>
            <w:r>
              <w:rPr>
                <w:rFonts w:ascii="Calibri" w:cs="Calibri" w:eastAsia="Calibri" w:hAnsi="Calibri"/>
                <w:b w:val="false"/>
                <w:bCs w:val="false"/>
                <w:color w:val="333333"/>
                <w:sz w:val="19"/>
                <w:szCs w:val="19"/>
              </w:rPr>
              <w:t xml:space="preserve">SRS Light: 29 requisiti funzionali prioritizzati con MoSCoW (11 Must, 9 Should, 5 Could, 4 Won't), requisiti non funzionali (usabilità, prestazioni, sicurezza, portabilità) con metriche, 7 casi d'uso con diagramma.</w:t>
            </w:r>
          </w:p>
        </w:tc>
        <w:tc>
          <w:tcPr>
            <w:tcW w:type="dxa" w:w="2276"/>
            <w:tcBorders>
              <w:top w:val="single" w:color="D9CFC0" w:sz="4"/>
              <w:left w:val="single" w:color="D9CFC0" w:sz="4"/>
              <w:bottom w:val="single" w:color="D9CFC0" w:sz="4"/>
              <w:right w:val="single" w:color="D9CFC0" w:sz="4"/>
            </w:tcBorders>
            <w:shd w:fill="FBF8F3" w:color="auto" w:val="clear"/>
            <w:tcMar>
              <w:top w:type="dxa" w:w="80"/>
              <w:left w:type="dxa" w:w="110"/>
              <w:bottom w:type="dxa" w:w="80"/>
              <w:right w:type="dxa" w:w="110"/>
            </w:tcMar>
          </w:tcPr>
          <w:p>
            <w:r>
              <w:rPr>
                <w:rFonts w:ascii="Calibri" w:cs="Calibri" w:eastAsia="Calibri" w:hAnsi="Calibri"/>
                <w:b w:val="false"/>
                <w:bCs w:val="false"/>
                <w:color w:val="333333"/>
                <w:sz w:val="19"/>
                <w:szCs w:val="19"/>
              </w:rPr>
              <w:t xml:space="preserve">docs/fase-2-specifiche-requisiti.md</w:t>
            </w:r>
          </w:p>
        </w:tc>
      </w:tr>
      <w:tr>
        <w:tc>
          <w:tcPr>
            <w:tcW w:type="dxa" w:w="1250"/>
            <w:tcBorders>
              <w:top w:val="single" w:color="D9CFC0" w:sz="4"/>
              <w:left w:val="single" w:color="D9CFC0" w:sz="4"/>
              <w:bottom w:val="single" w:color="D9CFC0" w:sz="4"/>
              <w:right w:val="single" w:color="D9CFC0" w:sz="4"/>
            </w:tcBorders>
            <w:tcMar>
              <w:top w:type="dxa" w:w="80"/>
              <w:left w:type="dxa" w:w="110"/>
              <w:bottom w:type="dxa" w:w="80"/>
              <w:right w:type="dxa" w:w="110"/>
            </w:tcMar>
          </w:tcPr>
          <w:p>
            <w:r>
              <w:rPr>
                <w:rFonts w:ascii="Calibri" w:cs="Calibri" w:eastAsia="Calibri" w:hAnsi="Calibri"/>
                <w:b w:val="false"/>
                <w:bCs w:val="false"/>
                <w:color w:val="333333"/>
                <w:sz w:val="19"/>
                <w:szCs w:val="19"/>
              </w:rPr>
              <w:t xml:space="preserve">30/09/2026</w:t>
            </w:r>
          </w:p>
        </w:tc>
        <w:tc>
          <w:tcPr>
            <w:tcW w:type="dxa" w:w="2050"/>
            <w:tcBorders>
              <w:top w:val="single" w:color="D9CFC0" w:sz="4"/>
              <w:left w:val="single" w:color="D9CFC0" w:sz="4"/>
              <w:bottom w:val="single" w:color="D9CFC0" w:sz="4"/>
              <w:right w:val="single" w:color="D9CFC0" w:sz="4"/>
            </w:tcBorders>
            <w:tcMar>
              <w:top w:type="dxa" w:w="80"/>
              <w:left w:type="dxa" w:w="110"/>
              <w:bottom w:type="dxa" w:w="80"/>
              <w:right w:type="dxa" w:w="110"/>
            </w:tcMar>
          </w:tcPr>
          <w:p>
            <w:r>
              <w:rPr>
                <w:rFonts w:ascii="Calibri" w:cs="Calibri" w:eastAsia="Calibri" w:hAnsi="Calibri"/>
                <w:b/>
                <w:bCs/>
                <w:color w:val="333333"/>
                <w:sz w:val="19"/>
                <w:szCs w:val="19"/>
              </w:rPr>
              <w:t xml:space="preserve">Riorganizzazione secondo le convenzioni</w:t>
            </w:r>
          </w:p>
        </w:tc>
        <w:tc>
          <w:tcPr>
            <w:tcW w:type="dxa" w:w="3450"/>
            <w:tcBorders>
              <w:top w:val="single" w:color="D9CFC0" w:sz="4"/>
              <w:left w:val="single" w:color="D9CFC0" w:sz="4"/>
              <w:bottom w:val="single" w:color="D9CFC0" w:sz="4"/>
              <w:right w:val="single" w:color="D9CFC0" w:sz="4"/>
            </w:tcBorders>
            <w:tcMar>
              <w:top w:type="dxa" w:w="80"/>
              <w:left w:type="dxa" w:w="110"/>
              <w:bottom w:type="dxa" w:w="80"/>
              <w:right w:type="dxa" w:w="110"/>
            </w:tcMar>
          </w:tcPr>
          <w:p>
            <w:r>
              <w:rPr>
                <w:rFonts w:ascii="Calibri" w:cs="Calibri" w:eastAsia="Calibri" w:hAnsi="Calibri"/>
                <w:b w:val="false"/>
                <w:bCs w:val="false"/>
                <w:color w:val="333333"/>
                <w:sz w:val="19"/>
                <w:szCs w:val="19"/>
              </w:rPr>
              <w:t xml:space="preserve">Revisione del repository: cartelle e nomi dei file uniformati (documentazione/ → docs/libretti/, presentazioni rinominate in presentazione-v1/v2, proposta PDF in docs/fase-0-proposta-progetto.pdf); aggiunti .gitignore, .gitattributes e CONTRIBUTING.md con le convenzioni del team; Fase 1 e Fase 2 portate alla versione 0.2 con storico delle revisioni e matrice di tracciabilità (vecchi → nuovi ID, bisogni → requisiti, requisiti → casi d'uso).</w:t>
            </w:r>
          </w:p>
        </w:tc>
        <w:tc>
          <w:tcPr>
            <w:tcW w:type="dxa" w:w="2276"/>
            <w:tcBorders>
              <w:top w:val="single" w:color="D9CFC0" w:sz="4"/>
              <w:left w:val="single" w:color="D9CFC0" w:sz="4"/>
              <w:bottom w:val="single" w:color="D9CFC0" w:sz="4"/>
              <w:right w:val="single" w:color="D9CFC0" w:sz="4"/>
            </w:tcBorders>
            <w:tcMar>
              <w:top w:type="dxa" w:w="80"/>
              <w:left w:type="dxa" w:w="110"/>
              <w:bottom w:type="dxa" w:w="80"/>
              <w:right w:type="dxa" w:w="110"/>
            </w:tcMar>
          </w:tcPr>
          <w:p>
            <w:r>
              <w:rPr>
                <w:rFonts w:ascii="Calibri" w:cs="Calibri" w:eastAsia="Calibri" w:hAnsi="Calibri"/>
                <w:b w:val="false"/>
                <w:bCs w:val="false"/>
                <w:color w:val="333333"/>
                <w:sz w:val="19"/>
                <w:szCs w:val="19"/>
              </w:rPr>
              <w:t xml:space="preserve">CONTRIBUTING.md, docs/</w:t>
            </w:r>
          </w:p>
        </w:tc>
      </w:tr>
      <w:tr>
        <w:tc>
          <w:tcPr>
            <w:tcW w:type="dxa" w:w="1250"/>
            <w:tcBorders>
              <w:top w:val="single" w:color="D9CFC0" w:sz="4"/>
              <w:left w:val="single" w:color="D9CFC0" w:sz="4"/>
              <w:bottom w:val="single" w:color="D9CFC0" w:sz="4"/>
              <w:right w:val="single" w:color="D9CFC0" w:sz="4"/>
            </w:tcBorders>
            <w:shd w:fill="FBF8F3" w:color="auto" w:val="clear"/>
            <w:tcMar>
              <w:top w:type="dxa" w:w="80"/>
              <w:left w:type="dxa" w:w="110"/>
              <w:bottom w:type="dxa" w:w="80"/>
              <w:right w:type="dxa" w:w="110"/>
            </w:tcMar>
          </w:tcPr>
          <w:p>
            <w:r>
              <w:rPr>
                <w:rFonts w:ascii="Calibri" w:cs="Calibri" w:eastAsia="Calibri" w:hAnsi="Calibri"/>
                <w:b w:val="false"/>
                <w:bCs w:val="false"/>
                <w:color w:val="333333"/>
                <w:sz w:val="19"/>
                <w:szCs w:val="19"/>
              </w:rPr>
              <w:t xml:space="preserve">30/09/2026</w:t>
            </w:r>
          </w:p>
        </w:tc>
        <w:tc>
          <w:tcPr>
            <w:tcW w:type="dxa" w:w="2050"/>
            <w:tcBorders>
              <w:top w:val="single" w:color="D9CFC0" w:sz="4"/>
              <w:left w:val="single" w:color="D9CFC0" w:sz="4"/>
              <w:bottom w:val="single" w:color="D9CFC0" w:sz="4"/>
              <w:right w:val="single" w:color="D9CFC0" w:sz="4"/>
            </w:tcBorders>
            <w:shd w:fill="FBF8F3" w:color="auto" w:val="clear"/>
            <w:tcMar>
              <w:top w:type="dxa" w:w="80"/>
              <w:left w:type="dxa" w:w="110"/>
              <w:bottom w:type="dxa" w:w="80"/>
              <w:right w:type="dxa" w:w="110"/>
            </w:tcMar>
          </w:tcPr>
          <w:p>
            <w:r>
              <w:rPr>
                <w:rFonts w:ascii="Calibri" w:cs="Calibri" w:eastAsia="Calibri" w:hAnsi="Calibri"/>
                <w:b/>
                <w:bCs/>
                <w:color w:val="333333"/>
                <w:sz w:val="19"/>
                <w:szCs w:val="19"/>
              </w:rPr>
              <w:t xml:space="preserve">Pubblicazione della riorganizzazione</w:t>
            </w:r>
          </w:p>
        </w:tc>
        <w:tc>
          <w:tcPr>
            <w:tcW w:type="dxa" w:w="3450"/>
            <w:tcBorders>
              <w:top w:val="single" w:color="D9CFC0" w:sz="4"/>
              <w:left w:val="single" w:color="D9CFC0" w:sz="4"/>
              <w:bottom w:val="single" w:color="D9CFC0" w:sz="4"/>
              <w:right w:val="single" w:color="D9CFC0" w:sz="4"/>
            </w:tcBorders>
            <w:shd w:fill="FBF8F3" w:color="auto" w:val="clear"/>
            <w:tcMar>
              <w:top w:type="dxa" w:w="80"/>
              <w:left w:type="dxa" w:w="110"/>
              <w:bottom w:type="dxa" w:w="80"/>
              <w:right w:type="dxa" w:w="110"/>
            </w:tcMar>
          </w:tcPr>
          <w:p>
            <w:r>
              <w:rPr>
                <w:rFonts w:ascii="Calibri" w:cs="Calibri" w:eastAsia="Calibri" w:hAnsi="Calibri"/>
                <w:b w:val="false"/>
                <w:bCs w:val="false"/>
                <w:color w:val="333333"/>
                <w:sz w:val="19"/>
                <w:szCs w:val="19"/>
              </w:rPr>
              <w:t xml:space="preserve">Commit e push su GitHub della riorganizzazione del repository (commit 34fe9ee), dopo git pull --rebase per integrare eventuali modifiche dei compagni. Aggiornato il libretto con le attività svolte.</w:t>
            </w:r>
          </w:p>
        </w:tc>
        <w:tc>
          <w:tcPr>
            <w:tcW w:type="dxa" w:w="2276"/>
            <w:tcBorders>
              <w:top w:val="single" w:color="D9CFC0" w:sz="4"/>
              <w:left w:val="single" w:color="D9CFC0" w:sz="4"/>
              <w:bottom w:val="single" w:color="D9CFC0" w:sz="4"/>
              <w:right w:val="single" w:color="D9CFC0" w:sz="4"/>
            </w:tcBorders>
            <w:shd w:fill="FBF8F3" w:color="auto" w:val="clear"/>
            <w:tcMar>
              <w:top w:type="dxa" w:w="80"/>
              <w:left w:type="dxa" w:w="110"/>
              <w:bottom w:type="dxa" w:w="80"/>
              <w:right w:type="dxa" w:w="110"/>
            </w:tcMar>
          </w:tcPr>
          <w:p>
            <w:r>
              <w:rPr>
                <w:rFonts w:ascii="Calibri" w:cs="Calibri" w:eastAsia="Calibri" w:hAnsi="Calibri"/>
                <w:b w:val="false"/>
                <w:bCs w:val="false"/>
                <w:color w:val="333333"/>
                <w:sz w:val="19"/>
                <w:szCs w:val="19"/>
              </w:rPr>
              <w:t xml:space="preserve">main su GitHub</w:t>
            </w:r>
          </w:p>
        </w:tc>
      </w:tr>
      <w:tr>
        <w:tc>
          <w:tcPr>
            <w:tcW w:type="dxa" w:w="1250"/>
            <w:tcBorders>
              <w:top w:val="single" w:color="D9CFC0" w:sz="4"/>
              <w:left w:val="single" w:color="D9CFC0" w:sz="4"/>
              <w:bottom w:val="single" w:color="D9CFC0" w:sz="4"/>
              <w:right w:val="single" w:color="D9CFC0" w:sz="4"/>
            </w:tcBorders>
            <w:tcMar>
              <w:top w:type="dxa" w:w="80"/>
              <w:left w:type="dxa" w:w="110"/>
              <w:bottom w:type="dxa" w:w="80"/>
              <w:right w:type="dxa" w:w="110"/>
            </w:tcMar>
          </w:tcPr>
          <w:p>
            <w:r>
              <w:rPr>
                <w:rFonts w:ascii="Calibri" w:cs="Calibri" w:eastAsia="Calibri" w:hAnsi="Calibri"/>
                <w:b w:val="false"/>
                <w:bCs w:val="false"/>
                <w:color w:val="333333"/>
                <w:sz w:val="19"/>
                <w:szCs w:val="19"/>
              </w:rPr>
              <w:t xml:space="preserve">30/09/2026</w:t>
            </w:r>
          </w:p>
        </w:tc>
        <w:tc>
          <w:tcPr>
            <w:tcW w:type="dxa" w:w="2050"/>
            <w:tcBorders>
              <w:top w:val="single" w:color="D9CFC0" w:sz="4"/>
              <w:left w:val="single" w:color="D9CFC0" w:sz="4"/>
              <w:bottom w:val="single" w:color="D9CFC0" w:sz="4"/>
              <w:right w:val="single" w:color="D9CFC0" w:sz="4"/>
            </w:tcBorders>
            <w:tcMar>
              <w:top w:type="dxa" w:w="80"/>
              <w:left w:type="dxa" w:w="110"/>
              <w:bottom w:type="dxa" w:w="80"/>
              <w:right w:type="dxa" w:w="110"/>
            </w:tcMar>
          </w:tcPr>
          <w:p>
            <w:r>
              <w:rPr>
                <w:rFonts w:ascii="Calibri" w:cs="Calibri" w:eastAsia="Calibri" w:hAnsi="Calibri"/>
                <w:b/>
                <w:bCs/>
                <w:color w:val="333333"/>
                <w:sz w:val="19"/>
                <w:szCs w:val="19"/>
              </w:rPr>
              <w:t xml:space="preserve">Fase 3 — Architettura e user flow</w:t>
            </w:r>
          </w:p>
        </w:tc>
        <w:tc>
          <w:tcPr>
            <w:tcW w:type="dxa" w:w="3450"/>
            <w:tcBorders>
              <w:top w:val="single" w:color="D9CFC0" w:sz="4"/>
              <w:left w:val="single" w:color="D9CFC0" w:sz="4"/>
              <w:bottom w:val="single" w:color="D9CFC0" w:sz="4"/>
              <w:right w:val="single" w:color="D9CFC0" w:sz="4"/>
            </w:tcBorders>
            <w:tcMar>
              <w:top w:type="dxa" w:w="80"/>
              <w:left w:type="dxa" w:w="110"/>
              <w:bottom w:type="dxa" w:w="80"/>
              <w:right w:type="dxa" w:w="110"/>
            </w:tcMar>
          </w:tcPr>
          <w:p>
            <w:r>
              <w:rPr>
                <w:rFonts w:ascii="Calibri" w:cs="Calibri" w:eastAsia="Calibri" w:hAnsi="Calibri"/>
                <w:b w:val="false"/>
                <w:bCs w:val="false"/>
                <w:color w:val="333333"/>
                <w:sz w:val="19"/>
                <w:szCs w:val="19"/>
              </w:rPr>
              <w:t xml:space="preserve">Documento di Fase 3: diagramma dei casi d'uso in Mermaid (vista generale e relazioni «include»/«extend»), elenco delle schermate, flusso dall'accesso alla consultazione, mappa di navigazione, user journey delle personas, architettura ad alto livello (Frontend Web, API Gateway, Backend, AI Service, Database, Storage foto), decisioni architetturali, diagrammi di sequenza, deployment e tracciabilità. Fase 2 aggiornata alla v0.3 con i casi d'uso UC-08, UC-09, UC-10. Diagrammi verificati con il renderer Mermaid.</w:t>
            </w:r>
          </w:p>
        </w:tc>
        <w:tc>
          <w:tcPr>
            <w:tcW w:type="dxa" w:w="2276"/>
            <w:tcBorders>
              <w:top w:val="single" w:color="D9CFC0" w:sz="4"/>
              <w:left w:val="single" w:color="D9CFC0" w:sz="4"/>
              <w:bottom w:val="single" w:color="D9CFC0" w:sz="4"/>
              <w:right w:val="single" w:color="D9CFC0" w:sz="4"/>
            </w:tcBorders>
            <w:tcMar>
              <w:top w:type="dxa" w:w="80"/>
              <w:left w:type="dxa" w:w="110"/>
              <w:bottom w:type="dxa" w:w="80"/>
              <w:right w:type="dxa" w:w="110"/>
            </w:tcMar>
          </w:tcPr>
          <w:p>
            <w:r>
              <w:rPr>
                <w:rFonts w:ascii="Calibri" w:cs="Calibri" w:eastAsia="Calibri" w:hAnsi="Calibri"/>
                <w:b w:val="false"/>
                <w:bCs w:val="false"/>
                <w:color w:val="333333"/>
                <w:sz w:val="19"/>
                <w:szCs w:val="19"/>
              </w:rPr>
              <w:t xml:space="preserve">docs/fase-3-architettura-user-flow.md</w:t>
            </w:r>
          </w:p>
        </w:tc>
      </w:tr>
      <w:tr>
        <w:tc>
          <w:tcPr>
            <w:tcW w:type="dxa" w:w="1250"/>
            <w:tcBorders>
              <w:top w:val="single" w:color="D9CFC0" w:sz="4"/>
              <w:left w:val="single" w:color="D9CFC0" w:sz="4"/>
              <w:bottom w:val="single" w:color="D9CFC0" w:sz="4"/>
              <w:right w:val="single" w:color="D9CFC0" w:sz="4"/>
            </w:tcBorders>
            <w:shd w:fill="FBF8F3" w:color="auto" w:val="clear"/>
            <w:tcMar>
              <w:top w:type="dxa" w:w="80"/>
              <w:left w:type="dxa" w:w="110"/>
              <w:bottom w:type="dxa" w:w="80"/>
              <w:right w:type="dxa" w:w="110"/>
            </w:tcMar>
          </w:tcPr>
          <w:p>
            <w:r>
              <w:rPr>
                <w:rFonts w:ascii="Calibri" w:cs="Calibri" w:eastAsia="Calibri" w:hAnsi="Calibri"/>
                <w:b w:val="false"/>
                <w:bCs w:val="false"/>
                <w:color w:val="333333"/>
                <w:sz w:val="19"/>
                <w:szCs w:val="19"/>
              </w:rPr>
              <w:t xml:space="preserve">01/10/2026</w:t>
            </w:r>
          </w:p>
        </w:tc>
        <w:tc>
          <w:tcPr>
            <w:tcW w:type="dxa" w:w="2050"/>
            <w:tcBorders>
              <w:top w:val="single" w:color="D9CFC0" w:sz="4"/>
              <w:left w:val="single" w:color="D9CFC0" w:sz="4"/>
              <w:bottom w:val="single" w:color="D9CFC0" w:sz="4"/>
              <w:right w:val="single" w:color="D9CFC0" w:sz="4"/>
            </w:tcBorders>
            <w:shd w:fill="FBF8F3" w:color="auto" w:val="clear"/>
            <w:tcMar>
              <w:top w:type="dxa" w:w="80"/>
              <w:left w:type="dxa" w:w="110"/>
              <w:bottom w:type="dxa" w:w="80"/>
              <w:right w:type="dxa" w:w="110"/>
            </w:tcMar>
          </w:tcPr>
          <w:p>
            <w:r>
              <w:rPr>
                <w:rFonts w:ascii="Calibri" w:cs="Calibri" w:eastAsia="Calibri" w:hAnsi="Calibri"/>
                <w:b/>
                <w:bCs/>
                <w:color w:val="333333"/>
                <w:sz w:val="19"/>
                <w:szCs w:val="19"/>
              </w:rPr>
              <w:t xml:space="preserve">Fase 4 — Pianificazione dello sviluppo</w:t>
            </w:r>
          </w:p>
        </w:tc>
        <w:tc>
          <w:tcPr>
            <w:tcW w:type="dxa" w:w="3450"/>
            <w:tcBorders>
              <w:top w:val="single" w:color="D9CFC0" w:sz="4"/>
              <w:left w:val="single" w:color="D9CFC0" w:sz="4"/>
              <w:bottom w:val="single" w:color="D9CFC0" w:sz="4"/>
              <w:right w:val="single" w:color="D9CFC0" w:sz="4"/>
            </w:tcBorders>
            <w:shd w:fill="FBF8F3" w:color="auto" w:val="clear"/>
            <w:tcMar>
              <w:top w:type="dxa" w:w="80"/>
              <w:left w:type="dxa" w:w="110"/>
              <w:bottom w:type="dxa" w:w="80"/>
              <w:right w:type="dxa" w:w="110"/>
            </w:tcMar>
          </w:tcPr>
          <w:p>
            <w:r>
              <w:rPr>
                <w:rFonts w:ascii="Calibri" w:cs="Calibri" w:eastAsia="Calibri" w:hAnsi="Calibri"/>
                <w:b w:val="false"/>
                <w:bCs w:val="false"/>
                <w:color w:val="333333"/>
                <w:sz w:val="19"/>
                <w:szCs w:val="19"/>
              </w:rPr>
              <w:t xml:space="preserve">Documento di Fase 4: definizione dell'MVP con ordine di taglio dei requisiti Should, WBS in 11 pacchetti e 43 task stimati (261 h), percorso critico, capacità del team, piano con Sprint 0, tre sprint da 3 settimane e stabilizzazione, roadmap Gantt con 5 milestone (MVP entro il 20/12/2026), processo Scrum semplificato e Definition of Done, matrice dei rischi tecnici e di progetto (15 rischi) con prevenzione, piano B e indicatori. Diagrammi verificati con il renderer Mermaid.</w:t>
            </w:r>
          </w:p>
        </w:tc>
        <w:tc>
          <w:tcPr>
            <w:tcW w:type="dxa" w:w="2276"/>
            <w:tcBorders>
              <w:top w:val="single" w:color="D9CFC0" w:sz="4"/>
              <w:left w:val="single" w:color="D9CFC0" w:sz="4"/>
              <w:bottom w:val="single" w:color="D9CFC0" w:sz="4"/>
              <w:right w:val="single" w:color="D9CFC0" w:sz="4"/>
            </w:tcBorders>
            <w:shd w:fill="FBF8F3" w:color="auto" w:val="clear"/>
            <w:tcMar>
              <w:top w:type="dxa" w:w="80"/>
              <w:left w:type="dxa" w:w="110"/>
              <w:bottom w:type="dxa" w:w="80"/>
              <w:right w:type="dxa" w:w="110"/>
            </w:tcMar>
          </w:tcPr>
          <w:p>
            <w:r>
              <w:rPr>
                <w:rFonts w:ascii="Calibri" w:cs="Calibri" w:eastAsia="Calibri" w:hAnsi="Calibri"/>
                <w:b w:val="false"/>
                <w:bCs w:val="false"/>
                <w:color w:val="333333"/>
                <w:sz w:val="19"/>
                <w:szCs w:val="19"/>
              </w:rPr>
              <w:t xml:space="preserve">docs/fase-4-pianificazione.md</w:t>
            </w:r>
          </w:p>
        </w:tc>
      </w:tr>
      <w:tr>
        <w:tc>
          <w:tcPr>
            <w:tcW w:type="dxa" w:w="1250"/>
            <w:tcBorders>
              <w:top w:val="single" w:color="D9CFC0" w:sz="4"/>
              <w:left w:val="single" w:color="D9CFC0" w:sz="4"/>
              <w:bottom w:val="single" w:color="D9CFC0" w:sz="4"/>
              <w:right w:val="single" w:color="D9CFC0" w:sz="4"/>
            </w:tcBorders>
            <w:tcMar>
              <w:top w:type="dxa" w:w="80"/>
              <w:left w:type="dxa" w:w="110"/>
              <w:bottom w:type="dxa" w:w="80"/>
              <w:right w:type="dxa" w:w="110"/>
            </w:tcMar>
          </w:tcPr>
          <w:p>
            <w:r>
              <w:rPr>
                <w:rFonts w:ascii="Calibri" w:cs="Calibri" w:eastAsia="Calibri" w:hAnsi="Calibri"/>
                <w:b w:val="false"/>
                <w:bCs w:val="false"/>
                <w:color w:val="333333"/>
                <w:sz w:val="19"/>
                <w:szCs w:val="19"/>
              </w:rPr>
              <w:t xml:space="preserve">01/10/2026</w:t>
            </w:r>
          </w:p>
        </w:tc>
        <w:tc>
          <w:tcPr>
            <w:tcW w:type="dxa" w:w="2050"/>
            <w:tcBorders>
              <w:top w:val="single" w:color="D9CFC0" w:sz="4"/>
              <w:left w:val="single" w:color="D9CFC0" w:sz="4"/>
              <w:bottom w:val="single" w:color="D9CFC0" w:sz="4"/>
              <w:right w:val="single" w:color="D9CFC0" w:sz="4"/>
            </w:tcBorders>
            <w:tcMar>
              <w:top w:type="dxa" w:w="80"/>
              <w:left w:type="dxa" w:w="110"/>
              <w:bottom w:type="dxa" w:w="80"/>
              <w:right w:type="dxa" w:w="110"/>
            </w:tcMar>
          </w:tcPr>
          <w:p>
            <w:r>
              <w:rPr>
                <w:rFonts w:ascii="Calibri" w:cs="Calibri" w:eastAsia="Calibri" w:hAnsi="Calibri"/>
                <w:b/>
                <w:bCs/>
                <w:color w:val="333333"/>
                <w:sz w:val="19"/>
                <w:szCs w:val="19"/>
              </w:rPr>
              <w:t xml:space="preserve">Revisione della pianificazione</w:t>
            </w:r>
          </w:p>
        </w:tc>
        <w:tc>
          <w:tcPr>
            <w:tcW w:type="dxa" w:w="3450"/>
            <w:tcBorders>
              <w:top w:val="single" w:color="D9CFC0" w:sz="4"/>
              <w:left w:val="single" w:color="D9CFC0" w:sz="4"/>
              <w:bottom w:val="single" w:color="D9CFC0" w:sz="4"/>
              <w:right w:val="single" w:color="D9CFC0" w:sz="4"/>
            </w:tcBorders>
            <w:tcMar>
              <w:top w:type="dxa" w:w="80"/>
              <w:left w:type="dxa" w:w="110"/>
              <w:bottom w:type="dxa" w:w="80"/>
              <w:right w:type="dxa" w:w="110"/>
            </w:tcMar>
          </w:tcPr>
          <w:p>
            <w:r>
              <w:rPr>
                <w:rFonts w:ascii="Calibri" w:cs="Calibri" w:eastAsia="Calibri" w:hAnsi="Calibri"/>
                <w:b w:val="false"/>
                <w:bCs w:val="false"/>
                <w:color w:val="333333"/>
                <w:sz w:val="19"/>
                <w:szCs w:val="19"/>
              </w:rPr>
              <w:t xml:space="preserve">Piano di sviluppo riorganizzato con priorità ai luoghi: ricerca, filtri e itinerari tematici portati a Must, gioco "Dov'era?" portato a Could. Fase 4 v0.2: Sprint 1 dedicato a mappa, schede e contenuti (almeno 30 POI e 15 affreschi con revisione delle fonti), Sprint 2 a gestione dei luoghi, account e itinerari, Sprint 3 alla community; il gioco è l'ultimo blocco e il primo da tagliare. Aggiunto il rischio R-16. Fase 2 aggiornata alla v0.4.</w:t>
            </w:r>
          </w:p>
        </w:tc>
        <w:tc>
          <w:tcPr>
            <w:tcW w:type="dxa" w:w="2276"/>
            <w:tcBorders>
              <w:top w:val="single" w:color="D9CFC0" w:sz="4"/>
              <w:left w:val="single" w:color="D9CFC0" w:sz="4"/>
              <w:bottom w:val="single" w:color="D9CFC0" w:sz="4"/>
              <w:right w:val="single" w:color="D9CFC0" w:sz="4"/>
            </w:tcBorders>
            <w:tcMar>
              <w:top w:type="dxa" w:w="80"/>
              <w:left w:type="dxa" w:w="110"/>
              <w:bottom w:type="dxa" w:w="80"/>
              <w:right w:type="dxa" w:w="110"/>
            </w:tcMar>
          </w:tcPr>
          <w:p>
            <w:r>
              <w:rPr>
                <w:rFonts w:ascii="Calibri" w:cs="Calibri" w:eastAsia="Calibri" w:hAnsi="Calibri"/>
                <w:b w:val="false"/>
                <w:bCs w:val="false"/>
                <w:color w:val="333333"/>
                <w:sz w:val="19"/>
                <w:szCs w:val="19"/>
              </w:rPr>
              <w:t xml:space="preserve">docs/fase-4-pianificazione.md, docs/fase-2-specifiche-requisiti.md</w:t>
            </w:r>
          </w:p>
        </w:tc>
      </w:tr>
      <w:tr>
        <w:tc>
          <w:tcPr>
            <w:tcW w:type="dxa" w:w="1250"/>
            <w:tcBorders>
              <w:top w:val="single" w:color="D9CFC0" w:sz="4"/>
              <w:left w:val="single" w:color="D9CFC0" w:sz="4"/>
              <w:bottom w:val="single" w:color="D9CFC0" w:sz="4"/>
              <w:right w:val="single" w:color="D9CFC0" w:sz="4"/>
            </w:tcBorders>
            <w:shd w:fill="FBF8F3" w:color="auto" w:val="clear"/>
            <w:tcMar>
              <w:top w:type="dxa" w:w="80"/>
              <w:left w:type="dxa" w:w="110"/>
              <w:bottom w:type="dxa" w:w="80"/>
              <w:right w:type="dxa" w:w="110"/>
            </w:tcMar>
          </w:tcPr>
          <w:p>
            <w:r>
              <w:rPr>
                <w:rFonts w:ascii="Calibri" w:cs="Calibri" w:eastAsia="Calibri" w:hAnsi="Calibri"/>
                <w:b w:val="false"/>
                <w:bCs w:val="false"/>
                <w:color w:val="333333"/>
                <w:sz w:val="19"/>
                <w:szCs w:val="19"/>
              </w:rPr>
              <w:t xml:space="preserve">09/10/2026</w:t>
            </w:r>
          </w:p>
        </w:tc>
        <w:tc>
          <w:tcPr>
            <w:tcW w:type="dxa" w:w="2050"/>
            <w:tcBorders>
              <w:top w:val="single" w:color="D9CFC0" w:sz="4"/>
              <w:left w:val="single" w:color="D9CFC0" w:sz="4"/>
              <w:bottom w:val="single" w:color="D9CFC0" w:sz="4"/>
              <w:right w:val="single" w:color="D9CFC0" w:sz="4"/>
            </w:tcBorders>
            <w:shd w:fill="FBF8F3" w:color="auto" w:val="clear"/>
            <w:tcMar>
              <w:top w:type="dxa" w:w="80"/>
              <w:left w:type="dxa" w:w="110"/>
              <w:bottom w:type="dxa" w:w="80"/>
              <w:right w:type="dxa" w:w="110"/>
            </w:tcMar>
          </w:tcPr>
          <w:p>
            <w:r>
              <w:rPr>
                <w:rFonts w:ascii="Calibri" w:cs="Calibri" w:eastAsia="Calibri" w:hAnsi="Calibri"/>
                <w:b/>
                <w:bCs/>
                <w:color w:val="333333"/>
                <w:sz w:val="19"/>
                <w:szCs w:val="19"/>
              </w:rPr>
              <w:t xml:space="preserve">Frontend v2 e gioco fotografico</w:t>
            </w:r>
          </w:p>
        </w:tc>
        <w:tc>
          <w:tcPr>
            <w:tcW w:type="dxa" w:w="3450"/>
            <w:tcBorders>
              <w:top w:val="single" w:color="D9CFC0" w:sz="4"/>
              <w:left w:val="single" w:color="D9CFC0" w:sz="4"/>
              <w:bottom w:val="single" w:color="D9CFC0" w:sz="4"/>
              <w:right w:val="single" w:color="D9CFC0" w:sz="4"/>
            </w:tcBorders>
            <w:shd w:fill="FBF8F3" w:color="auto" w:val="clear"/>
            <w:tcMar>
              <w:top w:type="dxa" w:w="80"/>
              <w:left w:type="dxa" w:w="110"/>
              <w:bottom w:type="dxa" w:w="80"/>
              <w:right w:type="dxa" w:w="110"/>
            </w:tcMar>
          </w:tcPr>
          <w:p>
            <w:r>
              <w:rPr>
                <w:rFonts w:ascii="Calibri" w:cs="Calibri" w:eastAsia="Calibri" w:hAnsi="Calibri"/>
                <w:b w:val="false"/>
                <w:bCs w:val="false"/>
                <w:color w:val="333333"/>
                <w:sz w:val="19"/>
                <w:szCs w:val="19"/>
              </w:rPr>
              <w:t xml:space="preserve">Nuova versione del sito in src/frontend-v2 (npm run dev:v2), costruita sulla v1 collegata al backend: mappa dei luoghi con raggruppamento dei POI vicini, icone di categoria, nomi visibili ingrandendo e sfondo attenuato; layout desktop con elenco e mappa affiancati, scheda su due colonne; copertine con il ritaglio della mappa; nuovo stile (font Geist, icone Phosphor, tema chiaro e scuro). Gioco "Dov'era?" trasformato in stile GeoGuessr: 8 foto storiche di pubblico dominio da Wikimedia Commons al posto degli indizi testuali, con crediti mostrati dopo la risposta (backend: migrazione 002, nuova rotta per le foto, test). Controllo con le Web Interface Guidelines e correzioni (accessibilità da tastiera del gioco, link veri, tipografia, titoli di pagina).</w:t>
            </w:r>
          </w:p>
        </w:tc>
        <w:tc>
          <w:tcPr>
            <w:tcW w:type="dxa" w:w="2276"/>
            <w:tcBorders>
              <w:top w:val="single" w:color="D9CFC0" w:sz="4"/>
              <w:left w:val="single" w:color="D9CFC0" w:sz="4"/>
              <w:bottom w:val="single" w:color="D9CFC0" w:sz="4"/>
              <w:right w:val="single" w:color="D9CFC0" w:sz="4"/>
            </w:tcBorders>
            <w:shd w:fill="FBF8F3" w:color="auto" w:val="clear"/>
            <w:tcMar>
              <w:top w:type="dxa" w:w="80"/>
              <w:left w:type="dxa" w:w="110"/>
              <w:bottom w:type="dxa" w:w="80"/>
              <w:right w:type="dxa" w:w="110"/>
            </w:tcMar>
          </w:tcPr>
          <w:p>
            <w:r>
              <w:rPr>
                <w:rFonts w:ascii="Calibri" w:cs="Calibri" w:eastAsia="Calibri" w:hAnsi="Calibri"/>
                <w:b w:val="false"/>
                <w:bCs w:val="false"/>
                <w:color w:val="333333"/>
                <w:sz w:val="19"/>
                <w:szCs w:val="19"/>
              </w:rPr>
              <w:t xml:space="preserve">src/frontend-v2/, src/backend/src/db/dati/foto-gioco/</w:t>
            </w:r>
          </w:p>
        </w:tc>
      </w:tr>
      <w:tr>
        <w:tc>
          <w:tcPr>
            <w:tcW w:type="dxa" w:w="1250"/>
            <w:tcBorders>
              <w:top w:val="single" w:color="D9CFC0" w:sz="4"/>
              <w:left w:val="single" w:color="D9CFC0" w:sz="4"/>
              <w:bottom w:val="single" w:color="D9CFC0" w:sz="4"/>
              <w:right w:val="single" w:color="D9CFC0" w:sz="4"/>
            </w:tcBorders>
            <w:tcMar>
              <w:top w:type="dxa" w:w="80"/>
              <w:left w:type="dxa" w:w="110"/>
              <w:bottom w:type="dxa" w:w="80"/>
              <w:right w:type="dxa" w:w="110"/>
            </w:tcMar>
          </w:tcPr>
          <w:p>
            <w:r>
              <w:rPr>
                <w:rFonts w:ascii="Calibri" w:cs="Calibri" w:eastAsia="Calibri" w:hAnsi="Calibri"/>
                <w:b w:val="false"/>
                <w:bCs w:val="false"/>
                <w:color w:val="333333"/>
                <w:sz w:val="19"/>
                <w:szCs w:val="19"/>
              </w:rPr>
              <w:t xml:space="preserve">09/10/2026</w:t>
            </w:r>
          </w:p>
        </w:tc>
        <w:tc>
          <w:tcPr>
            <w:tcW w:type="dxa" w:w="2050"/>
            <w:tcBorders>
              <w:top w:val="single" w:color="D9CFC0" w:sz="4"/>
              <w:left w:val="single" w:color="D9CFC0" w:sz="4"/>
              <w:bottom w:val="single" w:color="D9CFC0" w:sz="4"/>
              <w:right w:val="single" w:color="D9CFC0" w:sz="4"/>
            </w:tcBorders>
            <w:tcMar>
              <w:top w:type="dxa" w:w="80"/>
              <w:left w:type="dxa" w:w="110"/>
              <w:bottom w:type="dxa" w:w="80"/>
              <w:right w:type="dxa" w:w="110"/>
            </w:tcMar>
          </w:tcPr>
          <w:p>
            <w:r>
              <w:rPr>
                <w:rFonts w:ascii="Calibri" w:cs="Calibri" w:eastAsia="Calibri" w:hAnsi="Calibri"/>
                <w:b/>
                <w:bCs/>
                <w:color w:val="333333"/>
                <w:sz w:val="19"/>
                <w:szCs w:val="19"/>
              </w:rPr>
              <w:t xml:space="preserve">Frontend v2 per smartphone</w:t>
            </w:r>
          </w:p>
        </w:tc>
        <w:tc>
          <w:tcPr>
            <w:tcW w:type="dxa" w:w="3450"/>
            <w:tcBorders>
              <w:top w:val="single" w:color="D9CFC0" w:sz="4"/>
              <w:left w:val="single" w:color="D9CFC0" w:sz="4"/>
              <w:bottom w:val="single" w:color="D9CFC0" w:sz="4"/>
              <w:right w:val="single" w:color="D9CFC0" w:sz="4"/>
            </w:tcBorders>
            <w:tcMar>
              <w:top w:type="dxa" w:w="80"/>
              <w:left w:type="dxa" w:w="110"/>
              <w:bottom w:type="dxa" w:w="80"/>
              <w:right w:type="dxa" w:w="110"/>
            </w:tcMar>
          </w:tcPr>
          <w:p>
            <w:r>
              <w:rPr>
                <w:rFonts w:ascii="Calibri" w:cs="Calibri" w:eastAsia="Calibri" w:hAnsi="Calibri"/>
                <w:b w:val="false"/>
                <w:bCs w:val="false"/>
                <w:color w:val="333333"/>
                <w:sz w:val="19"/>
                <w:szCs w:val="19"/>
              </w:rPr>
              <w:t xml:space="preserve">Revisione della v2 per chi la usa dal telefono: anteprima dei luoghi come pannello dal basso che si chiude trascinandolo, con la mappa che sposta il luogo selezionato nello spazio libero; scheda riordinata (informazioni pratiche e luoghi vicini prima delle fonti) con barra in alto per tornare indietro e condividere il luogo; barra fissa con le tappe dell'itinerario sopra la navigazione; avvisi sulla posizione che si chiudono da soli; aree di tocco di almeno 44 px, campi a 16 px per evitare lo zoom su iPhone, niente effetti hover dopo il tocco; vibrazione quando si mette il segnaposto nel gioco.</w:t>
            </w:r>
          </w:p>
        </w:tc>
        <w:tc>
          <w:tcPr>
            <w:tcW w:type="dxa" w:w="2276"/>
            <w:tcBorders>
              <w:top w:val="single" w:color="D9CFC0" w:sz="4"/>
              <w:left w:val="single" w:color="D9CFC0" w:sz="4"/>
              <w:bottom w:val="single" w:color="D9CFC0" w:sz="4"/>
              <w:right w:val="single" w:color="D9CFC0" w:sz="4"/>
            </w:tcBorders>
            <w:tcMar>
              <w:top w:type="dxa" w:w="80"/>
              <w:left w:type="dxa" w:w="110"/>
              <w:bottom w:type="dxa" w:w="80"/>
              <w:right w:type="dxa" w:w="110"/>
            </w:tcMar>
          </w:tcPr>
          <w:p>
            <w:r>
              <w:rPr>
                <w:rFonts w:ascii="Calibri" w:cs="Calibri" w:eastAsia="Calibri" w:hAnsi="Calibri"/>
                <w:b w:val="false"/>
                <w:bCs w:val="false"/>
                <w:color w:val="333333"/>
                <w:sz w:val="19"/>
                <w:szCs w:val="19"/>
              </w:rPr>
              <w:t xml:space="preserve">src/frontend-v2/</w:t>
            </w:r>
          </w:p>
        </w:tc>
      </w:tr>
      <w:tr>
        <w:tc>
          <w:tcPr>
            <w:tcW w:type="dxa" w:w="1250"/>
            <w:tcBorders>
              <w:top w:val="single" w:color="D9CFC0" w:sz="4"/>
              <w:left w:val="single" w:color="D9CFC0" w:sz="4"/>
              <w:bottom w:val="single" w:color="D9CFC0" w:sz="4"/>
              <w:right w:val="single" w:color="D9CFC0" w:sz="4"/>
            </w:tcBorders>
            <w:shd w:fill="FBF8F3" w:color="auto" w:val="clear"/>
            <w:tcMar>
              <w:top w:type="dxa" w:w="80"/>
              <w:left w:type="dxa" w:w="110"/>
              <w:bottom w:type="dxa" w:w="80"/>
              <w:right w:type="dxa" w:w="110"/>
            </w:tcMar>
          </w:tcPr>
          <w:p>
            <w:r>
              <w:rPr>
                <w:rFonts w:ascii="Calibri" w:cs="Calibri" w:eastAsia="Calibri" w:hAnsi="Calibri"/>
                <w:b w:val="false"/>
                <w:bCs w:val="false"/>
                <w:color w:val="333333"/>
                <w:sz w:val="19"/>
                <w:szCs w:val="19"/>
              </w:rPr>
              <w:t xml:space="preserve">09/10/2026</w:t>
            </w:r>
          </w:p>
        </w:tc>
        <w:tc>
          <w:tcPr>
            <w:tcW w:type="dxa" w:w="2050"/>
            <w:tcBorders>
              <w:top w:val="single" w:color="D9CFC0" w:sz="4"/>
              <w:left w:val="single" w:color="D9CFC0" w:sz="4"/>
              <w:bottom w:val="single" w:color="D9CFC0" w:sz="4"/>
              <w:right w:val="single" w:color="D9CFC0" w:sz="4"/>
            </w:tcBorders>
            <w:shd w:fill="FBF8F3" w:color="auto" w:val="clear"/>
            <w:tcMar>
              <w:top w:type="dxa" w:w="80"/>
              <w:left w:type="dxa" w:w="110"/>
              <w:bottom w:type="dxa" w:w="80"/>
              <w:right w:type="dxa" w:w="110"/>
            </w:tcMar>
          </w:tcPr>
          <w:p>
            <w:r>
              <w:rPr>
                <w:rFonts w:ascii="Calibri" w:cs="Calibri" w:eastAsia="Calibri" w:hAnsi="Calibri"/>
                <w:b/>
                <w:bCs/>
                <w:color w:val="333333"/>
                <w:sz w:val="19"/>
                <w:szCs w:val="19"/>
              </w:rPr>
              <w:t xml:space="preserve">Pulizia dello spazio di lavoro</w:t>
            </w:r>
          </w:p>
        </w:tc>
        <w:tc>
          <w:tcPr>
            <w:tcW w:type="dxa" w:w="3450"/>
            <w:tcBorders>
              <w:top w:val="single" w:color="D9CFC0" w:sz="4"/>
              <w:left w:val="single" w:color="D9CFC0" w:sz="4"/>
              <w:bottom w:val="single" w:color="D9CFC0" w:sz="4"/>
              <w:right w:val="single" w:color="D9CFC0" w:sz="4"/>
            </w:tcBorders>
            <w:shd w:fill="FBF8F3" w:color="auto" w:val="clear"/>
            <w:tcMar>
              <w:top w:type="dxa" w:w="80"/>
              <w:left w:type="dxa" w:w="110"/>
              <w:bottom w:type="dxa" w:w="80"/>
              <w:right w:type="dxa" w:w="110"/>
            </w:tcMar>
          </w:tcPr>
          <w:p>
            <w:r>
              <w:rPr>
                <w:rFonts w:ascii="Calibri" w:cs="Calibri" w:eastAsia="Calibri" w:hAnsi="Calibri"/>
                <w:b w:val="false"/>
                <w:bCs w:val="false"/>
                <w:color w:val="333333"/>
                <w:sz w:val="19"/>
                <w:szCs w:val="19"/>
              </w:rPr>
              <w:t xml:space="preserve">Riordino delle cartelle dopo la separazione della versione corrente dalle versioni precedenti: rimossa la cartella src/ rimasta dal vecchio layout (build, cache e un vecchio database di prova), chiusi i server di sviluppo ancora avviati da lì, ricollegate le dipendenze dei workspace a versione-corrente/ e rieseguiti i test (7 del frontend e 146 del backend, tutti superati). Eliminato il branch locale già unito a main. La struttura del repository è stata verificata rispetto al README.</w:t>
            </w:r>
          </w:p>
        </w:tc>
        <w:tc>
          <w:tcPr>
            <w:tcW w:type="dxa" w:w="2276"/>
            <w:tcBorders>
              <w:top w:val="single" w:color="D9CFC0" w:sz="4"/>
              <w:left w:val="single" w:color="D9CFC0" w:sz="4"/>
              <w:bottom w:val="single" w:color="D9CFC0" w:sz="4"/>
              <w:right w:val="single" w:color="D9CFC0" w:sz="4"/>
            </w:tcBorders>
            <w:shd w:fill="FBF8F3" w:color="auto" w:val="clear"/>
            <w:tcMar>
              <w:top w:type="dxa" w:w="80"/>
              <w:left w:type="dxa" w:w="110"/>
              <w:bottom w:type="dxa" w:w="80"/>
              <w:right w:type="dxa" w:w="110"/>
            </w:tcMar>
          </w:tcPr>
          <w:p>
            <w:r>
              <w:rPr>
                <w:rFonts w:ascii="Calibri" w:cs="Calibri" w:eastAsia="Calibri" w:hAnsi="Calibri"/>
                <w:b w:val="false"/>
                <w:bCs w:val="false"/>
                <w:color w:val="333333"/>
                <w:sz w:val="19"/>
                <w:szCs w:val="19"/>
              </w:rPr>
              <w:t xml:space="preserve">Spazio di lavoro locale; struttura del README invariata</w:t>
            </w:r>
          </w:p>
        </w:tc>
      </w:tr>
      <w:tr>
        <w:tc>
          <w:tcPr>
            <w:tcW w:type="dxa" w:w="1250"/>
            <w:tcBorders>
              <w:top w:val="single" w:color="D9CFC0" w:sz="4"/>
              <w:left w:val="single" w:color="D9CFC0" w:sz="4"/>
              <w:bottom w:val="single" w:color="D9CFC0" w:sz="4"/>
              <w:right w:val="single" w:color="D9CFC0" w:sz="4"/>
            </w:tcBorders>
            <w:tcMar>
              <w:top w:type="dxa" w:w="80"/>
              <w:left w:type="dxa" w:w="110"/>
              <w:bottom w:type="dxa" w:w="80"/>
              <w:right w:type="dxa" w:w="110"/>
            </w:tcMar>
          </w:tcPr>
          <w:p>
            <w:r>
              <w:rPr>
                <w:rFonts w:ascii="Calibri" w:cs="Calibri" w:eastAsia="Calibri" w:hAnsi="Calibri"/>
                <w:b w:val="false"/>
                <w:bCs w:val="false"/>
                <w:color w:val="333333"/>
                <w:sz w:val="19"/>
                <w:szCs w:val="19"/>
              </w:rPr>
              <w:t xml:space="preserve">09/10/2026</w:t>
            </w:r>
          </w:p>
        </w:tc>
        <w:tc>
          <w:tcPr>
            <w:tcW w:type="dxa" w:w="2050"/>
            <w:tcBorders>
              <w:top w:val="single" w:color="D9CFC0" w:sz="4"/>
              <w:left w:val="single" w:color="D9CFC0" w:sz="4"/>
              <w:bottom w:val="single" w:color="D9CFC0" w:sz="4"/>
              <w:right w:val="single" w:color="D9CFC0" w:sz="4"/>
            </w:tcBorders>
            <w:tcMar>
              <w:top w:type="dxa" w:w="80"/>
              <w:left w:type="dxa" w:w="110"/>
              <w:bottom w:type="dxa" w:w="80"/>
              <w:right w:type="dxa" w:w="110"/>
            </w:tcMar>
          </w:tcPr>
          <w:p>
            <w:r>
              <w:rPr>
                <w:rFonts w:ascii="Calibri" w:cs="Calibri" w:eastAsia="Calibri" w:hAnsi="Calibri"/>
                <w:b/>
                <w:bCs/>
                <w:color w:val="333333"/>
                <w:sz w:val="19"/>
                <w:szCs w:val="19"/>
              </w:rPr>
              <w:t xml:space="preserve">Controllo dei requisiti della Fase 2</w:t>
            </w:r>
          </w:p>
        </w:tc>
        <w:tc>
          <w:tcPr>
            <w:tcW w:type="dxa" w:w="3450"/>
            <w:tcBorders>
              <w:top w:val="single" w:color="D9CFC0" w:sz="4"/>
              <w:left w:val="single" w:color="D9CFC0" w:sz="4"/>
              <w:bottom w:val="single" w:color="D9CFC0" w:sz="4"/>
              <w:right w:val="single" w:color="D9CFC0" w:sz="4"/>
            </w:tcBorders>
            <w:tcMar>
              <w:top w:type="dxa" w:w="80"/>
              <w:left w:type="dxa" w:w="110"/>
              <w:bottom w:type="dxa" w:w="80"/>
              <w:right w:type="dxa" w:w="110"/>
            </w:tcMar>
          </w:tcPr>
          <w:p>
            <w:r>
              <w:rPr>
                <w:rFonts w:ascii="Calibri" w:cs="Calibri" w:eastAsia="Calibri" w:hAnsi="Calibri"/>
                <w:b w:val="false"/>
                <w:bCs w:val="false"/>
                <w:color w:val="333333"/>
                <w:sz w:val="19"/>
                <w:szCs w:val="19"/>
              </w:rPr>
              <w:t xml:space="preserve">Verifica della versione corrente del sito rispetto ai requisiti della Fase 2 (v0.4): requisiti funzionali e non funzionali, casi d'uso con flussi alternativi ed eccezioni. Lettura del codice di frontend e backend, esecuzione dei test (7 del frontend e 146 del backend, tutti superati), prove a 360 px di larghezza e in assenza di connessione, build di produzione. Risultato raccolto in un nuovo documento: i requisiti funzionali Must e Should sono tutti presenti; mancano o sono incompleti l'informativa privacy, la configurazione HTTPS, parte delle eccezioni dei casi d'uso, le foto dei luoghi e alcuni requisiti Could.</w:t>
            </w:r>
          </w:p>
        </w:tc>
        <w:tc>
          <w:tcPr>
            <w:tcW w:type="dxa" w:w="2276"/>
            <w:tcBorders>
              <w:top w:val="single" w:color="D9CFC0" w:sz="4"/>
              <w:left w:val="single" w:color="D9CFC0" w:sz="4"/>
              <w:bottom w:val="single" w:color="D9CFC0" w:sz="4"/>
              <w:right w:val="single" w:color="D9CFC0" w:sz="4"/>
            </w:tcBorders>
            <w:tcMar>
              <w:top w:type="dxa" w:w="80"/>
              <w:left w:type="dxa" w:w="110"/>
              <w:bottom w:type="dxa" w:w="80"/>
              <w:right w:type="dxa" w:w="110"/>
            </w:tcMar>
          </w:tcPr>
          <w:p>
            <w:r>
              <w:rPr>
                <w:rFonts w:ascii="Calibri" w:cs="Calibri" w:eastAsia="Calibri" w:hAnsi="Calibri"/>
                <w:b w:val="false"/>
                <w:bCs w:val="false"/>
                <w:color w:val="333333"/>
                <w:sz w:val="19"/>
                <w:szCs w:val="19"/>
              </w:rPr>
              <w:t xml:space="preserve">docs/cose-mancanti.md</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6"/>
        <w:szCs w:val="16"/>
      </w:rPr>
      <w:t xml:space="preserve">Libretto attività · Manuel Bulla · pag.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2026-09-30T12:21:39.378Z</dcterms:created>
  <dcterms:modified xsi:type="dcterms:W3CDTF">2026-09-30T12:21:39.379Z</dcterms:modified>
</cp:coreProperties>
</file>

<file path=docProps/custom.xml><?xml version="1.0" encoding="utf-8"?>
<Properties xmlns="http://schemas.openxmlformats.org/officeDocument/2006/custom-properties" xmlns:vt="http://schemas.openxmlformats.org/officeDocument/2006/docPropsVTypes"/>
</file>