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PURCHASE LETTER OF INTENT</w:t>
      </w:r>
    </w:p>
    <w:p>
      <w:pPr>
        <w:pBdr>
          <w:bottom w:val="single" w:color="000000" w:sz="3"/>
        </w:pBdr>
        <w:spacing w:after="200"/>
      </w:pPr>
    </w:p>
    <w:p>
      <w:pPr>
        <w:shd w:color="F0F0F0" w:val="solid"/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Issued to Seller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Seller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 Fakhama UAE
UAE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Attention (PIC)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Ali — kumar.vaman@icloud.com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Ref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LOI Issue No. and 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IMP-BUL-1503-185 , 15 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Valid Till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Purchase Incoterms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CIF</w:t>
            </w:r>
          </w:p>
        </w:tc>
      </w:tr>
    </w:tbl>
    <w:p>
      <w:pPr>
        <w:shd w:color="F0F0F0" w:val="solid"/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Issued by Buyer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Buyer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Bullfrog LLC
Dubai UAE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Attention (PIC)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VK — VK@BULLFROG.AE</w:t>
            </w:r>
          </w:p>
        </w:tc>
      </w:tr>
    </w:tbl>
    <w:p>
      <w:pPr>
        <w:spacing w:before="3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1"/>
            </w:tcBorders>
            <w:shd w:color="E8E8E8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Sr. No.</w:t>
            </w:r>
          </w:p>
        </w:tc>
        <w:tc>
          <w:tcPr>
            <w:tcW w:type="dxa" w:w="2700"/>
            <w:tcBorders>
              <w:top w:val="single" w:color="333333" w:sz="2"/>
              <w:left w:val="single" w:color="333333" w:sz="1"/>
              <w:bottom w:val="single" w:color="333333" w:sz="2"/>
              <w:right w:val="single" w:color="333333" w:sz="1"/>
            </w:tcBorders>
            <w:shd w:color="E8E8E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Parameters</w:t>
            </w:r>
          </w:p>
        </w:tc>
        <w:tc>
          <w:tcPr>
            <w:tcW w:type="dxa" w:w="5500"/>
            <w:tcBorders>
              <w:top w:val="single" w:color="333333" w:sz="2"/>
              <w:left w:val="single" w:color="333333" w:sz="1"/>
              <w:bottom w:val="single" w:color="333333" w:sz="2"/>
              <w:right w:val="single" w:color="333333" w:sz="2"/>
            </w:tcBorders>
            <w:shd w:color="E8E8E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Commodity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petcoke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Origin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venino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Quantity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50000 MT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Incoterms Terms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CIF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Delivery period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Price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USD _______________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Contract Confirmation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Subject to Producer's Confirmation of cargo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Commodity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S&lt;1%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Payment Terms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By DLC against 2% Performance Bond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Documents for Payment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Other terms &amp; conditions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Compliance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</w:t>
            </w:r>
          </w:p>
        </w:tc>
      </w:tr>
    </w:tbl>
    <w:p>
      <w:pPr>
        <w:spacing w:before="500"/>
      </w:pPr>
    </w:p>
    <w:p>
      <w:pPr>
        <w:spacing w:after="2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We look forward to hearing from you within the stipulated LOI Validity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and look forward to a long term and mutually fruitful association.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With warm regards,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Bullfrog LLC</w:t>
      </w:r>
    </w:p>
    <w:p>
      <w:pPr>
        <w:spacing w:before="100"/>
      </w:pPr>
    </w:p>
    <w:p>
      <w:pPr>
        <w:spacing w:after="6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Digital Signature: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40" w:before="40"/>
      </w:pPr>
      <w:r>
        <w:rPr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pacing w:after="0" w:before="0"/>
      </w:pPr>
      <w:r>
        <w:rPr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pacing w:after="40" w:before="0"/>
      </w:pPr>
      <w:r>
        <w:rPr>
          <w:sz w:val="18"/>
          <w:szCs w:val="18"/>
        </w:rPr>
        <w:t xml:space="preserve"> </w:t>
      </w:r>
    </w:p>
    <w:p>
      <w:pPr>
        <w:spacing w:after="200" w:before="8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Date: 15 March 2026</w:t>
      </w:r>
    </w:p>
    <w:p>
      <w:pPr>
        <w:spacing w:before="400"/>
      </w:pPr>
    </w:p>
    <w:p>
      <w:pPr>
        <w:pBdr>
          <w:bottom w:val="single" w:color="333333" w:sz="2"/>
        </w:pBdr>
        <w:spacing w:after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SIGNATURE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FOR &amp; ON BEHALF OF BUYER / ISSUER</w:t>
      </w:r>
    </w:p>
    <w:p>
      <w:pPr>
        <w:spacing w:after="60"/>
      </w:pPr>
      <w:r>
        <w:drawing>
          <wp:inline distT="0" distB="0" distL="0" distR="0">
            <wp:extent cx="1714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VK</w:t>
      </w:r>
    </w:p>
    <w:p>
      <w:r>
        <w:rPr>
          <w:rFonts w:ascii="Calibri" w:cs="Calibri" w:eastAsia="Calibri" w:hAnsi="Calibri"/>
          <w:sz w:val="18"/>
          <w:szCs w:val="18"/>
        </w:rPr>
        <w:t xml:space="preserve">Date: 15 Mar 2026</w:t>
      </w:r>
    </w:p>
    <w:p>
      <w:pPr>
        <w:spacing w:before="600"/>
      </w:pPr>
    </w:p>
    <w:p>
      <w:pPr>
        <w:pBdr>
          <w:top w:val="single" w:color="999999" w:sz="1"/>
        </w:pBdr>
        <w:spacing w:after="60" w:before="200"/>
      </w:pP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Issued by Bullex Trading Platform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2cb572138bfc026f2ed2a7128e88b28f0fbc0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2026-03-15T10:31:36.186Z</dcterms:created>
  <dcterms:modified xsi:type="dcterms:W3CDTF">2026-03-15T10:31:36.186Z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