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06 May 2026 ("Effective Date") by and between,</w:t>
      </w:r>
    </w:p>
    <w:p>
      <w:pPr>
        <w:spacing w:after="60" w:before="60"/>
      </w:pPr>
    </w:p>
    <w:p>
      <w:pPr>
        <w:spacing w:after="40" w:before="40"/>
      </w:pPr>
      <w:r>
        <w:rPr>
          <w:rFonts w:ascii="Calibri" w:cs="Calibri" w:eastAsia="Calibri" w:hAnsi="Calibri"/>
          <w:sz w:val="20"/>
          <w:szCs w:val="20"/>
        </w:rPr>
        <w:t xml:space="preserve">1. Bullfrog LLC, a company incorporated under the laws of UAE (DIFC), having its registered office at Dubai UAE, represented by its authorised signatory, VK — VK@BULLFROG.AE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Al Fakhama UAE, a company incorporated and registered under applicable laws, having its registered office at UAE, represented by its authorised signatory, Ali — kumar.vaman@icloud.com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Copper.</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UAE (DIFC). The Parties shall submit to the exclusive jurisdiction of the courts of DIFC Courts.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Al Fakhama UAE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05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05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Vaman Kumar</w:t>
            </w:r>
          </w:p>
          <w:p>
            <w:r>
              <w:rPr>
                <w:rFonts w:ascii="Calibri" w:cs="Calibri" w:eastAsia="Calibri" w:hAnsi="Calibri"/>
                <w:sz w:val="18"/>
                <w:szCs w:val="18"/>
              </w:rPr>
              <w:t xml:space="preserve">Date: 05 May 2026</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r>
              <w:rPr>
                <w:rFonts w:ascii="Calibri" w:cs="Calibri" w:eastAsia="Calibri" w:hAnsi="Calibri"/>
                <w:sz w:val="18"/>
                <w:szCs w:val="18"/>
              </w:rPr>
              <w:t xml:space="preserve">Date: _______________</w:t>
            </w:r>
          </w:p>
        </w:tc>
      </w:tr>
    </w:tbl>
    <w:p>
      <w:pPr>
        <w:spacing w:before="600"/>
      </w:pPr>
    </w:p>
    <w:p>
      <w:pPr>
        <w:pBdr>
          <w:top w:val="single" w:color="999999" w:sz="1"/>
        </w:pBdr>
        <w:spacing w:after="60" w:before="20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736e7db0981833e1decf0762ea6c9b371db7c0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2026-05-05T22:40:15.876Z</dcterms:created>
  <dcterms:modified xsi:type="dcterms:W3CDTF">2026-05-05T22:40:15.876Z</dcterms:modified>
</cp:coreProperties>
</file>

<file path=docProps/custom.xml><?xml version="1.0" encoding="utf-8"?>
<Properties xmlns="http://schemas.openxmlformats.org/officeDocument/2006/custom-properties" xmlns:vt="http://schemas.openxmlformats.org/officeDocument/2006/docPropsVTypes"/>
</file>